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01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2749"/>
        <w:gridCol w:w="3356"/>
        <w:gridCol w:w="993"/>
        <w:gridCol w:w="992"/>
        <w:gridCol w:w="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    题</w:t>
            </w:r>
          </w:p>
        </w:tc>
        <w:tc>
          <w:tcPr>
            <w:tcW w:w="7098" w:type="dxa"/>
            <w:gridSpan w:val="3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 8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美丽的颜色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spacing w:line="240" w:lineRule="auto"/>
              <w:ind w:left="211" w:hanging="211" w:hangingChars="100"/>
              <w:jc w:val="center"/>
              <w:rPr>
                <w:b/>
              </w:rPr>
            </w:pPr>
            <w:r>
              <w:rPr>
                <w:b/>
              </w:rPr>
              <w:t>课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型</w:t>
            </w:r>
          </w:p>
        </w:tc>
        <w:tc>
          <w:tcPr>
            <w:tcW w:w="982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</w:pPr>
            <w:r>
              <w:t>新授课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教学目标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了解居里夫人的相关事迹。准确认读并理解“窒息、吹嘘、和颜悦色”等词语。</w:t>
            </w:r>
          </w:p>
          <w:p>
            <w:pPr>
              <w:numPr>
                <w:ilvl w:val="0"/>
                <w:numId w:val="1"/>
              </w:numPr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阅读课文，体会标题“美丽的颜色”的含义，学习本文的写作方法。</w:t>
            </w:r>
            <w:r>
              <w:rPr>
                <w:rFonts w:hint="eastAsia"/>
                <w:lang w:val="en-US" w:eastAsia="zh-CN"/>
              </w:rPr>
              <w:t>培养</w:t>
            </w:r>
            <w:r>
              <w:rPr>
                <w:rFonts w:hint="eastAsia"/>
              </w:rPr>
              <w:t>筛选信息能力及思维能力。</w:t>
            </w:r>
          </w:p>
          <w:p>
            <w:pPr>
              <w:numPr>
                <w:ilvl w:val="0"/>
                <w:numId w:val="1"/>
              </w:numPr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感受居里夫人为了科学坚持不懈的无私奉献精神，教育学生培养坚定的信念，将来做一个对社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会有贡献的人。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重点</w:t>
            </w:r>
            <w:r>
              <w:rPr>
                <w:b/>
              </w:rPr>
              <w:t>难点</w:t>
            </w:r>
          </w:p>
        </w:tc>
        <w:tc>
          <w:tcPr>
            <w:tcW w:w="9072" w:type="dxa"/>
            <w:gridSpan w:val="5"/>
            <w:shd w:val="clear" w:color="auto" w:fill="auto"/>
            <w:vAlign w:val="top"/>
          </w:tcPr>
          <w:p>
            <w:pPr>
              <w:numPr>
                <w:ilvl w:val="0"/>
                <w:numId w:val="2"/>
              </w:num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品味风格多样的语言，提高文学鉴赏能力。</w:t>
            </w:r>
          </w:p>
          <w:p>
            <w:pPr>
              <w:numPr>
                <w:ilvl w:val="0"/>
                <w:numId w:val="2"/>
              </w:numPr>
              <w:spacing w:line="240" w:lineRule="auto"/>
              <w:ind w:firstLine="0" w:firstLineChars="0"/>
            </w:pPr>
            <w:r>
              <w:rPr>
                <w:rFonts w:hint="eastAsia"/>
              </w:rPr>
              <w:t xml:space="preserve"> 理解作者多次引用记录，展示心理路程的写法，体会重点句子的含义。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策略方法</w:t>
            </w:r>
          </w:p>
        </w:tc>
        <w:tc>
          <w:tcPr>
            <w:tcW w:w="9072" w:type="dxa"/>
            <w:gridSpan w:val="5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  <w:b w:val="0"/>
                <w:bCs/>
              </w:rPr>
              <w:t>朗读法、师友合作探究法。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教具准备</w:t>
            </w:r>
          </w:p>
        </w:tc>
        <w:tc>
          <w:tcPr>
            <w:tcW w:w="9072" w:type="dxa"/>
            <w:gridSpan w:val="5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b w:val="0"/>
                <w:bCs/>
              </w:rPr>
              <w:t>教学课件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9072" w:type="dxa"/>
            <w:gridSpan w:val="5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b w:val="0"/>
                <w:bCs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课前导学</w:t>
            </w:r>
          </w:p>
        </w:tc>
        <w:tc>
          <w:tcPr>
            <w:tcW w:w="9072" w:type="dxa"/>
            <w:gridSpan w:val="5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1.了解作者的相关知识。掌握有关的文学常识及写作背景。</w:t>
            </w:r>
          </w:p>
          <w:p>
            <w:pPr>
              <w:spacing w:line="240" w:lineRule="auto"/>
              <w:ind w:firstLine="0" w:firstLineChars="0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2.读准字音： 炽 热(chì)   猝 至(cù)   镭 盐(léi)   踱 步(duò)   抚 摸(fǔ)  </w:t>
            </w:r>
          </w:p>
          <w:p>
            <w:pPr>
              <w:spacing w:line="240" w:lineRule="auto"/>
              <w:ind w:firstLine="21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窒 息(zhì) 吹嘘 (xū)    嘎 嘎(gā)   轮廓 (kuó) </w:t>
            </w:r>
          </w:p>
          <w:p>
            <w:pPr>
              <w:spacing w:line="240" w:lineRule="auto"/>
              <w:ind w:firstLine="0" w:firstLine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3.理解词语：炽热   窒息  吹嘘   简陋  沸腾  沉淀  幼稚  轮廓  筋疲力尽  领域  提取</w:t>
            </w:r>
          </w:p>
          <w:p>
            <w:pPr>
              <w:spacing w:line="240" w:lineRule="auto"/>
              <w:ind w:firstLine="0" w:firstLineChars="0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4.读课文，）理解课文内容，理清课文的层次。</w:t>
            </w:r>
          </w:p>
          <w:p>
            <w:pPr>
              <w:spacing w:line="240" w:lineRule="auto"/>
              <w:ind w:firstLine="0" w:firstLineChars="0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5.思考：本文多次引用居里夫人的记录，有何作用？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10144" w:type="dxa"/>
            <w:gridSpan w:val="6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教 学 流 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0144" w:type="dxa"/>
            <w:gridSpan w:val="6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 一 课 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教学环节</w:t>
            </w:r>
          </w:p>
        </w:tc>
        <w:tc>
          <w:tcPr>
            <w:tcW w:w="274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教学内容</w:t>
            </w:r>
          </w:p>
        </w:tc>
        <w:tc>
          <w:tcPr>
            <w:tcW w:w="3356" w:type="dxa"/>
            <w:shd w:val="clear" w:color="auto" w:fill="auto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lang w:val="en-US" w:eastAsia="zh-CN"/>
              </w:rPr>
              <w:t xml:space="preserve">       </w:t>
            </w:r>
            <w:r>
              <w:rPr>
                <w:rFonts w:hint="eastAsia" w:ascii="楷体" w:hAnsi="楷体" w:eastAsia="楷体"/>
              </w:rPr>
              <w:t>教师活动</w:t>
            </w:r>
          </w:p>
        </w:tc>
        <w:tc>
          <w:tcPr>
            <w:tcW w:w="2967" w:type="dxa"/>
            <w:gridSpan w:val="3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072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交流感知</w:t>
            </w:r>
          </w:p>
        </w:tc>
        <w:tc>
          <w:tcPr>
            <w:tcW w:w="274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一、</w:t>
            </w:r>
            <w:r>
              <w:rPr>
                <w:rFonts w:hint="eastAsia"/>
              </w:rPr>
              <w:t>导入新课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检查预习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作者以及背景资料。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</w:rPr>
              <w:t>生字、生词的读音和释义。</w:t>
            </w: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二、默读课文，整体感知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1.本文标题“美丽的颜色”中“美丽”一词的含义是什么？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2.全文</w:t>
            </w:r>
            <w:r>
              <w:rPr>
                <w:rFonts w:hint="eastAsia"/>
                <w:lang w:val="en-US" w:eastAsia="zh-CN"/>
              </w:rPr>
              <w:t>写了什么事？</w:t>
            </w:r>
            <w:r>
              <w:rPr>
                <w:rFonts w:hint="eastAsia"/>
              </w:rPr>
              <w:t>表现了居里夫妇的什么品质？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</w:pPr>
          </w:p>
        </w:tc>
        <w:tc>
          <w:tcPr>
            <w:tcW w:w="3356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导入新课</w:t>
            </w:r>
            <w:r>
              <w:rPr>
                <w:rFonts w:hint="eastAsia"/>
                <w:lang w:eastAsia="zh-CN"/>
              </w:rPr>
              <w:t>：前段时间，我们学习了《首届诺贝尔奖颁发》，诺贝尔奖是科学界的最高荣誉。那么，大家知不知道世界上第一位两次获得诺贝尔奖的科学家是谁？对，她就是著名的居里夫人。这节课，我们来学习《美丽的颜色》，了解居里夫人提炼出镭的过程，感受这位伟大的科学家的人格魅力。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组织全班交流</w:t>
            </w:r>
            <w:r>
              <w:rPr>
                <w:rFonts w:hint="eastAsia"/>
                <w:lang w:val="en-US" w:eastAsia="zh-CN"/>
              </w:rPr>
              <w:t>预习内容</w:t>
            </w:r>
            <w:r>
              <w:rPr>
                <w:rFonts w:hint="eastAsia"/>
              </w:rPr>
              <w:t>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归纳总结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“美丽”有两层含义：镭的颜色很美；居里夫人的精神很伟大。表现了他们对科学执着追求的不屈信念和淡泊名利的人生态度。</w:t>
            </w:r>
          </w:p>
        </w:tc>
        <w:tc>
          <w:tcPr>
            <w:tcW w:w="2967" w:type="dxa"/>
            <w:gridSpan w:val="3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学生</w:t>
            </w:r>
            <w:r>
              <w:rPr>
                <w:rFonts w:hint="eastAsia"/>
                <w:lang w:val="en-US" w:eastAsia="zh-CN"/>
              </w:rPr>
              <w:t>交流</w:t>
            </w:r>
            <w:r>
              <w:rPr>
                <w:rFonts w:hint="eastAsia"/>
              </w:rPr>
              <w:t>作者的写作背景和生平。</w:t>
            </w:r>
          </w:p>
          <w:p>
            <w:pPr>
              <w:spacing w:line="240" w:lineRule="auto"/>
              <w:ind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师友互相检查基础知识掌握情况。</w:t>
            </w:r>
          </w:p>
          <w:p>
            <w:pPr>
              <w:spacing w:line="240" w:lineRule="auto"/>
              <w:ind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3.自主思考，然后全班交流。</w:t>
            </w:r>
          </w:p>
          <w:p>
            <w:pPr>
              <w:spacing w:line="240" w:lineRule="auto"/>
              <w:ind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spacing w:line="240" w:lineRule="auto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72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研读共品</w:t>
            </w:r>
          </w:p>
        </w:tc>
        <w:tc>
          <w:tcPr>
            <w:tcW w:w="2749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三、研读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  <w:lang w:val="en-US" w:eastAsia="zh-CN"/>
              </w:rPr>
              <w:t>：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提问1：勾画出描写居里夫人工作的环境的语句，概括环境的特点。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提问2：居里夫妇提炼镭的过程可分为两个阶段，这两个阶段他们是怎样分工的？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提问3：居里夫人是怎样工作的？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提问4：怎样理解比埃尔说的“我希望它有很美丽的颜色”？</w:t>
            </w:r>
          </w:p>
        </w:tc>
        <w:tc>
          <w:tcPr>
            <w:tcW w:w="3356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教师适时引导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选点精讲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归纳总结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居里夫人工作的环境是娄蒙路的棚屋，这里夏天燥热，冬天寒冷，下雨漏水，下霜可以把人冻僵。她大部分工作 ，要在院子的露天地里完成。由此可以看出，居里夫人工作环境简陋、艰苦。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明确：“它”指放射性物质镭，从“希望它有很美丽的颜色”可以体会到他们对科学的向往，对实验前景充满信心和希望。</w:t>
            </w:r>
          </w:p>
        </w:tc>
        <w:tc>
          <w:tcPr>
            <w:tcW w:w="2967" w:type="dxa"/>
            <w:gridSpan w:val="3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师友讨论共品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.全</w:t>
            </w:r>
            <w:r>
              <w:rPr>
                <w:rFonts w:hint="eastAsia"/>
              </w:rPr>
              <w:t>班交流</w:t>
            </w:r>
          </w:p>
          <w:p>
            <w:pPr>
              <w:spacing w:line="240" w:lineRule="auto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72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</w:rPr>
            </w:pPr>
            <w:r>
              <w:rPr>
                <w:rFonts w:hint="eastAsia"/>
              </w:rPr>
              <w:t>总结提高</w:t>
            </w:r>
          </w:p>
        </w:tc>
        <w:tc>
          <w:tcPr>
            <w:tcW w:w="2749" w:type="dxa"/>
            <w:shd w:val="clear" w:color="auto" w:fill="auto"/>
            <w:vAlign w:val="top"/>
          </w:tcPr>
          <w:p>
            <w:pPr>
              <w:spacing w:line="240" w:lineRule="auto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/>
              </w:rPr>
              <w:t>、课堂</w:t>
            </w:r>
            <w:r>
              <w:rPr>
                <w:rFonts w:hint="eastAsia"/>
                <w:lang w:val="en-US" w:eastAsia="zh-CN"/>
              </w:rPr>
              <w:t>总</w:t>
            </w:r>
            <w:r>
              <w:rPr>
                <w:rFonts w:hint="eastAsia"/>
              </w:rPr>
              <w:t>结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师友归纳，总结知识：</w:t>
            </w: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2.总结收获，点拨提升。</w:t>
            </w: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五、布置作业：</w:t>
            </w: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积累词语</w:t>
            </w: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熟读课文，理解人物品质。</w:t>
            </w:r>
          </w:p>
        </w:tc>
        <w:tc>
          <w:tcPr>
            <w:tcW w:w="3356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教师点评，作重点强调。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</w:tc>
        <w:tc>
          <w:tcPr>
            <w:tcW w:w="2967" w:type="dxa"/>
            <w:gridSpan w:val="3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师友共同总结本</w:t>
            </w:r>
            <w:r>
              <w:rPr>
                <w:rFonts w:hint="eastAsia"/>
                <w:lang w:val="en-US" w:eastAsia="zh-CN"/>
              </w:rPr>
              <w:t>课</w:t>
            </w:r>
            <w:r>
              <w:rPr>
                <w:rFonts w:hint="eastAsia"/>
              </w:rPr>
              <w:t>的知识</w:t>
            </w:r>
            <w:r>
              <w:rPr>
                <w:rFonts w:hint="eastAsia"/>
                <w:lang w:val="en-US" w:eastAsia="zh-CN"/>
              </w:rPr>
              <w:t>点。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师友谈收获。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学生评选出最佳师友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144" w:type="dxa"/>
            <w:gridSpan w:val="6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 w:ascii="宋体" w:hAnsi="宋体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宋体" w:hAnsi="宋体"/>
              </w:rPr>
              <w:t xml:space="preserve">第 </w:t>
            </w:r>
            <w:r>
              <w:rPr>
                <w:rFonts w:hint="eastAsia" w:ascii="宋体" w:hAnsi="宋体"/>
                <w:lang w:val="en-US" w:eastAsia="zh-CN"/>
              </w:rPr>
              <w:t>二</w:t>
            </w:r>
            <w:r>
              <w:rPr>
                <w:rFonts w:hint="eastAsia" w:ascii="宋体" w:hAnsi="宋体"/>
              </w:rPr>
              <w:t xml:space="preserve"> 课 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教学环节</w:t>
            </w:r>
          </w:p>
        </w:tc>
        <w:tc>
          <w:tcPr>
            <w:tcW w:w="274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楷体" w:hAnsi="楷体" w:eastAsia="楷体"/>
              </w:rPr>
              <w:t>教学内容</w:t>
            </w:r>
          </w:p>
        </w:tc>
        <w:tc>
          <w:tcPr>
            <w:tcW w:w="3356" w:type="dxa"/>
            <w:shd w:val="clear" w:color="auto" w:fill="auto"/>
            <w:vAlign w:val="center"/>
          </w:tcPr>
          <w:p>
            <w:pPr>
              <w:spacing w:line="240" w:lineRule="auto"/>
              <w:ind w:firstLine="420" w:firstLineChars="200"/>
              <w:jc w:val="both"/>
            </w:pPr>
            <w:r>
              <w:rPr>
                <w:rFonts w:hint="eastAsia" w:ascii="楷体" w:hAnsi="楷体" w:eastAsia="楷体"/>
                <w:lang w:val="en-US" w:eastAsia="zh-CN"/>
              </w:rPr>
              <w:t xml:space="preserve">        </w:t>
            </w:r>
            <w:r>
              <w:rPr>
                <w:rFonts w:hint="eastAsia" w:ascii="楷体" w:hAnsi="楷体" w:eastAsia="楷体"/>
              </w:rPr>
              <w:t>教师活动</w:t>
            </w:r>
          </w:p>
        </w:tc>
        <w:tc>
          <w:tcPr>
            <w:tcW w:w="2967" w:type="dxa"/>
            <w:gridSpan w:val="3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  <w:r>
              <w:rPr>
                <w:rFonts w:hint="eastAsia" w:ascii="楷体" w:hAnsi="楷体" w:eastAsia="楷体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72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交流感知</w:t>
            </w:r>
          </w:p>
        </w:tc>
        <w:tc>
          <w:tcPr>
            <w:tcW w:w="2749" w:type="dxa"/>
            <w:shd w:val="clear" w:color="auto" w:fill="auto"/>
            <w:vAlign w:val="top"/>
          </w:tcPr>
          <w:p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复习</w:t>
            </w:r>
            <w:r>
              <w:t>导入</w:t>
            </w:r>
            <w:r>
              <w:rPr>
                <w:rFonts w:hint="eastAsia"/>
              </w:rPr>
              <w:t>：回顾上节内容，引入本节课内容。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二、明确本节课学习目标</w:t>
            </w:r>
          </w:p>
        </w:tc>
        <w:tc>
          <w:tcPr>
            <w:tcW w:w="3356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提出问题，</w:t>
            </w:r>
            <w:r>
              <w:rPr>
                <w:rFonts w:hint="eastAsia"/>
              </w:rPr>
              <w:t>导入新课</w:t>
            </w:r>
          </w:p>
          <w:p>
            <w:pPr>
              <w:spacing w:line="240" w:lineRule="auto"/>
              <w:ind w:firstLine="0" w:firstLineChars="0"/>
            </w:pPr>
          </w:p>
        </w:tc>
        <w:tc>
          <w:tcPr>
            <w:tcW w:w="2967" w:type="dxa"/>
            <w:gridSpan w:val="3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师友</w:t>
            </w:r>
            <w:r>
              <w:rPr>
                <w:rFonts w:hint="eastAsia"/>
                <w:lang w:val="en-US" w:eastAsia="zh-CN"/>
              </w:rPr>
              <w:t>回顾</w:t>
            </w:r>
            <w:r>
              <w:rPr>
                <w:rFonts w:hint="eastAsia"/>
              </w:rPr>
              <w:t>交流</w:t>
            </w:r>
          </w:p>
          <w:p>
            <w:pPr>
              <w:spacing w:line="240" w:lineRule="auto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72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研读共品</w:t>
            </w:r>
          </w:p>
        </w:tc>
        <w:tc>
          <w:tcPr>
            <w:tcW w:w="274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、分析人物形象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提问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：细读课文，分析居里夫人的形象特点。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提问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：“美丽的颜色”有什么深刻含义？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四、</w:t>
            </w:r>
            <w:r>
              <w:rPr>
                <w:rFonts w:hint="eastAsia"/>
              </w:rPr>
              <w:t>品读赏析，体会引用作用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提问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：课文大量引用居里夫人的话，找出来读一读，思考这样写有什么作用。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</w:tc>
        <w:tc>
          <w:tcPr>
            <w:tcW w:w="3356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教师适时引导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教师选点精讲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明确：居里夫人是一个热爱科学的人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是一个不怕困难的人，是一个持之以恒、不达目的誓不罢休的人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明确 ：一是指文中居里夫人提炼的镭略带蓝色荧光的美丽；二是指居里夫人热爱科学、不懈追求、淡泊名利的态度和精神。</w:t>
            </w:r>
          </w:p>
          <w:p>
            <w:pPr>
              <w:numPr>
                <w:ilvl w:val="0"/>
                <w:numId w:val="0"/>
              </w:numPr>
              <w:spacing w:line="240" w:lineRule="auto"/>
            </w:pPr>
            <w:r>
              <w:rPr>
                <w:rFonts w:hint="eastAsia"/>
              </w:rPr>
              <w:t>明确：这样写，补充了历史细节，展示出传主的心理感受，增强了文章的真实性，使文章的叙述节奏有所变化，使行文更加生动。</w:t>
            </w:r>
          </w:p>
        </w:tc>
        <w:tc>
          <w:tcPr>
            <w:tcW w:w="2967" w:type="dxa"/>
            <w:gridSpan w:val="3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师友讨论共品。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全</w:t>
            </w:r>
            <w:r>
              <w:rPr>
                <w:rFonts w:hint="eastAsia"/>
              </w:rPr>
              <w:t>班交流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师友</w:t>
            </w:r>
            <w:r>
              <w:rPr>
                <w:rFonts w:hint="eastAsia"/>
                <w:lang w:val="en-US" w:eastAsia="zh-CN"/>
              </w:rPr>
              <w:t>交流，</w:t>
            </w:r>
            <w:r>
              <w:rPr>
                <w:rFonts w:hint="eastAsia"/>
              </w:rPr>
              <w:t>不明白的地方可以请教其他师友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72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互助释疑</w:t>
            </w:r>
          </w:p>
        </w:tc>
        <w:tc>
          <w:tcPr>
            <w:tcW w:w="274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五、</w:t>
            </w:r>
            <w:r>
              <w:rPr>
                <w:rFonts w:hint="eastAsia"/>
              </w:rPr>
              <w:t>交流疑点，互相解答。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六、</w:t>
            </w:r>
            <w:r>
              <w:rPr>
                <w:rFonts w:hint="eastAsia"/>
              </w:rPr>
              <w:t xml:space="preserve"> 全班交流，解决疑难。</w:t>
            </w:r>
          </w:p>
        </w:tc>
        <w:tc>
          <w:tcPr>
            <w:tcW w:w="3356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掌握学情，及时解惑。</w:t>
            </w:r>
          </w:p>
        </w:tc>
        <w:tc>
          <w:tcPr>
            <w:tcW w:w="2967" w:type="dxa"/>
            <w:gridSpan w:val="3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师友交流，解决不了的问题在班上提出。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72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巩固拓展</w:t>
            </w:r>
          </w:p>
        </w:tc>
        <w:tc>
          <w:tcPr>
            <w:tcW w:w="2749" w:type="dxa"/>
            <w:shd w:val="clear" w:color="auto" w:fill="auto"/>
            <w:vAlign w:val="top"/>
          </w:tcPr>
          <w:p>
            <w:pPr>
              <w:numPr>
                <w:numId w:val="0"/>
              </w:numPr>
              <w:spacing w:line="240" w:lineRule="auto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七</w:t>
            </w:r>
            <w:r>
              <w:rPr>
                <w:rFonts w:hint="eastAsia"/>
              </w:rPr>
              <w:t>、把握文章主旨</w:t>
            </w:r>
          </w:p>
          <w:p>
            <w:pPr>
              <w:numPr>
                <w:numId w:val="0"/>
              </w:numPr>
              <w:spacing w:line="240" w:lineRule="auto"/>
              <w:ind w:leftChars="0"/>
              <w:rPr>
                <w:rFonts w:hint="eastAsia"/>
                <w:lang w:val="en-US" w:eastAsia="zh-CN"/>
              </w:rPr>
            </w:pPr>
          </w:p>
          <w:p>
            <w:pPr>
              <w:numPr>
                <w:numId w:val="0"/>
              </w:numPr>
              <w:spacing w:line="240" w:lineRule="auto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八、</w:t>
            </w:r>
            <w:r>
              <w:rPr>
                <w:rFonts w:hint="eastAsia"/>
              </w:rPr>
              <w:t>揣摩语言，探究方法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【感悟精彩句子】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1.这是一种奇异的新的开始，这种艰苦而且微妙的快乐（无疑地在玛丽以前没有一个女人经验过），两次都挑选了最简陋的布景。（括号中的话在这里起什么作用？）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2.她独自一个人就是一家工厂。（这句话是什么意思？）</w:t>
            </w: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【探究方法】</w:t>
            </w: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1.选材典型。</w:t>
            </w: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2.叙述具体生动，详略处理得当。</w:t>
            </w: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3.从环境中表现人。</w:t>
            </w:r>
          </w:p>
        </w:tc>
        <w:tc>
          <w:tcPr>
            <w:tcW w:w="3356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教师出示问题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适时引导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小结：</w:t>
            </w:r>
            <w:r>
              <w:rPr>
                <w:rFonts w:hint="eastAsia"/>
              </w:rPr>
              <w:t>本文通过记叙居里夫妇在简陋条件下研究提取镭，并最终发现提取了镭的过程，表现了科学家坚持不懈、以苦为乐的科学探索精神，同时赞扬了居里夫妇乐观的科研情怀和严谨治学的态度。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明确：1.</w:t>
            </w:r>
            <w:r>
              <w:rPr>
                <w:rFonts w:hint="eastAsia"/>
              </w:rPr>
              <w:t>强调了居里夫人是目前第一个体验这种科学实验生活的女性，突出</w:t>
            </w:r>
            <w:r>
              <w:rPr>
                <w:rFonts w:hint="eastAsia"/>
                <w:lang w:val="en-US" w:eastAsia="zh-CN"/>
              </w:rPr>
              <w:t>其</w:t>
            </w:r>
            <w:r>
              <w:rPr>
                <w:rFonts w:hint="eastAsia"/>
              </w:rPr>
              <w:t>卓越性和先驱地位。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玛丽在分工中选了“男子的职务”，做的都是壮汉的工作，一次要炼制20公斤材料，做的工作都是极其累人又枯燥的工作。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适时引导</w:t>
            </w:r>
            <w:r>
              <w:rPr>
                <w:rFonts w:hint="eastAsia"/>
                <w:lang w:val="en-US" w:eastAsia="zh-CN"/>
              </w:rPr>
              <w:t>学生，</w:t>
            </w:r>
            <w:r>
              <w:rPr>
                <w:rFonts w:hint="eastAsia"/>
              </w:rPr>
              <w:t xml:space="preserve">概括写作技巧。 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</w:tc>
        <w:tc>
          <w:tcPr>
            <w:tcW w:w="2967" w:type="dxa"/>
            <w:gridSpan w:val="3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师友相互讨论谈感受。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全班交流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加深对课文的理解。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72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总结提高</w:t>
            </w:r>
          </w:p>
        </w:tc>
        <w:tc>
          <w:tcPr>
            <w:tcW w:w="2749" w:type="dxa"/>
            <w:shd w:val="clear" w:color="auto" w:fill="auto"/>
            <w:vAlign w:val="top"/>
          </w:tcPr>
          <w:p>
            <w:pPr>
              <w:spacing w:line="240" w:lineRule="auto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九</w:t>
            </w:r>
            <w:r>
              <w:rPr>
                <w:rFonts w:hint="eastAsia"/>
              </w:rPr>
              <w:t>、课堂</w:t>
            </w:r>
            <w:r>
              <w:rPr>
                <w:rFonts w:hint="eastAsia"/>
                <w:lang w:val="en-US" w:eastAsia="zh-CN"/>
              </w:rPr>
              <w:t>总</w:t>
            </w:r>
            <w:r>
              <w:rPr>
                <w:rFonts w:hint="eastAsia"/>
              </w:rPr>
              <w:t>结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师友归纳，总结知识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2.总结收获，点拨提升。</w:t>
            </w: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十</w:t>
            </w:r>
            <w:r>
              <w:rPr>
                <w:rFonts w:hint="eastAsia"/>
              </w:rPr>
              <w:t>、布置作业：</w:t>
            </w:r>
          </w:p>
          <w:p>
            <w:pPr>
              <w:spacing w:line="240" w:lineRule="auto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</w:rPr>
              <w:t>完成课后练习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eastAsia="zh-CN"/>
              </w:rPr>
              <w:t>.小练笔：学习本文引用传主的话的写法，为自己的同桌写一篇200字左右的小传。</w:t>
            </w:r>
          </w:p>
        </w:tc>
        <w:tc>
          <w:tcPr>
            <w:tcW w:w="3356" w:type="dxa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教师总结提升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布置作业</w:t>
            </w:r>
          </w:p>
        </w:tc>
        <w:tc>
          <w:tcPr>
            <w:tcW w:w="2967" w:type="dxa"/>
            <w:gridSpan w:val="3"/>
            <w:shd w:val="clear" w:color="auto" w:fill="auto"/>
            <w:vAlign w:val="top"/>
          </w:tcPr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师友共同总结本</w:t>
            </w:r>
            <w:r>
              <w:rPr>
                <w:rFonts w:hint="eastAsia"/>
                <w:lang w:val="en-US" w:eastAsia="zh-CN"/>
              </w:rPr>
              <w:t>课</w:t>
            </w:r>
            <w:r>
              <w:rPr>
                <w:rFonts w:hint="eastAsia"/>
              </w:rPr>
              <w:t>的知识</w:t>
            </w:r>
            <w:r>
              <w:rPr>
                <w:rFonts w:hint="eastAsia"/>
                <w:lang w:val="en-US" w:eastAsia="zh-CN"/>
              </w:rPr>
              <w:t>点</w:t>
            </w:r>
            <w:r>
              <w:rPr>
                <w:rFonts w:hint="eastAsia"/>
              </w:rPr>
              <w:t>。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师友谈收获。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学生评选出最佳师友</w:t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板书设计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  <w:r>
              <w:drawing>
                <wp:inline distT="0" distB="0" distL="114300" distR="114300">
                  <wp:extent cx="4761865" cy="1061085"/>
                  <wp:effectExtent l="0" t="0" r="635" b="571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865" cy="1061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补充修正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教学反思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/>
              </w:rPr>
            </w:pPr>
          </w:p>
        </w:tc>
      </w:tr>
    </w:tbl>
    <w:p>
      <w:pPr>
        <w:ind w:firstLine="0" w:firstLineChars="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707" w:bottom="1134" w:left="1800" w:header="851" w:footer="992" w:gutter="0"/>
      <w:pgNumType w:fmt="decimal" w:start="23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 New Roman Italic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fldChar w:fldCharType="begin"/>
    </w:r>
    <w:r>
      <w:rPr>
        <w:rFonts w:hint="eastAsia"/>
        <w:lang w:eastAsia="zh-CN"/>
      </w:rPr>
      <w:instrText xml:space="preserve"> PAGE  \* MERGEFORMAT </w:instrText>
    </w:r>
    <w:r>
      <w:rPr>
        <w:rFonts w:hint="eastAsia"/>
        <w:lang w:eastAsia="zh-CN"/>
      </w:rPr>
      <w:fldChar w:fldCharType="separate"/>
    </w:r>
    <w:r>
      <w:rPr>
        <w:rFonts w:hint="eastAsia"/>
        <w:lang w:eastAsia="zh-CN"/>
      </w:rPr>
      <w:t>1</w:t>
    </w:r>
    <w:r>
      <w:rPr>
        <w:rFonts w:hint="eastAsia"/>
        <w:lang w:eastAsia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left="-1" w:leftChars="-337" w:hanging="707" w:hangingChars="393"/>
      <w:rPr>
        <w:rFonts w:hint="eastAsia" w:ascii="宋体" w:hAnsi="宋体"/>
      </w:rPr>
    </w:pPr>
    <w:r>
      <w:rPr>
        <w:rFonts w:hint="eastAsia" w:ascii="宋体" w:hAnsi="宋体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285750</wp:posOffset>
          </wp:positionH>
          <wp:positionV relativeFrom="paragraph">
            <wp:posOffset>-247650</wp:posOffset>
          </wp:positionV>
          <wp:extent cx="600075" cy="600075"/>
          <wp:effectExtent l="0" t="0" r="9525" b="9525"/>
          <wp:wrapTight wrapText="bothSides">
            <wp:wrapPolygon>
              <wp:start x="8229" y="343"/>
              <wp:lineTo x="5829" y="1029"/>
              <wp:lineTo x="1029" y="4800"/>
              <wp:lineTo x="0" y="10629"/>
              <wp:lineTo x="0" y="12000"/>
              <wp:lineTo x="1714" y="16800"/>
              <wp:lineTo x="6857" y="20571"/>
              <wp:lineTo x="7886" y="20571"/>
              <wp:lineTo x="13371" y="20571"/>
              <wp:lineTo x="14400" y="20571"/>
              <wp:lineTo x="19200" y="17486"/>
              <wp:lineTo x="19543" y="16800"/>
              <wp:lineTo x="21257" y="12000"/>
              <wp:lineTo x="20571" y="4800"/>
              <wp:lineTo x="15086" y="686"/>
              <wp:lineTo x="13029" y="343"/>
              <wp:lineTo x="8229" y="343"/>
            </wp:wrapPolygon>
          </wp:wrapTight>
          <wp:docPr id="1" name="图片 1" descr="xiaoh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xiaohui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/>
        <w:lang w:val="en-US" w:eastAsia="zh-CN"/>
      </w:rPr>
      <w:t xml:space="preserve">           </w:t>
    </w:r>
    <w:r>
      <w:rPr>
        <w:rFonts w:hint="eastAsia" w:ascii="宋体" w:hAnsi="宋体"/>
      </w:rPr>
      <w:t>主备：</w:t>
    </w:r>
    <w:r>
      <w:rPr>
        <w:rFonts w:hint="eastAsia" w:ascii="宋体" w:hAnsi="宋体"/>
        <w:lang w:eastAsia="zh-CN"/>
      </w:rPr>
      <w:t>刘淑英</w:t>
    </w:r>
    <w:r>
      <w:rPr>
        <w:rFonts w:hint="eastAsia" w:ascii="宋体" w:hAnsi="宋体"/>
      </w:rPr>
      <w:tab/>
    </w:r>
    <w:r>
      <w:rPr>
        <w:rFonts w:hint="eastAsia" w:ascii="宋体" w:hAnsi="宋体"/>
        <w:lang w:val="en-US" w:eastAsia="zh-CN"/>
      </w:rPr>
      <w:t xml:space="preserve">   </w:t>
    </w:r>
    <w:r>
      <w:rPr>
        <w:rFonts w:hint="eastAsia" w:ascii="宋体" w:hAnsi="宋体"/>
      </w:rPr>
      <w:t xml:space="preserve">复备：  </w:t>
    </w:r>
    <w:r>
      <w:rPr>
        <w:rFonts w:hint="eastAsia" w:ascii="宋体" w:hAnsi="宋体"/>
        <w:lang w:val="en-US" w:eastAsia="zh-CN"/>
      </w:rPr>
      <w:t xml:space="preserve">     </w:t>
    </w:r>
    <w:r>
      <w:rPr>
        <w:rFonts w:hint="eastAsia" w:ascii="宋体" w:hAnsi="宋体"/>
      </w:rPr>
      <w:t xml:space="preserve">备课时间： </w:t>
    </w:r>
    <w:r>
      <w:rPr>
        <w:rFonts w:hint="eastAsia" w:ascii="宋体" w:hAnsi="宋体"/>
        <w:lang w:val="en-US" w:eastAsia="zh-CN"/>
      </w:rPr>
      <w:t xml:space="preserve">     </w:t>
    </w:r>
    <w:r>
      <w:rPr>
        <w:rFonts w:hint="eastAsia" w:ascii="宋体" w:hAnsi="宋体"/>
      </w:rPr>
      <w:t xml:space="preserve">上课时间： </w:t>
    </w:r>
    <w:r>
      <w:rPr>
        <w:rFonts w:hint="eastAsia" w:ascii="宋体" w:hAnsi="宋体"/>
        <w:lang w:val="en-US" w:eastAsia="zh-CN"/>
      </w:rPr>
      <w:t xml:space="preserve">        </w:t>
    </w:r>
    <w:r>
      <w:rPr>
        <w:rFonts w:hint="eastAsia" w:ascii="宋体" w:hAnsi="宋体"/>
      </w:rPr>
      <w:t>审核：</w:t>
    </w:r>
    <w:r>
      <w:rPr>
        <w:rFonts w:hint="eastAsia" w:ascii="宋体" w:hAnsi="宋体"/>
        <w:lang w:eastAsia="zh-CN"/>
      </w:rPr>
      <w:t>刘淑英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450AA"/>
    <w:multiLevelType w:val="singleLevel"/>
    <w:tmpl w:val="589450AA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9BFA06"/>
    <w:multiLevelType w:val="singleLevel"/>
    <w:tmpl w:val="589BFA06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ABFE36"/>
    <w:multiLevelType w:val="singleLevel"/>
    <w:tmpl w:val="59ABFE36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9AC08EF"/>
    <w:multiLevelType w:val="singleLevel"/>
    <w:tmpl w:val="59AC08E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mirrorMargins w:val="1"/>
  <w:bordersDoNotSurroundHeader w:val="0"/>
  <w:bordersDoNotSurroundFooter w:val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35487"/>
    <w:rsid w:val="0003195E"/>
    <w:rsid w:val="00076542"/>
    <w:rsid w:val="00083D88"/>
    <w:rsid w:val="00093B53"/>
    <w:rsid w:val="000E3DBE"/>
    <w:rsid w:val="001045A4"/>
    <w:rsid w:val="00122819"/>
    <w:rsid w:val="001251A5"/>
    <w:rsid w:val="00212E3F"/>
    <w:rsid w:val="002155DC"/>
    <w:rsid w:val="0023330F"/>
    <w:rsid w:val="00237E52"/>
    <w:rsid w:val="00252FF3"/>
    <w:rsid w:val="00265968"/>
    <w:rsid w:val="00297CDF"/>
    <w:rsid w:val="002A5D96"/>
    <w:rsid w:val="002F5DCD"/>
    <w:rsid w:val="002F7F07"/>
    <w:rsid w:val="003136BB"/>
    <w:rsid w:val="00321C9B"/>
    <w:rsid w:val="00323A16"/>
    <w:rsid w:val="00326790"/>
    <w:rsid w:val="00363EDE"/>
    <w:rsid w:val="00370655"/>
    <w:rsid w:val="00384427"/>
    <w:rsid w:val="003E75CF"/>
    <w:rsid w:val="0043388A"/>
    <w:rsid w:val="0044510F"/>
    <w:rsid w:val="004611DC"/>
    <w:rsid w:val="00484227"/>
    <w:rsid w:val="004850C6"/>
    <w:rsid w:val="004D5188"/>
    <w:rsid w:val="005262C7"/>
    <w:rsid w:val="00547319"/>
    <w:rsid w:val="0055546B"/>
    <w:rsid w:val="005561AC"/>
    <w:rsid w:val="00562D7A"/>
    <w:rsid w:val="00593551"/>
    <w:rsid w:val="005949B1"/>
    <w:rsid w:val="005A4F62"/>
    <w:rsid w:val="005A7F8F"/>
    <w:rsid w:val="005B7688"/>
    <w:rsid w:val="005E4787"/>
    <w:rsid w:val="00635858"/>
    <w:rsid w:val="00636430"/>
    <w:rsid w:val="006620CF"/>
    <w:rsid w:val="00675B92"/>
    <w:rsid w:val="006D0323"/>
    <w:rsid w:val="006D5927"/>
    <w:rsid w:val="006F4317"/>
    <w:rsid w:val="007203A6"/>
    <w:rsid w:val="00777F1A"/>
    <w:rsid w:val="0078498A"/>
    <w:rsid w:val="007B49FA"/>
    <w:rsid w:val="007D3354"/>
    <w:rsid w:val="007D43D6"/>
    <w:rsid w:val="00804FE1"/>
    <w:rsid w:val="00850235"/>
    <w:rsid w:val="00861719"/>
    <w:rsid w:val="00883D9A"/>
    <w:rsid w:val="008948A1"/>
    <w:rsid w:val="008B6E9A"/>
    <w:rsid w:val="00954C64"/>
    <w:rsid w:val="00974C68"/>
    <w:rsid w:val="009D30E1"/>
    <w:rsid w:val="00A80744"/>
    <w:rsid w:val="00A9017A"/>
    <w:rsid w:val="00AC60DD"/>
    <w:rsid w:val="00AC763F"/>
    <w:rsid w:val="00AE2D7F"/>
    <w:rsid w:val="00AE792A"/>
    <w:rsid w:val="00AF1D65"/>
    <w:rsid w:val="00B54339"/>
    <w:rsid w:val="00B61239"/>
    <w:rsid w:val="00BA55BD"/>
    <w:rsid w:val="00BC587D"/>
    <w:rsid w:val="00BD46F8"/>
    <w:rsid w:val="00C660CE"/>
    <w:rsid w:val="00C70105"/>
    <w:rsid w:val="00CA039A"/>
    <w:rsid w:val="00CB1840"/>
    <w:rsid w:val="00CC61F1"/>
    <w:rsid w:val="00D24F2A"/>
    <w:rsid w:val="00D43277"/>
    <w:rsid w:val="00D623AC"/>
    <w:rsid w:val="00D94C92"/>
    <w:rsid w:val="00E647D5"/>
    <w:rsid w:val="00E8315F"/>
    <w:rsid w:val="00EA4742"/>
    <w:rsid w:val="00EE127F"/>
    <w:rsid w:val="00F15BA0"/>
    <w:rsid w:val="00F16EFC"/>
    <w:rsid w:val="00F24A9F"/>
    <w:rsid w:val="00F31BB5"/>
    <w:rsid w:val="00F43BFF"/>
    <w:rsid w:val="00F61F6A"/>
    <w:rsid w:val="00F92A9C"/>
    <w:rsid w:val="00FB5C10"/>
    <w:rsid w:val="00FC725B"/>
    <w:rsid w:val="00FE0B84"/>
    <w:rsid w:val="00FF5028"/>
    <w:rsid w:val="05792141"/>
    <w:rsid w:val="064269EC"/>
    <w:rsid w:val="08287701"/>
    <w:rsid w:val="088918DA"/>
    <w:rsid w:val="0D4F4053"/>
    <w:rsid w:val="0E44425F"/>
    <w:rsid w:val="0F7E7211"/>
    <w:rsid w:val="10006A53"/>
    <w:rsid w:val="10873E95"/>
    <w:rsid w:val="10D97EF8"/>
    <w:rsid w:val="10E25CD7"/>
    <w:rsid w:val="12FB33E8"/>
    <w:rsid w:val="136C7B02"/>
    <w:rsid w:val="136F680E"/>
    <w:rsid w:val="138B7ED8"/>
    <w:rsid w:val="19DB163C"/>
    <w:rsid w:val="1A0E29E5"/>
    <w:rsid w:val="1C792158"/>
    <w:rsid w:val="1D3D58CC"/>
    <w:rsid w:val="1E313C23"/>
    <w:rsid w:val="1F90654F"/>
    <w:rsid w:val="231827CF"/>
    <w:rsid w:val="32414FD1"/>
    <w:rsid w:val="32515782"/>
    <w:rsid w:val="390A34AE"/>
    <w:rsid w:val="3AFE14FC"/>
    <w:rsid w:val="3BBB0E4E"/>
    <w:rsid w:val="3EBD5841"/>
    <w:rsid w:val="410E755E"/>
    <w:rsid w:val="441970F1"/>
    <w:rsid w:val="46F17749"/>
    <w:rsid w:val="49670177"/>
    <w:rsid w:val="4CBD5536"/>
    <w:rsid w:val="50CC26C1"/>
    <w:rsid w:val="510F535A"/>
    <w:rsid w:val="51515507"/>
    <w:rsid w:val="534659F2"/>
    <w:rsid w:val="53825CA4"/>
    <w:rsid w:val="541E09A6"/>
    <w:rsid w:val="55863C1A"/>
    <w:rsid w:val="57895120"/>
    <w:rsid w:val="5AEC39C1"/>
    <w:rsid w:val="5EA447E2"/>
    <w:rsid w:val="5FCA3FB3"/>
    <w:rsid w:val="62C53CDD"/>
    <w:rsid w:val="64A86604"/>
    <w:rsid w:val="69493DAA"/>
    <w:rsid w:val="6E300B07"/>
    <w:rsid w:val="72725B0F"/>
    <w:rsid w:val="751510E1"/>
    <w:rsid w:val="77D45630"/>
    <w:rsid w:val="77F033C3"/>
    <w:rsid w:val="7E0354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firstLine="200" w:firstLineChars="20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tbRlV"/>
    </w:tcPr>
  </w:style>
  <w:style w:type="paragraph" w:styleId="2">
    <w:name w:val="Balloon Text"/>
    <w:basedOn w:val="1"/>
    <w:link w:val="15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Title"/>
    <w:basedOn w:val="1"/>
    <w:next w:val="1"/>
    <w:link w:val="12"/>
    <w:qFormat/>
    <w:uiPriority w:val="10"/>
    <w:pPr>
      <w:spacing w:before="240" w:after="60" w:line="480" w:lineRule="auto"/>
      <w:jc w:val="center"/>
      <w:outlineLvl w:val="0"/>
    </w:pPr>
    <w:rPr>
      <w:rFonts w:ascii="Calibri Light" w:hAnsi="Calibri Light" w:eastAsia="微软雅黑" w:cs="Times New Roman"/>
      <w:b/>
      <w:bCs/>
      <w:color w:val="000000"/>
      <w:sz w:val="32"/>
      <w:szCs w:val="32"/>
    </w:rPr>
  </w:style>
  <w:style w:type="table" w:styleId="9">
    <w:name w:val="Table Grid"/>
    <w:basedOn w:val="8"/>
    <w:qFormat/>
    <w:uiPriority w:val="3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V"/>
    </w:tcPr>
  </w:style>
  <w:style w:type="paragraph" w:customStyle="1" w:styleId="10">
    <w:name w:val="_Style 8"/>
    <w:basedOn w:val="1"/>
    <w:qFormat/>
    <w:uiPriority w:val="34"/>
    <w:pPr>
      <w:ind w:firstLine="420"/>
    </w:pPr>
  </w:style>
  <w:style w:type="character" w:customStyle="1" w:styleId="11">
    <w:name w:val="_Style 9"/>
    <w:qFormat/>
    <w:uiPriority w:val="19"/>
    <w:rPr>
      <w:iCs/>
      <w:color w:val="auto"/>
      <w:em w:val="dot"/>
    </w:rPr>
  </w:style>
  <w:style w:type="character" w:customStyle="1" w:styleId="12">
    <w:name w:val="标题 Char"/>
    <w:link w:val="6"/>
    <w:qFormat/>
    <w:uiPriority w:val="10"/>
    <w:rPr>
      <w:rFonts w:ascii="Calibri Light" w:hAnsi="Calibri Light" w:eastAsia="微软雅黑" w:cs="Times New Roman"/>
      <w:b/>
      <w:bCs/>
      <w:color w:val="000000"/>
      <w:sz w:val="32"/>
      <w:szCs w:val="32"/>
    </w:rPr>
  </w:style>
  <w:style w:type="character" w:customStyle="1" w:styleId="13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14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15">
    <w:name w:val="批注框文本 Char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032;&#19971;&#24180;&#19979;\2016-2017&#23398;&#24180;&#24230;&#19979;&#23398;&#26399;&#25945;&#26696;&#27169;&#26495;\&#8220;&#21644;&#35856;&#20114;&#21161;&#8221;&#23398;&#31185;&#36890;&#29992;&#25945;&#23398;&#35774;&#35745;&#27169;&#26495;\&#23398;&#31185;&#36890;&#29992;&#25945;&#26696;&#27169;&#26495;(2&#35838;&#26102;)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学科通用教案模板(2课时).dot</Template>
  <Pages>1</Pages>
  <Words>84</Words>
  <Characters>84</Characters>
  <Lines>1</Lines>
  <Paragraphs>1</Paragraphs>
  <ScaleCrop>false</ScaleCrop>
  <LinksUpToDate>false</LinksUpToDate>
  <CharactersWithSpaces>98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2017-02-05T05:18:00Z</dcterms:created>
  <dc:creator>ADS</dc:creator>
  <cp:keywords>牛心顶学校初中部</cp:keywords>
  <cp:lastModifiedBy>ADS</cp:lastModifiedBy>
  <dcterms:modified xsi:type="dcterms:W3CDTF">2017-09-03T14:03:20Z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