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  <w:r>
        <w:rPr>
          <w:rFonts w:hint="eastAsia" w:asciiTheme="minorEastAsia" w:hAnsiTheme="minorEastAsia"/>
          <w:b/>
          <w:bCs/>
          <w:sz w:val="32"/>
          <w:szCs w:val="32"/>
        </w:rPr>
        <w:t>鄞州区2018年初中毕业生学业考试模拟考</w:t>
      </w:r>
    </w:p>
    <w:p>
      <w:pPr>
        <w:jc w:val="center"/>
        <w:rPr>
          <w:rFonts w:asciiTheme="minorEastAsia" w:hAnsiTheme="minorEastAsia" w:cstheme="minorEastAsia"/>
          <w:b/>
          <w:bCs/>
          <w:kern w:val="0"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kern w:val="0"/>
          <w:sz w:val="32"/>
          <w:szCs w:val="32"/>
        </w:rPr>
        <w:t>语文试题参考答案及评分标准</w:t>
      </w:r>
    </w:p>
    <w:p>
      <w:pPr>
        <w:rPr>
          <w:rFonts w:asciiTheme="minorEastAsia" w:hAnsiTheme="minorEastAsia" w:cstheme="minorEastAsia"/>
          <w:b/>
          <w:bCs/>
          <w:sz w:val="18"/>
          <w:szCs w:val="18"/>
        </w:rPr>
      </w:pPr>
      <w:r>
        <w:rPr>
          <w:rFonts w:hint="eastAsia" w:asciiTheme="minorEastAsia" w:hAnsiTheme="minorEastAsia" w:cstheme="minorEastAsia"/>
          <w:b/>
          <w:bCs/>
          <w:sz w:val="18"/>
          <w:szCs w:val="18"/>
        </w:rPr>
        <w:t>一、书写（5分）</w:t>
      </w:r>
    </w:p>
    <w:p>
      <w:pPr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本题根据卷面书写情况评分。</w:t>
      </w:r>
    </w:p>
    <w:p>
      <w:pPr>
        <w:rPr>
          <w:rFonts w:asciiTheme="minorEastAsia" w:hAnsiTheme="minorEastAsia" w:cstheme="minorEastAsia"/>
          <w:b/>
          <w:bCs/>
          <w:sz w:val="18"/>
          <w:szCs w:val="18"/>
        </w:rPr>
      </w:pPr>
      <w:r>
        <w:rPr>
          <w:rFonts w:hint="eastAsia" w:asciiTheme="minorEastAsia" w:hAnsiTheme="minorEastAsia" w:cstheme="minorEastAsia"/>
          <w:b/>
          <w:bCs/>
          <w:sz w:val="18"/>
          <w:szCs w:val="18"/>
        </w:rPr>
        <w:t>二、积累（22分）</w:t>
      </w:r>
    </w:p>
    <w:p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1.⑴B⑵A⑶雅⑷掩（4分，每空1分）  2.⑴烟波江上使人愁  ⑵胡天八月即飞雪  ⑶更著风和雨   ⑷野芳发而幽香  ⑸关关雎鸠  在河之洲  杨花落尽子规啼  闻道龙标过五溪  最后两格【示例一】好鸟相鸣  嘤嘤成韵【示例二】几处早莺争暖树 谁家新燕啄春泥【示例三】感时花溅泪  恨别鸟惊心（10分，每空1分。最后两格所填句子符合题意即可。每空有一个错别字，扣0.5分；有两个及两个以上错别字，不给分；漏字、加字，该空均不给分）  3.⑴适逢，正赶上  ⑵间或，偶然  </w:t>
      </w:r>
      <w:r>
        <w:rPr>
          <w:rFonts w:hint="eastAsia"/>
          <w:sz w:val="18"/>
          <w:szCs w:val="18"/>
        </w:rPr>
        <w:fldChar w:fldCharType="begin"/>
      </w:r>
      <w:r>
        <w:rPr>
          <w:rFonts w:hint="eastAsia"/>
          <w:sz w:val="18"/>
          <w:szCs w:val="18"/>
        </w:rPr>
        <w:instrText xml:space="preserve"> = 3 \* GB2 </w:instrText>
      </w:r>
      <w:r>
        <w:rPr>
          <w:rFonts w:hint="eastAsia"/>
          <w:sz w:val="18"/>
          <w:szCs w:val="18"/>
        </w:rPr>
        <w:fldChar w:fldCharType="separate"/>
      </w:r>
      <w:r>
        <w:rPr>
          <w:rFonts w:hint="eastAsia"/>
          <w:sz w:val="18"/>
          <w:szCs w:val="18"/>
        </w:rPr>
        <w:t>⑶</w:t>
      </w:r>
      <w:r>
        <w:rPr>
          <w:rFonts w:hint="eastAsia"/>
          <w:sz w:val="18"/>
          <w:szCs w:val="18"/>
        </w:rPr>
        <w:fldChar w:fldCharType="end"/>
      </w:r>
      <w:r>
        <w:rPr>
          <w:rFonts w:hint="eastAsia"/>
          <w:sz w:val="18"/>
          <w:szCs w:val="18"/>
        </w:rPr>
        <w:t xml:space="preserve">道歉  </w:t>
      </w:r>
      <w:r>
        <w:rPr>
          <w:rFonts w:hint="eastAsia"/>
          <w:sz w:val="18"/>
          <w:szCs w:val="18"/>
        </w:rPr>
        <w:fldChar w:fldCharType="begin"/>
      </w:r>
      <w:r>
        <w:rPr>
          <w:rFonts w:hint="eastAsia"/>
          <w:sz w:val="18"/>
          <w:szCs w:val="18"/>
        </w:rPr>
        <w:instrText xml:space="preserve"> = 4 \* GB2 </w:instrText>
      </w:r>
      <w:r>
        <w:rPr>
          <w:rFonts w:hint="eastAsia"/>
          <w:sz w:val="18"/>
          <w:szCs w:val="18"/>
        </w:rPr>
        <w:fldChar w:fldCharType="separate"/>
      </w:r>
      <w:r>
        <w:rPr>
          <w:rFonts w:hint="eastAsia"/>
          <w:sz w:val="18"/>
          <w:szCs w:val="18"/>
        </w:rPr>
        <w:t>⑷</w:t>
      </w:r>
      <w:r>
        <w:rPr>
          <w:rFonts w:hint="eastAsia"/>
          <w:sz w:val="18"/>
          <w:szCs w:val="18"/>
        </w:rPr>
        <w:fldChar w:fldCharType="end"/>
      </w:r>
      <w:r>
        <w:rPr>
          <w:rFonts w:hint="eastAsia"/>
          <w:sz w:val="18"/>
          <w:szCs w:val="18"/>
        </w:rPr>
        <w:t>指害人（4分，每小题1分）  4.D（2分）  5.B（2分）</w:t>
      </w:r>
    </w:p>
    <w:p>
      <w:pPr>
        <w:rPr>
          <w:rFonts w:asciiTheme="minorEastAsia" w:hAnsiTheme="minorEastAsia" w:cstheme="minorEastAsia"/>
          <w:b/>
          <w:bCs/>
          <w:sz w:val="18"/>
          <w:szCs w:val="18"/>
        </w:rPr>
      </w:pPr>
      <w:r>
        <w:rPr>
          <w:rFonts w:hint="eastAsia" w:asciiTheme="minorEastAsia" w:hAnsiTheme="minorEastAsia" w:cstheme="minorEastAsia"/>
          <w:b/>
          <w:bCs/>
          <w:sz w:val="18"/>
          <w:szCs w:val="18"/>
        </w:rPr>
        <w:t>三、阅读（55分）</w:t>
      </w:r>
    </w:p>
    <w:p>
      <w:pPr>
        <w:rPr>
          <w:sz w:val="18"/>
          <w:szCs w:val="18"/>
        </w:rPr>
      </w:pPr>
      <w:r>
        <w:rPr>
          <w:rFonts w:hint="eastAsia" w:asciiTheme="minorEastAsia" w:hAnsiTheme="minorEastAsia" w:cstheme="minorEastAsia"/>
          <w:b/>
          <w:bCs/>
          <w:sz w:val="18"/>
          <w:szCs w:val="18"/>
        </w:rPr>
        <w:t>（一）</w:t>
      </w:r>
      <w:r>
        <w:rPr>
          <w:rFonts w:hint="eastAsia" w:asciiTheme="minorEastAsia" w:hAnsiTheme="minorEastAsia" w:cstheme="minorEastAsia"/>
          <w:sz w:val="18"/>
          <w:szCs w:val="18"/>
        </w:rPr>
        <w:t xml:space="preserve">6.林冲  </w:t>
      </w:r>
      <w:r>
        <w:rPr>
          <w:rFonts w:hint="eastAsia" w:asciiTheme="minorEastAsia" w:hAnsiTheme="minorEastAsia"/>
          <w:sz w:val="18"/>
          <w:szCs w:val="18"/>
        </w:rPr>
        <w:t>林冲妻子被高太尉之子高衙内看中，于是陆谦出主意，让林冲误买宝刀，又将其骗至军事重地“白虎堂”，以擅进禁地为由将其发配，到这时林冲没反，到发配地后积极改造，想早日刑满释放，可高俅偏要将他置于死地而后快，又是陆谦奉命至林冲劳改所在的“军料场”放了把大火，想烧死林冲，就算烧不死也能让他背上烧毁军用物资的大罪而被处死。林冲虽然正好外出打酒未被烧死，但救不了大火，死罪一条，反正横也是死竖也是死，于是心一横就上梁山落草了！</w:t>
      </w:r>
      <w:r>
        <w:rPr>
          <w:rFonts w:hint="eastAsia" w:asciiTheme="minorEastAsia" w:hAnsiTheme="minorEastAsia" w:cstheme="minorEastAsia"/>
          <w:sz w:val="18"/>
          <w:szCs w:val="18"/>
        </w:rPr>
        <w:t>（3分。前空1分，后空2分。）  7. 【示例一】凡尔纳在《海底两万里》中</w:t>
      </w:r>
      <w:r>
        <w:rPr>
          <w:rFonts w:hint="eastAsia"/>
          <w:sz w:val="18"/>
          <w:szCs w:val="18"/>
        </w:rPr>
        <w:t xml:space="preserve">告诫人们：在看到科学技术造福人类的同时，也要重视防止被利用、危害人类自身危机的行为。同时凡尔纳提出要爱护海豹、鲸等海洋生物，谴责滥杀滥捕的观念……基于此，如果凡尔纳生活在二十一世纪，对人工智能的研发或保持谨慎，对人类越来越依赖于人工智能或保持恐惧，对人类耗竭资源的发展或保持批判。  </w:t>
      </w:r>
      <w:r>
        <w:rPr>
          <w:rFonts w:hint="eastAsia" w:asciiTheme="minorEastAsia" w:hAnsiTheme="minorEastAsia" w:cstheme="minorEastAsia"/>
          <w:sz w:val="18"/>
          <w:szCs w:val="18"/>
        </w:rPr>
        <w:t>【示例二】</w:t>
      </w:r>
      <w:r>
        <w:rPr>
          <w:rFonts w:hint="eastAsia"/>
          <w:sz w:val="18"/>
          <w:szCs w:val="18"/>
        </w:rPr>
        <w:t>《格列佛游记》的第三部分中对勒皮他（飞岛）的描述，反映了作者反对假科学的鲜明立场，指出脱离现实生活的科学实际上有多么荒谬，这些所谓的科学家从事的全部是虚无飘渺毫无结果的研究。所以，斯威夫特若生活在二十一世纪，对种种科学的怪现象如学术造假、违反人伦的科学研究会痛心疾首。</w:t>
      </w:r>
      <w:r>
        <w:rPr>
          <w:rFonts w:hint="eastAsia" w:asciiTheme="minorEastAsia" w:hAnsiTheme="minorEastAsia" w:cstheme="minorEastAsia"/>
          <w:sz w:val="18"/>
          <w:szCs w:val="18"/>
        </w:rPr>
        <w:t>（4分。对科学态度的推断2分，</w:t>
      </w:r>
      <w:bookmarkStart w:id="0" w:name="OLE_LINK8"/>
      <w:bookmarkStart w:id="1" w:name="OLE_LINK7"/>
      <w:r>
        <w:rPr>
          <w:rFonts w:hint="eastAsia" w:asciiTheme="minorEastAsia" w:hAnsiTheme="minorEastAsia" w:cstheme="minorEastAsia"/>
          <w:sz w:val="18"/>
          <w:szCs w:val="18"/>
        </w:rPr>
        <w:t>对二十一世纪生活的看法</w:t>
      </w:r>
      <w:bookmarkEnd w:id="0"/>
      <w:bookmarkEnd w:id="1"/>
      <w:r>
        <w:rPr>
          <w:rFonts w:hint="eastAsia" w:asciiTheme="minorEastAsia" w:hAnsiTheme="minorEastAsia" w:cstheme="minorEastAsia"/>
          <w:sz w:val="18"/>
          <w:szCs w:val="18"/>
        </w:rPr>
        <w:t>2分。）</w:t>
      </w:r>
    </w:p>
    <w:p>
      <w:pPr>
        <w:pStyle w:val="5"/>
        <w:shd w:val="clear" w:color="auto" w:fill="FFFFFF"/>
        <w:rPr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（二）8. A（3分）   9. 【示例】作者以戏剧来比拟这场西北雨，是很恰当的。</w:t>
      </w:r>
      <w:r>
        <w:rPr>
          <w:rFonts w:hint="eastAsia" w:asciiTheme="minorEastAsia" w:hAnsiTheme="minorEastAsia" w:cstheme="minorEastAsia"/>
          <w:sz w:val="18"/>
          <w:szCs w:val="18"/>
          <w:lang w:val="en-US" w:eastAsia="zh-CN"/>
        </w:rPr>
        <w:t>选文</w:t>
      </w:r>
      <w:r>
        <w:rPr>
          <w:rFonts w:hint="eastAsia" w:asciiTheme="minorEastAsia" w:hAnsiTheme="minorEastAsia" w:cstheme="minorEastAsia"/>
          <w:sz w:val="18"/>
          <w:szCs w:val="18"/>
        </w:rPr>
        <w:t>以“大雨滂沱，霹雳环起</w:t>
      </w:r>
      <w:r>
        <w:rPr>
          <w:rFonts w:asciiTheme="minorEastAsia" w:hAnsiTheme="minorEastAsia" w:cstheme="minorEastAsia"/>
          <w:sz w:val="18"/>
          <w:szCs w:val="18"/>
        </w:rPr>
        <w:t>”</w:t>
      </w:r>
      <w:r>
        <w:rPr>
          <w:rFonts w:hint="eastAsia" w:asciiTheme="minorEastAsia" w:hAnsiTheme="minorEastAsia" w:cstheme="minorEastAsia"/>
          <w:sz w:val="18"/>
          <w:szCs w:val="18"/>
        </w:rPr>
        <w:t>点出戏剧大概之后，即从黑云密布拉开序幕，接着闪电、霹雳登场，充满声光效果，紧接着是戏剧的高潮——主角西北雨登场，气势万钧，最后以雨过天青落幕，整个过程紧凑精彩。（</w:t>
      </w:r>
      <w:r>
        <w:rPr>
          <w:rFonts w:hint="eastAsia" w:asciiTheme="minorEastAsia" w:hAnsiTheme="minorEastAsia" w:cstheme="minorEastAsia"/>
          <w:sz w:val="18"/>
          <w:szCs w:val="18"/>
          <w:lang w:val="en-US" w:eastAsia="zh-CN"/>
        </w:rPr>
        <w:t>抓住戏剧的尖锐矛盾冲突来阐述理由亦可。</w:t>
      </w:r>
      <w:r>
        <w:rPr>
          <w:rFonts w:hint="eastAsia" w:asciiTheme="minorEastAsia" w:hAnsiTheme="minorEastAsia" w:cstheme="minorEastAsia"/>
          <w:sz w:val="18"/>
          <w:szCs w:val="18"/>
        </w:rPr>
        <w:t>4分）  10. 【示例】“</w:t>
      </w:r>
      <w:r>
        <w:rPr>
          <w:rFonts w:hint="eastAsia"/>
          <w:sz w:val="18"/>
          <w:szCs w:val="18"/>
        </w:rPr>
        <w:t>只觉满天无数黑怪，张牙舞爪，尽向地面攫来。”作者将黑云形象地比作黑怪，由此可见当时天空的恐怖多变，也为那尚未落下的西北雨，营造了一个慑人的情境。</w:t>
      </w:r>
      <w:r>
        <w:rPr>
          <w:rFonts w:hint="eastAsia" w:asciiTheme="minorEastAsia" w:hAnsiTheme="minorEastAsia" w:cstheme="minorEastAsia"/>
          <w:sz w:val="18"/>
          <w:szCs w:val="18"/>
        </w:rPr>
        <w:t>（4分）</w:t>
      </w:r>
      <w:r>
        <w:rPr>
          <w:rFonts w:hint="eastAsia"/>
          <w:sz w:val="18"/>
          <w:szCs w:val="18"/>
        </w:rPr>
        <w:t xml:space="preserve">  </w:t>
      </w:r>
      <w:r>
        <w:rPr>
          <w:rFonts w:hint="eastAsia" w:asciiTheme="minorEastAsia" w:hAnsiTheme="minorEastAsia" w:cstheme="minorEastAsia"/>
          <w:sz w:val="18"/>
          <w:szCs w:val="18"/>
        </w:rPr>
        <w:t>11. 【示例】此题分层赋分。第一层：1-2分。文不对题0分；只答一点得1分。【示例】赞成。因为他热爱田园生活。  第二层：3-4分。答了多点，但没有解释点与点之间的逻辑关系。【示例】赞成。他喜欢“种豆南山下</w:t>
      </w:r>
      <w:r>
        <w:rPr>
          <w:rFonts w:asciiTheme="minorEastAsia" w:hAnsiTheme="minorEastAsia" w:cstheme="minorEastAsia"/>
          <w:sz w:val="18"/>
          <w:szCs w:val="18"/>
        </w:rPr>
        <w:t>”</w:t>
      </w:r>
      <w:r>
        <w:rPr>
          <w:rFonts w:hint="eastAsia" w:asciiTheme="minorEastAsia" w:hAnsiTheme="minorEastAsia" w:cstheme="minorEastAsia"/>
          <w:sz w:val="18"/>
          <w:szCs w:val="18"/>
        </w:rPr>
        <w:t>，由衷羡慕田园生活</w:t>
      </w:r>
      <w:r>
        <w:rPr>
          <w:rFonts w:hint="eastAsia" w:asciiTheme="minorEastAsia" w:hAnsiTheme="minorEastAsia" w:cstheme="minorEastAsia"/>
          <w:sz w:val="18"/>
          <w:szCs w:val="18"/>
          <w:lang w:eastAsia="zh-CN"/>
        </w:rPr>
        <w:t>；</w:t>
      </w:r>
      <w:r>
        <w:rPr>
          <w:rFonts w:hint="eastAsia" w:asciiTheme="minorEastAsia" w:hAnsiTheme="minorEastAsia" w:cstheme="minorEastAsia"/>
          <w:sz w:val="18"/>
          <w:szCs w:val="18"/>
        </w:rPr>
        <w:t>在繁重的劳动中发现诗意，享受田园的诗意。  第三层：5-6分。点与点之间有内在的逻辑，能由表层的信息悟到蕴含的一般性的道理。  【示例】赞成。</w:t>
      </w:r>
      <w:r>
        <w:rPr>
          <w:sz w:val="18"/>
          <w:szCs w:val="18"/>
        </w:rPr>
        <w:t>陈冠学最有资格被尊称为“现代陶渊明”的人。因为他</w:t>
      </w:r>
      <w:r>
        <w:rPr>
          <w:rFonts w:hint="eastAsia"/>
          <w:sz w:val="18"/>
          <w:szCs w:val="18"/>
        </w:rPr>
        <w:t>像“五柳先生”，</w:t>
      </w:r>
      <w:r>
        <w:rPr>
          <w:sz w:val="18"/>
          <w:szCs w:val="18"/>
        </w:rPr>
        <w:t>是一位道道地地的隐士，</w:t>
      </w:r>
      <w:r>
        <w:rPr>
          <w:rFonts w:hint="eastAsia"/>
          <w:sz w:val="18"/>
          <w:szCs w:val="18"/>
        </w:rPr>
        <w:t>是</w:t>
      </w:r>
      <w:r>
        <w:rPr>
          <w:sz w:val="18"/>
          <w:szCs w:val="18"/>
        </w:rPr>
        <w:t>彻</w:t>
      </w:r>
      <w:r>
        <w:rPr>
          <w:rFonts w:hint="eastAsia"/>
          <w:sz w:val="18"/>
          <w:szCs w:val="18"/>
        </w:rPr>
        <w:t>头</w:t>
      </w:r>
      <w:r>
        <w:rPr>
          <w:sz w:val="18"/>
          <w:szCs w:val="18"/>
        </w:rPr>
        <w:t>彻尾的农夫。</w:t>
      </w:r>
      <w:r>
        <w:rPr>
          <w:rFonts w:hint="eastAsia"/>
          <w:sz w:val="18"/>
          <w:szCs w:val="18"/>
        </w:rPr>
        <w:t>他的</w:t>
      </w:r>
      <w:r>
        <w:rPr>
          <w:sz w:val="18"/>
          <w:szCs w:val="18"/>
        </w:rPr>
        <w:t>文章</w:t>
      </w:r>
      <w:r>
        <w:rPr>
          <w:rFonts w:hint="eastAsia"/>
          <w:sz w:val="18"/>
          <w:szCs w:val="18"/>
        </w:rPr>
        <w:t>所</w:t>
      </w:r>
      <w:r>
        <w:rPr>
          <w:sz w:val="18"/>
          <w:szCs w:val="18"/>
        </w:rPr>
        <w:t>表现的思想与生活态度，似乎不是</w:t>
      </w:r>
      <w:r>
        <w:rPr>
          <w:rFonts w:hint="eastAsia"/>
          <w:sz w:val="18"/>
          <w:szCs w:val="18"/>
        </w:rPr>
        <w:t>羡慕“车马喧”的人</w:t>
      </w:r>
      <w:r>
        <w:rPr>
          <w:sz w:val="18"/>
          <w:szCs w:val="18"/>
        </w:rPr>
        <w:t>所能望其项背的。俗念太重的人，恐怕只能发出感慨，却不能付诸</w:t>
      </w:r>
      <w:r>
        <w:rPr>
          <w:rFonts w:hint="eastAsia"/>
          <w:sz w:val="18"/>
          <w:szCs w:val="18"/>
        </w:rPr>
        <w:t>隐居的</w:t>
      </w:r>
      <w:r>
        <w:rPr>
          <w:sz w:val="18"/>
          <w:szCs w:val="18"/>
        </w:rPr>
        <w:t>行动，陈冠学</w:t>
      </w:r>
      <w:r>
        <w:rPr>
          <w:rFonts w:hint="eastAsia"/>
          <w:sz w:val="18"/>
          <w:szCs w:val="18"/>
        </w:rPr>
        <w:t>和陶渊明一样</w:t>
      </w:r>
      <w:r>
        <w:rPr>
          <w:sz w:val="18"/>
          <w:szCs w:val="18"/>
        </w:rPr>
        <w:t>在喟</w:t>
      </w:r>
      <w:r>
        <w:rPr>
          <w:rFonts w:hint="eastAsia"/>
          <w:sz w:val="18"/>
          <w:szCs w:val="18"/>
        </w:rPr>
        <w:t>叹</w:t>
      </w:r>
      <w:r>
        <w:rPr>
          <w:sz w:val="18"/>
          <w:szCs w:val="18"/>
        </w:rPr>
        <w:t>“田园将芜胡不归”之</w:t>
      </w:r>
      <w:r>
        <w:rPr>
          <w:rFonts w:hint="eastAsia"/>
          <w:sz w:val="18"/>
          <w:szCs w:val="18"/>
        </w:rPr>
        <w:t>后</w:t>
      </w:r>
      <w:r>
        <w:rPr>
          <w:sz w:val="18"/>
          <w:szCs w:val="18"/>
        </w:rPr>
        <w:t>，以大决断的勇气，回到“田园”，彷佛游子回到母亲怀抱一般，发出对家乡的孺慕之情。</w:t>
      </w:r>
      <w:r>
        <w:rPr>
          <w:rFonts w:hint="eastAsia"/>
          <w:sz w:val="18"/>
          <w:szCs w:val="18"/>
          <w:lang w:val="en-US" w:eastAsia="zh-CN"/>
        </w:rPr>
        <w:t>像陶渊明、陈冠学这样隐居躬耕的生活是读书人的一种安顿内心的方式。</w:t>
      </w:r>
    </w:p>
    <w:p>
      <w:pPr>
        <w:spacing w:line="300" w:lineRule="exact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b/>
          <w:bCs/>
          <w:sz w:val="18"/>
          <w:szCs w:val="18"/>
        </w:rPr>
        <w:t>（三）</w:t>
      </w:r>
      <w:r>
        <w:rPr>
          <w:rFonts w:hint="eastAsia" w:asciiTheme="minorEastAsia" w:hAnsiTheme="minorEastAsia" w:cstheme="minorEastAsia"/>
          <w:sz w:val="18"/>
          <w:szCs w:val="18"/>
        </w:rPr>
        <w:t>12. 【示例】因为从佐佐木八郎留下的日记可以得知，在他生命的最后一年，</w:t>
      </w:r>
      <w:r>
        <w:rPr>
          <w:rFonts w:hint="eastAsia" w:asciiTheme="minorEastAsia" w:hAnsiTheme="minorEastAsia"/>
          <w:sz w:val="18"/>
          <w:szCs w:val="18"/>
        </w:rPr>
        <w:t>深深浸淫在西方哲学与文化的传统里，而且从日记中可以看出他对战争的理由有自己的判断，有别于常人，所以作者认为他</w:t>
      </w:r>
      <w:r>
        <w:rPr>
          <w:rFonts w:hint="eastAsia"/>
          <w:sz w:val="18"/>
          <w:szCs w:val="18"/>
        </w:rPr>
        <w:t>是“一位头脑清楚、独立判断而且好学深思的青年”</w:t>
      </w:r>
      <w:r>
        <w:rPr>
          <w:rFonts w:hint="eastAsia" w:asciiTheme="minorEastAsia" w:hAnsiTheme="minorEastAsia"/>
          <w:sz w:val="18"/>
          <w:szCs w:val="18"/>
        </w:rPr>
        <w:t>。</w:t>
      </w:r>
      <w:r>
        <w:rPr>
          <w:rFonts w:hint="eastAsia" w:asciiTheme="minorEastAsia" w:hAnsiTheme="minorEastAsia" w:cstheme="minorEastAsia"/>
          <w:sz w:val="18"/>
          <w:szCs w:val="18"/>
        </w:rPr>
        <w:t xml:space="preserve"> （3分）  13. 【示例】是这样的。虽然表面看来，佐佐木八郎不是为</w:t>
      </w:r>
      <w:r>
        <w:rPr>
          <w:rFonts w:hint="eastAsia" w:asciiTheme="minorEastAsia" w:hAnsiTheme="minorEastAsia"/>
          <w:sz w:val="18"/>
          <w:szCs w:val="18"/>
        </w:rPr>
        <w:t>天皇而战、为天皇而死的。从他的日记可以看出，他的选择是出于他的神圣目标——打倒资本主义，但是他的生命选择却逃不开天皇崇拜的影响，他相信人应该服膺于某种神圣原则，完全臣服于神圣原则之下，必要时为神圣原则以及神圣原则保证的神圣未来，供奉自己的生命。（</w:t>
      </w:r>
      <w:r>
        <w:rPr>
          <w:rFonts w:hint="eastAsia" w:asciiTheme="minorEastAsia" w:hAnsiTheme="minorEastAsia" w:cstheme="minorEastAsia"/>
          <w:sz w:val="18"/>
          <w:szCs w:val="18"/>
        </w:rPr>
        <w:t>3分）  14. 【示例】因为</w:t>
      </w:r>
      <w:r>
        <w:rPr>
          <w:rFonts w:hint="eastAsia" w:asciiTheme="minorEastAsia" w:hAnsiTheme="minorEastAsia"/>
          <w:sz w:val="18"/>
          <w:szCs w:val="18"/>
        </w:rPr>
        <w:t>神圣目标是不忍质疑的，它阻挡了理性的介入，使得个人所做的选择，不再真正有“个性”。</w:t>
      </w:r>
      <w:r>
        <w:rPr>
          <w:rFonts w:hint="eastAsia" w:asciiTheme="minorEastAsia" w:hAnsiTheme="minorEastAsia" w:cstheme="minorEastAsia"/>
          <w:sz w:val="18"/>
          <w:szCs w:val="18"/>
        </w:rPr>
        <w:t>（3分）</w:t>
      </w:r>
    </w:p>
    <w:p>
      <w:pPr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b/>
          <w:bCs/>
          <w:sz w:val="18"/>
          <w:szCs w:val="18"/>
        </w:rPr>
        <w:t>（三）</w:t>
      </w:r>
      <w:r>
        <w:rPr>
          <w:rFonts w:hint="eastAsia" w:asciiTheme="minorEastAsia" w:hAnsiTheme="minorEastAsia" w:cstheme="minorEastAsia"/>
          <w:sz w:val="18"/>
          <w:szCs w:val="18"/>
        </w:rPr>
        <w:t>15.</w:t>
      </w:r>
      <w:r>
        <w:rPr>
          <w:rFonts w:hint="eastAsia" w:asciiTheme="minorEastAsia" w:hAnsiTheme="minorEastAsia" w:cstheme="minorEastAsia"/>
          <w:sz w:val="18"/>
          <w:szCs w:val="18"/>
          <w:shd w:val="clear" w:color="auto" w:fill="FFFFFF"/>
        </w:rPr>
        <w:t xml:space="preserve"> </w:t>
      </w:r>
      <w:r>
        <w:rPr>
          <w:rFonts w:hint="eastAsia" w:asciiTheme="minorEastAsia" w:hAnsiTheme="minorEastAsia"/>
          <w:sz w:val="18"/>
          <w:szCs w:val="18"/>
        </w:rPr>
        <w:t>凡言草木之花/矢口即称桃李/是桃李二物/领袖群芳者也。</w:t>
      </w:r>
      <w:r>
        <w:rPr>
          <w:rFonts w:hint="eastAsia" w:asciiTheme="minorEastAsia" w:hAnsiTheme="minorEastAsia" w:cstheme="minorEastAsia"/>
          <w:sz w:val="18"/>
          <w:szCs w:val="18"/>
        </w:rPr>
        <w:t>（3分，每处1分。多断一处倒扣1分，扣完为止）</w:t>
      </w:r>
      <w:r>
        <w:rPr>
          <w:rFonts w:hint="eastAsia" w:asciiTheme="minorEastAsia" w:hAnsiTheme="minorEastAsia" w:cstheme="minorEastAsia"/>
          <w:sz w:val="18"/>
          <w:szCs w:val="18"/>
          <w:shd w:val="clear" w:color="auto" w:fill="FFFFFF"/>
        </w:rPr>
        <w:t>16.</w:t>
      </w:r>
      <w:r>
        <w:rPr>
          <w:rFonts w:hint="eastAsia" w:asciiTheme="minorEastAsia" w:hAnsiTheme="minorEastAsia" w:cstheme="minorEastAsia"/>
          <w:sz w:val="18"/>
          <w:szCs w:val="18"/>
        </w:rPr>
        <w:t xml:space="preserve">C </w:t>
      </w:r>
      <w:r>
        <w:rPr>
          <w:rFonts w:hint="eastAsia" w:asciiTheme="minorEastAsia" w:hAnsiTheme="minorEastAsia"/>
          <w:sz w:val="18"/>
          <w:szCs w:val="18"/>
        </w:rPr>
        <w:t>（2分）</w:t>
      </w:r>
      <w:r>
        <w:rPr>
          <w:rFonts w:hint="eastAsia" w:asciiTheme="minorEastAsia" w:hAnsiTheme="minorEastAsia" w:cstheme="minorEastAsia"/>
          <w:sz w:val="18"/>
          <w:szCs w:val="18"/>
        </w:rPr>
        <w:t xml:space="preserve"> 17. </w:t>
      </w:r>
      <w:r>
        <w:rPr>
          <w:rFonts w:asciiTheme="minorEastAsia" w:hAnsiTheme="minorEastAsia" w:cstheme="minorEastAsia"/>
          <w:sz w:val="18"/>
          <w:szCs w:val="18"/>
        </w:rPr>
        <w:fldChar w:fldCharType="begin"/>
      </w:r>
      <w:r>
        <w:rPr>
          <w:rFonts w:asciiTheme="minorEastAsia" w:hAnsiTheme="minorEastAsia" w:cstheme="minorEastAsia"/>
          <w:sz w:val="18"/>
          <w:szCs w:val="18"/>
        </w:rPr>
        <w:instrText xml:space="preserve"> </w:instrText>
      </w:r>
      <w:r>
        <w:rPr>
          <w:rFonts w:hint="eastAsia" w:asciiTheme="minorEastAsia" w:hAnsiTheme="minorEastAsia" w:cstheme="minorEastAsia"/>
          <w:sz w:val="18"/>
          <w:szCs w:val="18"/>
        </w:rPr>
        <w:instrText xml:space="preserve">= 1 \* GB2</w:instrText>
      </w:r>
      <w:r>
        <w:rPr>
          <w:rFonts w:asciiTheme="minorEastAsia" w:hAnsiTheme="minorEastAsia" w:cstheme="minorEastAsia"/>
          <w:sz w:val="18"/>
          <w:szCs w:val="18"/>
        </w:rPr>
        <w:instrText xml:space="preserve"> </w:instrText>
      </w:r>
      <w:r>
        <w:rPr>
          <w:rFonts w:asciiTheme="minorEastAsia" w:hAnsiTheme="minorEastAsia" w:cstheme="minorEastAsia"/>
          <w:sz w:val="18"/>
          <w:szCs w:val="18"/>
        </w:rPr>
        <w:fldChar w:fldCharType="separate"/>
      </w:r>
      <w:r>
        <w:rPr>
          <w:rFonts w:hint="eastAsia" w:asciiTheme="minorEastAsia" w:hAnsiTheme="minorEastAsia" w:cstheme="minorEastAsia"/>
          <w:sz w:val="18"/>
          <w:szCs w:val="18"/>
        </w:rPr>
        <w:t>⑴</w:t>
      </w:r>
      <w:r>
        <w:rPr>
          <w:rFonts w:asciiTheme="minorEastAsia" w:hAnsiTheme="minorEastAsia" w:cstheme="minorEastAsia"/>
          <w:sz w:val="18"/>
          <w:szCs w:val="18"/>
        </w:rPr>
        <w:fldChar w:fldCharType="end"/>
      </w:r>
      <w:r>
        <w:rPr>
          <w:rFonts w:hint="eastAsia" w:asciiTheme="minorEastAsia" w:hAnsiTheme="minorEastAsia" w:cstheme="minorEastAsia"/>
          <w:sz w:val="18"/>
          <w:szCs w:val="18"/>
        </w:rPr>
        <w:t>老人和小孩都闲适愉快，自得其乐。</w:t>
      </w:r>
      <w:r>
        <w:rPr>
          <w:rFonts w:hint="eastAsia" w:asciiTheme="minorEastAsia" w:hAnsiTheme="minorEastAsia" w:cstheme="minorEastAsia"/>
          <w:sz w:val="18"/>
          <w:szCs w:val="18"/>
          <w:lang w:eastAsia="zh-CN"/>
        </w:rPr>
        <w:t>（</w:t>
      </w:r>
      <w:r>
        <w:rPr>
          <w:rFonts w:hint="eastAsia" w:asciiTheme="minorEastAsia" w:hAnsiTheme="minorEastAsia" w:cstheme="minorEastAsia"/>
          <w:sz w:val="18"/>
          <w:szCs w:val="18"/>
          <w:lang w:val="en-US" w:eastAsia="zh-CN"/>
        </w:rPr>
        <w:t>重点词：黄发 垂髫 并</w:t>
      </w:r>
      <w:r>
        <w:rPr>
          <w:rFonts w:hint="eastAsia" w:asciiTheme="minorEastAsia" w:hAnsiTheme="minorEastAsia" w:cstheme="minorEastAsia"/>
          <w:sz w:val="18"/>
          <w:szCs w:val="18"/>
          <w:lang w:eastAsia="zh-CN"/>
        </w:rPr>
        <w:t>）</w:t>
      </w:r>
      <w:r>
        <w:rPr>
          <w:rFonts w:hint="eastAsia" w:asciiTheme="minorEastAsia" w:hAnsiTheme="minorEastAsia" w:cstheme="minorEastAsia"/>
          <w:sz w:val="18"/>
          <w:szCs w:val="18"/>
          <w:shd w:val="clear" w:color="auto" w:fill="FFFFFF"/>
        </w:rPr>
        <w:t xml:space="preserve">  </w:t>
      </w:r>
      <w:r>
        <w:rPr>
          <w:rFonts w:hint="eastAsia" w:asciiTheme="minorEastAsia" w:hAnsiTheme="minorEastAsia" w:cstheme="minorEastAsia"/>
          <w:sz w:val="18"/>
          <w:szCs w:val="18"/>
        </w:rPr>
        <w:fldChar w:fldCharType="begin"/>
      </w:r>
      <w:r>
        <w:rPr>
          <w:rFonts w:hint="eastAsia" w:asciiTheme="minorEastAsia" w:hAnsiTheme="minorEastAsia" w:cstheme="minorEastAsia"/>
          <w:sz w:val="18"/>
          <w:szCs w:val="18"/>
        </w:rPr>
        <w:instrText xml:space="preserve"> = 2 \* GB2 </w:instrText>
      </w:r>
      <w:r>
        <w:rPr>
          <w:rFonts w:hint="eastAsia" w:asciiTheme="minorEastAsia" w:hAnsiTheme="minorEastAsia" w:cstheme="minorEastAsia"/>
          <w:sz w:val="18"/>
          <w:szCs w:val="18"/>
        </w:rPr>
        <w:fldChar w:fldCharType="separate"/>
      </w:r>
      <w:r>
        <w:rPr>
          <w:rFonts w:hint="eastAsia" w:asciiTheme="minorEastAsia" w:hAnsiTheme="minorEastAsia" w:cstheme="minorEastAsia"/>
          <w:sz w:val="18"/>
          <w:szCs w:val="18"/>
        </w:rPr>
        <w:t>⑵</w:t>
      </w:r>
      <w:r>
        <w:rPr>
          <w:rFonts w:hint="eastAsia" w:asciiTheme="minorEastAsia" w:hAnsiTheme="minorEastAsia" w:cstheme="minorEastAsia"/>
          <w:sz w:val="18"/>
          <w:szCs w:val="18"/>
        </w:rPr>
        <w:fldChar w:fldCharType="end"/>
      </w:r>
      <w:r>
        <w:rPr>
          <w:rFonts w:hint="eastAsia" w:asciiTheme="minorEastAsia" w:hAnsiTheme="minorEastAsia"/>
          <w:sz w:val="18"/>
          <w:szCs w:val="18"/>
        </w:rPr>
        <w:t>没有嫁接过的桃花，它的颜色非常娇艳，就像美人的脸</w:t>
      </w:r>
      <w:r>
        <w:rPr>
          <w:rFonts w:hint="eastAsia" w:asciiTheme="minorEastAsia" w:hAnsiTheme="minorEastAsia" w:cstheme="minorEastAsia"/>
          <w:sz w:val="18"/>
          <w:szCs w:val="18"/>
        </w:rPr>
        <w:t>……</w:t>
      </w:r>
      <w:r>
        <w:rPr>
          <w:rFonts w:hint="eastAsia" w:asciiTheme="minorEastAsia" w:hAnsiTheme="minorEastAsia" w:cstheme="minorEastAsia"/>
          <w:sz w:val="18"/>
          <w:szCs w:val="18"/>
          <w:lang w:eastAsia="zh-CN"/>
        </w:rPr>
        <w:t>（</w:t>
      </w:r>
      <w:r>
        <w:rPr>
          <w:rFonts w:hint="eastAsia" w:asciiTheme="minorEastAsia" w:hAnsiTheme="minorEastAsia" w:cstheme="minorEastAsia"/>
          <w:sz w:val="18"/>
          <w:szCs w:val="18"/>
          <w:lang w:val="en-US" w:eastAsia="zh-CN"/>
        </w:rPr>
        <w:t>重点词：极 面</w:t>
      </w:r>
      <w:r>
        <w:rPr>
          <w:rFonts w:hint="eastAsia" w:asciiTheme="minorEastAsia" w:hAnsiTheme="minorEastAsia" w:cstheme="minorEastAsia"/>
          <w:sz w:val="18"/>
          <w:szCs w:val="18"/>
          <w:lang w:eastAsia="zh-CN"/>
        </w:rPr>
        <w:t>）</w:t>
      </w:r>
      <w:r>
        <w:rPr>
          <w:rFonts w:hint="eastAsia" w:asciiTheme="minorEastAsia" w:hAnsiTheme="minorEastAsia" w:cstheme="minorEastAsia"/>
          <w:sz w:val="18"/>
          <w:szCs w:val="18"/>
          <w:shd w:val="clear" w:color="auto" w:fill="FFFFFF"/>
        </w:rPr>
        <w:t xml:space="preserve">（4分，每句2分）  </w:t>
      </w:r>
      <w:r>
        <w:rPr>
          <w:rFonts w:hint="eastAsia" w:asciiTheme="minorEastAsia" w:hAnsiTheme="minorEastAsia" w:cstheme="minorEastAsia"/>
          <w:sz w:val="18"/>
          <w:szCs w:val="18"/>
        </w:rPr>
        <w:t>18. 【示例】不相同。甲文</w:t>
      </w:r>
      <w:r>
        <w:rPr>
          <w:rFonts w:hint="eastAsia" w:asciiTheme="minorEastAsia" w:hAnsiTheme="minorEastAsia" w:cstheme="minorEastAsia"/>
          <w:sz w:val="18"/>
          <w:szCs w:val="18"/>
          <w:lang w:val="en-US" w:eastAsia="zh-CN"/>
        </w:rPr>
        <w:t>的桃花源是一个</w:t>
      </w:r>
      <w:r>
        <w:rPr>
          <w:rFonts w:hint="eastAsia" w:asciiTheme="minorEastAsia" w:hAnsiTheme="minorEastAsia" w:cstheme="minorEastAsia"/>
          <w:sz w:val="18"/>
          <w:szCs w:val="18"/>
        </w:rPr>
        <w:t>没有剥削、没有压迫、没有战争、没有理乱、人人安居乐业的理想社会</w:t>
      </w:r>
      <w:r>
        <w:rPr>
          <w:rFonts w:hint="eastAsia" w:asciiTheme="minorEastAsia" w:hAnsiTheme="minorEastAsia" w:cstheme="minorEastAsia"/>
          <w:sz w:val="18"/>
          <w:szCs w:val="18"/>
          <w:lang w:eastAsia="zh-CN"/>
        </w:rPr>
        <w:t>，</w:t>
      </w:r>
      <w:r>
        <w:rPr>
          <w:rFonts w:hint="eastAsia" w:asciiTheme="minorEastAsia" w:hAnsiTheme="minorEastAsia" w:cstheme="minorEastAsia"/>
          <w:sz w:val="18"/>
          <w:szCs w:val="18"/>
          <w:lang w:val="en-US" w:eastAsia="zh-CN"/>
        </w:rPr>
        <w:t>而这恰恰是作者所处时代所欠缺的，所以甲文</w:t>
      </w:r>
      <w:r>
        <w:rPr>
          <w:rFonts w:hint="eastAsia" w:asciiTheme="minorEastAsia" w:hAnsiTheme="minorEastAsia" w:cstheme="minorEastAsia"/>
          <w:sz w:val="18"/>
          <w:szCs w:val="18"/>
        </w:rPr>
        <w:t>寄托了作</w:t>
      </w:r>
      <w:r>
        <w:rPr>
          <w:rFonts w:hint="eastAsia" w:asciiTheme="minorEastAsia" w:hAnsiTheme="minorEastAsia" w:cstheme="minorEastAsia"/>
          <w:lang w:eastAsia="zh-CN"/>
        </w:rPr>
        <w:t>’</w:t>
      </w:r>
      <w:r>
        <w:rPr>
          <w:rFonts w:hint="eastAsia" w:asciiTheme="minorEastAsia" w:hAnsiTheme="minorEastAsia" w:cstheme="minorEastAsia"/>
          <w:sz w:val="18"/>
          <w:szCs w:val="18"/>
        </w:rPr>
        <w:t>者对理想社会的向往；而乙文</w:t>
      </w:r>
      <w:r>
        <w:rPr>
          <w:rFonts w:hint="eastAsia" w:asciiTheme="minorEastAsia" w:hAnsiTheme="minorEastAsia" w:cstheme="minorEastAsia"/>
          <w:sz w:val="18"/>
          <w:szCs w:val="18"/>
          <w:lang w:val="en-US" w:eastAsia="zh-CN"/>
        </w:rPr>
        <w:t>作者说：“</w:t>
      </w:r>
      <w:r>
        <w:rPr>
          <w:rFonts w:hint="eastAsia" w:asciiTheme="minorEastAsia" w:hAnsiTheme="minorEastAsia" w:eastAsiaTheme="minorEastAsia" w:cstheme="minorEastAsia"/>
        </w:rPr>
        <w:t>不知桃实之佳，佳于接，桃色之坏，亦坏于接</w:t>
      </w:r>
      <w:r>
        <w:rPr>
          <w:rFonts w:hint="eastAsia" w:asciiTheme="minorEastAsia" w:hAnsiTheme="minorEastAsia" w:cstheme="minorEastAsia"/>
          <w:sz w:val="18"/>
          <w:szCs w:val="18"/>
          <w:lang w:val="en-US" w:eastAsia="zh-CN"/>
        </w:rPr>
        <w:t>”，“</w:t>
      </w:r>
      <w:r>
        <w:rPr>
          <w:rFonts w:hint="eastAsia" w:asciiTheme="minorEastAsia" w:hAnsiTheme="minorEastAsia" w:eastAsiaTheme="minorEastAsia" w:cstheme="minorEastAsia"/>
        </w:rPr>
        <w:t>所谓</w:t>
      </w:r>
      <w:r>
        <w:rPr>
          <w:rFonts w:hint="eastAsia" w:asciiTheme="minorEastAsia" w:hAnsiTheme="minorEastAsia" w:cstheme="minorEastAsia"/>
          <w:lang w:eastAsia="zh-CN"/>
        </w:rPr>
        <w:t>‘</w:t>
      </w:r>
      <w:r>
        <w:rPr>
          <w:rFonts w:hint="eastAsia" w:asciiTheme="minorEastAsia" w:hAnsiTheme="minorEastAsia" w:eastAsiaTheme="minorEastAsia" w:cstheme="minorEastAsia"/>
        </w:rPr>
        <w:t>桃腮</w:t>
      </w:r>
      <w:r>
        <w:rPr>
          <w:rFonts w:hint="eastAsia" w:asciiTheme="minorEastAsia" w:hAnsiTheme="minorEastAsia" w:cstheme="minorEastAsia"/>
          <w:lang w:eastAsia="zh-CN"/>
        </w:rPr>
        <w:t>’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cstheme="minorEastAsia"/>
          <w:lang w:eastAsia="zh-CN"/>
        </w:rPr>
        <w:t>‘</w:t>
      </w:r>
      <w:r>
        <w:rPr>
          <w:rFonts w:hint="eastAsia" w:asciiTheme="minorEastAsia" w:hAnsiTheme="minorEastAsia" w:eastAsiaTheme="minorEastAsia" w:cstheme="minorEastAsia"/>
        </w:rPr>
        <w:t>桃靥</w:t>
      </w:r>
      <w:r>
        <w:rPr>
          <w:rFonts w:hint="eastAsia" w:asciiTheme="minorEastAsia" w:hAnsiTheme="minorEastAsia" w:cstheme="minorEastAsia"/>
          <w:lang w:eastAsia="zh-CN"/>
        </w:rPr>
        <w:t>’</w:t>
      </w:r>
      <w:r>
        <w:rPr>
          <w:rFonts w:hint="eastAsia" w:asciiTheme="minorEastAsia" w:hAnsiTheme="minorEastAsia" w:eastAsiaTheme="minorEastAsia" w:cstheme="minorEastAsia"/>
        </w:rPr>
        <w:t>者，皆指天然未接之桃</w:t>
      </w:r>
      <w:r>
        <w:rPr>
          <w:rFonts w:hint="eastAsia" w:asciiTheme="minorEastAsia" w:hAnsiTheme="minorEastAsia" w:cstheme="minorEastAsia"/>
          <w:sz w:val="18"/>
          <w:szCs w:val="18"/>
          <w:lang w:val="en-US" w:eastAsia="zh-CN"/>
        </w:rPr>
        <w:t>”。从中可以看出乙文</w:t>
      </w:r>
      <w:bookmarkStart w:id="2" w:name="_GoBack"/>
      <w:bookmarkEnd w:id="2"/>
      <w:r>
        <w:rPr>
          <w:rFonts w:hint="eastAsia" w:asciiTheme="minorEastAsia" w:hAnsiTheme="minorEastAsia" w:cstheme="minorEastAsia"/>
          <w:sz w:val="18"/>
          <w:szCs w:val="18"/>
        </w:rPr>
        <w:t>寄托了作者对天然之趣的赏识与追求。（4分）  19. 【示例】同意他的判断。乙文说“</w:t>
      </w:r>
      <w:r>
        <w:rPr>
          <w:rFonts w:hint="eastAsia" w:asciiTheme="minorEastAsia" w:hAnsiTheme="minorEastAsia"/>
          <w:sz w:val="18"/>
          <w:szCs w:val="18"/>
        </w:rPr>
        <w:t>欲看桃花者，必策蹇郊行，听其所至</w:t>
      </w:r>
      <w:r>
        <w:rPr>
          <w:rFonts w:hint="eastAsia" w:asciiTheme="minorEastAsia" w:hAnsiTheme="minorEastAsia" w:cstheme="minorEastAsia"/>
          <w:sz w:val="18"/>
          <w:szCs w:val="18"/>
        </w:rPr>
        <w:t>”，甲文的武陵人就是“</w:t>
      </w:r>
      <w:r>
        <w:rPr>
          <w:rFonts w:hint="eastAsia" w:asciiTheme="minorEastAsia" w:hAnsiTheme="minorEastAsia"/>
          <w:sz w:val="18"/>
          <w:szCs w:val="18"/>
        </w:rPr>
        <w:t>缘溪行，忘路之远近</w:t>
      </w:r>
      <w:r>
        <w:rPr>
          <w:rFonts w:hint="eastAsia" w:asciiTheme="minorEastAsia" w:hAnsiTheme="minorEastAsia" w:cstheme="minorEastAsia"/>
          <w:sz w:val="18"/>
          <w:szCs w:val="18"/>
        </w:rPr>
        <w:t>”而“忽逢桃花林”，意外之得，方有独赏之趣（4分）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b/>
          <w:bCs/>
          <w:sz w:val="18"/>
          <w:szCs w:val="18"/>
        </w:rPr>
        <w:t>（</w:t>
      </w:r>
      <w:r>
        <w:rPr>
          <w:rFonts w:hint="eastAsia" w:asciiTheme="minorEastAsia" w:hAnsiTheme="minorEastAsia" w:cstheme="minorEastAsia"/>
          <w:b/>
          <w:bCs/>
          <w:sz w:val="18"/>
          <w:szCs w:val="18"/>
          <w:lang w:val="en-US" w:eastAsia="zh-CN"/>
        </w:rPr>
        <w:t>五</w:t>
      </w:r>
      <w:r>
        <w:rPr>
          <w:rFonts w:hint="eastAsia" w:asciiTheme="minorEastAsia" w:hAnsiTheme="minorEastAsia" w:cstheme="minorEastAsia"/>
          <w:b/>
          <w:bCs/>
          <w:sz w:val="18"/>
          <w:szCs w:val="18"/>
        </w:rPr>
        <w:t>）</w:t>
      </w:r>
      <w:r>
        <w:rPr>
          <w:rFonts w:hint="eastAsia" w:asciiTheme="minorEastAsia" w:hAnsiTheme="minorEastAsia" w:cstheme="minorEastAsia"/>
          <w:sz w:val="18"/>
          <w:szCs w:val="18"/>
        </w:rPr>
        <w:t>20.动作 思念（2分，意近即可）  21. 【示例】奇树所开的花香满胸怀、衣袖，应该很珍贵，可是因为路远却无法送达思念的人手中，再珍贵，又有何用？</w:t>
      </w:r>
      <w:r>
        <w:rPr>
          <w:rFonts w:hint="eastAsia" w:asciiTheme="minorEastAsia" w:hAnsiTheme="minorEastAsia" w:cstheme="minorEastAsia"/>
          <w:sz w:val="18"/>
          <w:szCs w:val="18"/>
          <w:lang w:eastAsia="zh-CN"/>
        </w:rPr>
        <w:t>（</w:t>
      </w:r>
      <w:r>
        <w:rPr>
          <w:rFonts w:hint="eastAsia" w:asciiTheme="minorEastAsia" w:hAnsiTheme="minorEastAsia" w:cstheme="minorEastAsia"/>
          <w:sz w:val="18"/>
          <w:szCs w:val="18"/>
          <w:lang w:val="en-US" w:eastAsia="zh-CN"/>
        </w:rPr>
        <w:t>2分</w:t>
      </w:r>
      <w:r>
        <w:rPr>
          <w:rFonts w:hint="eastAsia" w:asciiTheme="minorEastAsia" w:hAnsiTheme="minorEastAsia" w:cstheme="minorEastAsia"/>
          <w:sz w:val="18"/>
          <w:szCs w:val="18"/>
          <w:lang w:eastAsia="zh-CN"/>
        </w:rPr>
        <w:t>）</w:t>
      </w:r>
      <w:r>
        <w:rPr>
          <w:rFonts w:hint="eastAsia" w:asciiTheme="minorEastAsia" w:hAnsiTheme="minorEastAsia" w:cstheme="minorEastAsia"/>
          <w:sz w:val="18"/>
          <w:szCs w:val="18"/>
        </w:rPr>
        <w:t>这样的花，除了让他感到时间流逝、青春难再，而增添许多痛苦之外，又有何意义呢？所以作者说：“此物何足贵？”（3分，言之成理即可）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b/>
          <w:bCs/>
          <w:sz w:val="18"/>
          <w:szCs w:val="18"/>
        </w:rPr>
      </w:pPr>
      <w:r>
        <w:rPr>
          <w:rFonts w:hint="eastAsia" w:asciiTheme="minorEastAsia" w:hAnsiTheme="minorEastAsia" w:cstheme="minorEastAsia"/>
          <w:b/>
          <w:bCs/>
          <w:sz w:val="18"/>
          <w:szCs w:val="18"/>
        </w:rPr>
        <w:t>四、写作（60分）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22.【示例】1.把分类垃圾桶放在在显眼的位置，例如人流较多的地方。2.设计生动的图像来表示垃圾的类别，以引起注意。3.制定并落实相关的赏罚规定，令同学们养成分类的好习惯。4.加强对垃圾分类的宣传，令同学提升意识。（8分。</w:t>
      </w:r>
      <w:r>
        <w:rPr>
          <w:rFonts w:hint="eastAsia" w:ascii="宋体" w:hAnsi="宋体"/>
          <w:sz w:val="18"/>
          <w:szCs w:val="18"/>
        </w:rPr>
        <w:t>分条表述，每条2分</w:t>
      </w:r>
      <w:r>
        <w:rPr>
          <w:rFonts w:hint="eastAsia" w:asciiTheme="minorEastAsia" w:hAnsiTheme="minorEastAsia" w:cstheme="minorEastAsia"/>
          <w:sz w:val="18"/>
          <w:szCs w:val="18"/>
        </w:rPr>
        <w:t>。）</w:t>
      </w:r>
    </w:p>
    <w:p>
      <w:pPr>
        <w:autoSpaceDE w:val="0"/>
        <w:autoSpaceDN w:val="0"/>
        <w:adjustRightInd w:val="0"/>
        <w:jc w:val="left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23.评分参考</w:t>
      </w:r>
    </w:p>
    <w:tbl>
      <w:tblPr>
        <w:tblStyle w:val="10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699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评分</w:t>
            </w:r>
          </w:p>
        </w:tc>
        <w:tc>
          <w:tcPr>
            <w:tcW w:w="6996" w:type="dxa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文章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一类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（60—54分）</w:t>
            </w:r>
          </w:p>
        </w:tc>
        <w:tc>
          <w:tcPr>
            <w:tcW w:w="699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切合题意；写作目的明确；思考充分，立意深刻，中心突出；有自己的生活体验，感情真挚；选材精当，内容充实；结构合理，思路清晰；表达精当，语言流畅。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二类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（53—45分）</w:t>
            </w:r>
          </w:p>
        </w:tc>
        <w:tc>
          <w:tcPr>
            <w:tcW w:w="699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符合题意；写作目的较明确；思考较充分，立意正确，中心明确；有一定的生活感受，感情真实；选材合理，内容具体；结构完整，思路较清晰；表达较准确，语言通顺。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三类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（44—36分）</w:t>
            </w:r>
          </w:p>
        </w:tc>
        <w:tc>
          <w:tcPr>
            <w:tcW w:w="699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基本符合题意；写作目的较模糊；有一定思考，中心基本明确；有一定的生活感受，感情较真实；选材基本合理，有一定内容；结构基本完整；语言基本通顺。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四类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（35—0分）</w:t>
            </w:r>
          </w:p>
        </w:tc>
        <w:tc>
          <w:tcPr>
            <w:tcW w:w="6996" w:type="dxa"/>
          </w:tcPr>
          <w:p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cstheme="minorEastAsia"/>
                <w:sz w:val="18"/>
                <w:szCs w:val="18"/>
              </w:rPr>
              <w:t>不符合题意；没有写作目的；基本没有思考，中心不够明确；感情虚假；内容空洞；结构不够完整，条理不够清楚；语言不通顺。</w:t>
            </w:r>
          </w:p>
        </w:tc>
      </w:tr>
    </w:tbl>
    <w:p>
      <w:pPr>
        <w:autoSpaceDE w:val="0"/>
        <w:autoSpaceDN w:val="0"/>
        <w:adjustRightInd w:val="0"/>
        <w:ind w:firstLine="360" w:firstLineChars="200"/>
        <w:jc w:val="left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说明：</w:t>
      </w:r>
    </w:p>
    <w:p>
      <w:pPr>
        <w:autoSpaceDE w:val="0"/>
        <w:autoSpaceDN w:val="0"/>
        <w:adjustRightInd w:val="0"/>
        <w:ind w:firstLine="360" w:firstLineChars="200"/>
        <w:jc w:val="left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⑴拉开档次，给好文章打高分。</w:t>
      </w:r>
    </w:p>
    <w:p>
      <w:pPr>
        <w:autoSpaceDE w:val="0"/>
        <w:autoSpaceDN w:val="0"/>
        <w:adjustRightInd w:val="0"/>
        <w:ind w:firstLine="360" w:firstLineChars="200"/>
        <w:jc w:val="left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⑵错别字每三个扣1分，重复错误不扣分，最多扣2分。标点使用错三处扣1分，最多扣2分。常用词语使用出现两次错误扣1分，最多扣3分。病句两处扣1分，最多扣3分。</w:t>
      </w:r>
    </w:p>
    <w:p>
      <w:pPr>
        <w:autoSpaceDE w:val="0"/>
        <w:autoSpaceDN w:val="0"/>
        <w:adjustRightInd w:val="0"/>
        <w:ind w:firstLine="360" w:firstLineChars="200"/>
        <w:jc w:val="left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⑶文中出现含有考生信息的人名、校名、地名等扣2分。</w:t>
      </w:r>
    </w:p>
    <w:p>
      <w:pPr>
        <w:autoSpaceDE w:val="0"/>
        <w:autoSpaceDN w:val="0"/>
        <w:adjustRightInd w:val="0"/>
        <w:ind w:firstLine="360" w:firstLineChars="200"/>
        <w:jc w:val="left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⑷字数不足500，每少50扣2分。</w:t>
      </w:r>
    </w:p>
    <w:p>
      <w:pPr>
        <w:autoSpaceDE w:val="0"/>
        <w:autoSpaceDN w:val="0"/>
        <w:adjustRightInd w:val="0"/>
        <w:ind w:firstLine="360" w:firstLineChars="200"/>
        <w:jc w:val="left"/>
        <w:rPr>
          <w:rFonts w:asciiTheme="minorEastAsia" w:hAnsiTheme="minorEastAsia" w:cstheme="minorEastAsia"/>
          <w:sz w:val="18"/>
          <w:szCs w:val="18"/>
        </w:rPr>
      </w:pPr>
      <w:r>
        <w:rPr>
          <w:rFonts w:hint="eastAsia" w:asciiTheme="minorEastAsia" w:hAnsiTheme="minorEastAsia" w:cstheme="minorEastAsia"/>
          <w:sz w:val="18"/>
          <w:szCs w:val="18"/>
        </w:rPr>
        <w:t>⑸．不写题目，扣2分。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/>
      </w:rPr>
      <w:t xml:space="preserve">                                     初语答2--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1073"/>
    <w:rsid w:val="00017C02"/>
    <w:rsid w:val="0002330E"/>
    <w:rsid w:val="000367EE"/>
    <w:rsid w:val="0004710B"/>
    <w:rsid w:val="0005513A"/>
    <w:rsid w:val="00056C6E"/>
    <w:rsid w:val="00060232"/>
    <w:rsid w:val="00067B87"/>
    <w:rsid w:val="00072230"/>
    <w:rsid w:val="00095C13"/>
    <w:rsid w:val="000E41D9"/>
    <w:rsid w:val="000E4A5F"/>
    <w:rsid w:val="0011075F"/>
    <w:rsid w:val="00115D51"/>
    <w:rsid w:val="001261CD"/>
    <w:rsid w:val="00130D09"/>
    <w:rsid w:val="00171073"/>
    <w:rsid w:val="001A3717"/>
    <w:rsid w:val="002029C2"/>
    <w:rsid w:val="00216A3E"/>
    <w:rsid w:val="0022131D"/>
    <w:rsid w:val="0023605C"/>
    <w:rsid w:val="0027558F"/>
    <w:rsid w:val="002B35E5"/>
    <w:rsid w:val="002C7FBD"/>
    <w:rsid w:val="002E258F"/>
    <w:rsid w:val="00391C95"/>
    <w:rsid w:val="003979FE"/>
    <w:rsid w:val="003E2F21"/>
    <w:rsid w:val="003F6F4D"/>
    <w:rsid w:val="00401EF2"/>
    <w:rsid w:val="00406335"/>
    <w:rsid w:val="0042004D"/>
    <w:rsid w:val="00457214"/>
    <w:rsid w:val="00497F8A"/>
    <w:rsid w:val="004B219A"/>
    <w:rsid w:val="004B7D9E"/>
    <w:rsid w:val="004D6672"/>
    <w:rsid w:val="004F16D7"/>
    <w:rsid w:val="00503AB7"/>
    <w:rsid w:val="005051A3"/>
    <w:rsid w:val="00537636"/>
    <w:rsid w:val="00542BCE"/>
    <w:rsid w:val="00555239"/>
    <w:rsid w:val="0055797E"/>
    <w:rsid w:val="00574A18"/>
    <w:rsid w:val="00580B4D"/>
    <w:rsid w:val="00594639"/>
    <w:rsid w:val="005C2A83"/>
    <w:rsid w:val="005F2429"/>
    <w:rsid w:val="00601442"/>
    <w:rsid w:val="0061718C"/>
    <w:rsid w:val="006608F5"/>
    <w:rsid w:val="00660F9C"/>
    <w:rsid w:val="006646E4"/>
    <w:rsid w:val="006757B2"/>
    <w:rsid w:val="006F4988"/>
    <w:rsid w:val="0072219E"/>
    <w:rsid w:val="0072611F"/>
    <w:rsid w:val="00742CB2"/>
    <w:rsid w:val="00750731"/>
    <w:rsid w:val="00753C47"/>
    <w:rsid w:val="007551DC"/>
    <w:rsid w:val="00781DE5"/>
    <w:rsid w:val="007878FD"/>
    <w:rsid w:val="007901A9"/>
    <w:rsid w:val="007A5D31"/>
    <w:rsid w:val="007B1A75"/>
    <w:rsid w:val="007B4843"/>
    <w:rsid w:val="007D37D5"/>
    <w:rsid w:val="007E29C7"/>
    <w:rsid w:val="007E38D2"/>
    <w:rsid w:val="008103DE"/>
    <w:rsid w:val="00815E2E"/>
    <w:rsid w:val="00824182"/>
    <w:rsid w:val="00842700"/>
    <w:rsid w:val="00884D14"/>
    <w:rsid w:val="008A1762"/>
    <w:rsid w:val="008A3009"/>
    <w:rsid w:val="008B1C83"/>
    <w:rsid w:val="008D2877"/>
    <w:rsid w:val="008D3A70"/>
    <w:rsid w:val="008F234B"/>
    <w:rsid w:val="008F2C33"/>
    <w:rsid w:val="00914957"/>
    <w:rsid w:val="00915BDE"/>
    <w:rsid w:val="00937D71"/>
    <w:rsid w:val="0094614F"/>
    <w:rsid w:val="009606BD"/>
    <w:rsid w:val="009946DA"/>
    <w:rsid w:val="009C2676"/>
    <w:rsid w:val="009C5663"/>
    <w:rsid w:val="009D4433"/>
    <w:rsid w:val="00A208CC"/>
    <w:rsid w:val="00A924E5"/>
    <w:rsid w:val="00A924FD"/>
    <w:rsid w:val="00AB3AFD"/>
    <w:rsid w:val="00AB78EB"/>
    <w:rsid w:val="00AE5033"/>
    <w:rsid w:val="00AF6C8E"/>
    <w:rsid w:val="00B00A27"/>
    <w:rsid w:val="00B00F9C"/>
    <w:rsid w:val="00B36041"/>
    <w:rsid w:val="00B66023"/>
    <w:rsid w:val="00B75A01"/>
    <w:rsid w:val="00BC5C59"/>
    <w:rsid w:val="00BF3FDE"/>
    <w:rsid w:val="00BF6188"/>
    <w:rsid w:val="00C16DA5"/>
    <w:rsid w:val="00C30A87"/>
    <w:rsid w:val="00C33BA0"/>
    <w:rsid w:val="00C62CB0"/>
    <w:rsid w:val="00C65572"/>
    <w:rsid w:val="00C7038C"/>
    <w:rsid w:val="00C72EB3"/>
    <w:rsid w:val="00C87430"/>
    <w:rsid w:val="00C95416"/>
    <w:rsid w:val="00CC28C6"/>
    <w:rsid w:val="00CD372B"/>
    <w:rsid w:val="00D4348E"/>
    <w:rsid w:val="00DA506D"/>
    <w:rsid w:val="00DE7235"/>
    <w:rsid w:val="00DE7C3A"/>
    <w:rsid w:val="00DF4A35"/>
    <w:rsid w:val="00E267B0"/>
    <w:rsid w:val="00E36B26"/>
    <w:rsid w:val="00E4476E"/>
    <w:rsid w:val="00E525CE"/>
    <w:rsid w:val="00E71511"/>
    <w:rsid w:val="00E82C64"/>
    <w:rsid w:val="00E85045"/>
    <w:rsid w:val="00E92215"/>
    <w:rsid w:val="00E94E29"/>
    <w:rsid w:val="00EC1DF6"/>
    <w:rsid w:val="00EC4DD7"/>
    <w:rsid w:val="00ED48E6"/>
    <w:rsid w:val="00F031C6"/>
    <w:rsid w:val="00F126FE"/>
    <w:rsid w:val="00F512B2"/>
    <w:rsid w:val="00F55C34"/>
    <w:rsid w:val="00F73872"/>
    <w:rsid w:val="00F872DA"/>
    <w:rsid w:val="00FB2D94"/>
    <w:rsid w:val="00FE64DD"/>
    <w:rsid w:val="00FE7CC3"/>
    <w:rsid w:val="0642084A"/>
    <w:rsid w:val="10326B0E"/>
    <w:rsid w:val="253F7765"/>
    <w:rsid w:val="2B01459A"/>
    <w:rsid w:val="2F5E1B64"/>
    <w:rsid w:val="327879AE"/>
    <w:rsid w:val="34425356"/>
    <w:rsid w:val="35D00E80"/>
    <w:rsid w:val="37C77D3C"/>
    <w:rsid w:val="4246138B"/>
    <w:rsid w:val="53141A4A"/>
    <w:rsid w:val="58D0283A"/>
    <w:rsid w:val="5BD52AED"/>
    <w:rsid w:val="6F902550"/>
    <w:rsid w:val="72E944FB"/>
    <w:rsid w:val="79524AAF"/>
    <w:rsid w:val="7AC02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link w:val="14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Emphasis"/>
    <w:basedOn w:val="6"/>
    <w:qFormat/>
    <w:uiPriority w:val="20"/>
    <w:rPr>
      <w:i/>
      <w:iCs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2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4">
    <w:name w:val="HTML 预设格式 Char"/>
    <w:basedOn w:val="6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15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74BB06-CDCD-4192-8618-604D75B24E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2733</Words>
  <Characters>2802</Characters>
  <Lines>21</Lines>
  <Paragraphs>5</Paragraphs>
  <TotalTime>1</TotalTime>
  <ScaleCrop>false</ScaleCrop>
  <LinksUpToDate>false</LinksUpToDate>
  <CharactersWithSpaces>2886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creator>备课大师9门全科：免注册，不收费！</dc:creator>
  <dc:description>备课大师9门全科：免注册，不收费！</dc:description>
  <cp:lastModifiedBy>任红云</cp:lastModifiedBy>
  <cp:revision>备课大师9门全科：免注册，不收费！</cp:revision>
  <cp:lastPrinted>2018-04-23T00:29:00Z</cp:lastPrinted>
  <dcterms:created xsi:type="dcterms:W3CDTF">2016-04-04T06:58:00Z</dcterms:created>
  <dcterms:modified xsi:type="dcterms:W3CDTF">2018-04-23T03:22:51Z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