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b/>
          <w:sz w:val="44"/>
        </w:rPr>
        <w:t>第一部分</w:t>
      </w:r>
      <w:r w:rsidRPr="00594A10">
        <w:rPr>
          <w:rFonts w:ascii="Times New Roman" w:eastAsia="宋体" w:hAnsi="宋体"/>
          <w:sz w:val="44"/>
        </w:rPr>
        <w:t xml:space="preserve">　</w:t>
      </w:r>
      <w:r w:rsidRPr="00594A10">
        <w:rPr>
          <w:rFonts w:ascii="Times New Roman" w:eastAsia="宋体" w:hAnsi="宋体"/>
          <w:b/>
          <w:sz w:val="44"/>
        </w:rPr>
        <w:t>现代文阅读</w:t>
      </w:r>
    </w:p>
    <w:p w:rsidR="00C1624F" w:rsidRPr="00594A10" w:rsidRDefault="00C1624F" w:rsidP="00C1624F">
      <w:pPr>
        <w:tabs>
          <w:tab w:val="left" w:pos="1871"/>
          <w:tab w:val="left" w:pos="3407"/>
          <w:tab w:val="left" w:pos="4949"/>
          <w:tab w:val="left" w:pos="6599"/>
        </w:tabs>
        <w:rPr>
          <w:rFonts w:ascii="Times New Roman" w:eastAsia="宋体" w:hAnsi="宋体"/>
        </w:rPr>
      </w:pPr>
    </w:p>
    <w:p w:rsidR="00C1624F" w:rsidRPr="00594A10" w:rsidRDefault="00C1624F" w:rsidP="00C1624F">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专题一</w:t>
      </w:r>
      <w:r w:rsidRPr="00594A10">
        <w:rPr>
          <w:rFonts w:ascii="Times New Roman" w:eastAsia="宋体" w:hAnsi="宋体"/>
          <w:sz w:val="44"/>
        </w:rPr>
        <w:t xml:space="preserve">　</w:t>
      </w:r>
      <w:r w:rsidRPr="00594A10">
        <w:rPr>
          <w:rFonts w:ascii="Arial" w:eastAsia="黑体" w:hAnsi="黑体"/>
          <w:sz w:val="44"/>
        </w:rPr>
        <w:t>论述类文本阅读</w:t>
      </w:r>
    </w:p>
    <w:p w:rsidR="00C1624F" w:rsidRPr="00594A10" w:rsidRDefault="00C1624F" w:rsidP="00C1624F">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细处攻坚</w:t>
      </w:r>
      <w:r w:rsidRPr="006C1E11">
        <w:rPr>
          <w:rFonts w:ascii="Times New Roman" w:eastAsia="宋体" w:hAnsi="Times New Roman" w:cs="Times New Roman"/>
          <w:b/>
          <w:sz w:val="40"/>
        </w:rPr>
        <w:t>——</w:t>
      </w:r>
      <w:r w:rsidRPr="00594A10">
        <w:rPr>
          <w:rFonts w:ascii="Arial" w:eastAsia="黑体" w:hAnsi="黑体"/>
          <w:b/>
          <w:sz w:val="40"/>
        </w:rPr>
        <w:t>洞悉命题手段与陷阱</w:t>
      </w:r>
      <w:r w:rsidRPr="00594A10">
        <w:rPr>
          <w:rFonts w:ascii="Times New Roman" w:eastAsia="宋体" w:hAnsi="宋体"/>
          <w:sz w:val="40"/>
        </w:rPr>
        <w:t>,</w:t>
      </w:r>
      <w:r w:rsidRPr="00594A10">
        <w:rPr>
          <w:rFonts w:ascii="Arial" w:eastAsia="黑体" w:hAnsi="黑体"/>
          <w:b/>
          <w:sz w:val="40"/>
        </w:rPr>
        <w:t>学会三重比对</w:t>
      </w:r>
    </w:p>
    <w:p w:rsidR="00C1624F" w:rsidRPr="00594A10" w:rsidRDefault="00C1624F" w:rsidP="00C1624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642D5D8" wp14:editId="1D129018">
            <wp:extent cx="91152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C1624F" w:rsidRDefault="00C1624F" w:rsidP="00C1624F">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楷体" w:hAnsi="楷体"/>
        </w:rPr>
        <w:t>所谓文学</w:t>
      </w:r>
      <w:r w:rsidRPr="00594A10">
        <w:rPr>
          <w:rFonts w:ascii="Times New Roman" w:eastAsia="宋体" w:hAnsi="宋体"/>
        </w:rPr>
        <w:t>,</w:t>
      </w:r>
      <w:r w:rsidRPr="00594A10">
        <w:rPr>
          <w:rFonts w:ascii="Times New Roman" w:eastAsia="楷体" w:hAnsi="楷体"/>
        </w:rPr>
        <w:t>就是以言达意的一种艺术。言所以达意</w:t>
      </w:r>
      <w:r w:rsidRPr="00594A10">
        <w:rPr>
          <w:rFonts w:ascii="Times New Roman" w:eastAsia="宋体" w:hAnsi="宋体"/>
        </w:rPr>
        <w:t>,</w:t>
      </w:r>
      <w:r w:rsidRPr="00594A10">
        <w:rPr>
          <w:rFonts w:ascii="Times New Roman" w:eastAsia="楷体" w:hAnsi="楷体"/>
        </w:rPr>
        <w:t>然而意绝不是完全可以言达的。因为言是固定的</w:t>
      </w:r>
      <w:r w:rsidRPr="00594A10">
        <w:rPr>
          <w:rFonts w:ascii="Times New Roman" w:eastAsia="宋体" w:hAnsi="宋体"/>
        </w:rPr>
        <w:t>,</w:t>
      </w:r>
      <w:r w:rsidRPr="00594A10">
        <w:rPr>
          <w:rFonts w:ascii="Times New Roman" w:eastAsia="楷体" w:hAnsi="楷体"/>
        </w:rPr>
        <w:t>有迹象的</w:t>
      </w:r>
      <w:r w:rsidRPr="00594A10">
        <w:rPr>
          <w:rFonts w:ascii="Times New Roman" w:eastAsia="宋体" w:hAnsi="宋体"/>
        </w:rPr>
        <w:t>;</w:t>
      </w:r>
      <w:r w:rsidRPr="00594A10">
        <w:rPr>
          <w:rFonts w:ascii="Times New Roman" w:eastAsia="楷体" w:hAnsi="楷体"/>
        </w:rPr>
        <w:t>意是瞬息万变、缥缈无踪的。言是散碎的</w:t>
      </w:r>
      <w:r w:rsidRPr="00594A10">
        <w:rPr>
          <w:rFonts w:ascii="Times New Roman" w:eastAsia="宋体" w:hAnsi="宋体"/>
        </w:rPr>
        <w:t>,</w:t>
      </w:r>
      <w:r w:rsidRPr="00594A10">
        <w:rPr>
          <w:rFonts w:ascii="Times New Roman" w:eastAsia="楷体" w:hAnsi="楷体"/>
        </w:rPr>
        <w:t>意是混整的。言是有限的</w:t>
      </w:r>
      <w:r w:rsidRPr="00594A10">
        <w:rPr>
          <w:rFonts w:ascii="Times New Roman" w:eastAsia="宋体" w:hAnsi="宋体"/>
        </w:rPr>
        <w:t>,</w:t>
      </w:r>
      <w:r w:rsidRPr="00594A10">
        <w:rPr>
          <w:rFonts w:ascii="Times New Roman" w:eastAsia="楷体" w:hAnsi="楷体"/>
        </w:rPr>
        <w:t>意是无限的。以言达意</w:t>
      </w:r>
      <w:r w:rsidRPr="00594A10">
        <w:rPr>
          <w:rFonts w:ascii="Times New Roman" w:eastAsia="宋体" w:hAnsi="宋体"/>
        </w:rPr>
        <w:t>,</w:t>
      </w:r>
      <w:r w:rsidRPr="00594A10">
        <w:rPr>
          <w:rFonts w:ascii="Times New Roman" w:eastAsia="楷体" w:hAnsi="楷体"/>
        </w:rPr>
        <w:t>好像用断续的虚线画实物</w:t>
      </w:r>
      <w:r w:rsidRPr="00594A10">
        <w:rPr>
          <w:rFonts w:ascii="Times New Roman" w:eastAsia="宋体" w:hAnsi="宋体"/>
        </w:rPr>
        <w:t>,</w:t>
      </w:r>
      <w:r w:rsidRPr="00594A10">
        <w:rPr>
          <w:rFonts w:ascii="Times New Roman" w:eastAsia="楷体" w:hAnsi="楷体"/>
        </w:rPr>
        <w:t>只能得其近似。文字语言固然不能全部传达情绪意旨</w:t>
      </w:r>
      <w:r w:rsidRPr="00594A10">
        <w:rPr>
          <w:rFonts w:ascii="Times New Roman" w:eastAsia="宋体" w:hAnsi="宋体"/>
        </w:rPr>
        <w:t>,</w:t>
      </w:r>
      <w:r w:rsidRPr="00594A10">
        <w:rPr>
          <w:rFonts w:ascii="Times New Roman" w:eastAsia="楷体" w:hAnsi="楷体"/>
        </w:rPr>
        <w:t>假使能够</w:t>
      </w:r>
      <w:r w:rsidRPr="00594A10">
        <w:rPr>
          <w:rFonts w:ascii="Times New Roman" w:eastAsia="宋体" w:hAnsi="宋体"/>
        </w:rPr>
        <w:t>,</w:t>
      </w:r>
      <w:r w:rsidRPr="00594A10">
        <w:rPr>
          <w:rFonts w:ascii="Times New Roman" w:eastAsia="楷体" w:hAnsi="楷体"/>
        </w:rPr>
        <w:t>也并非文学所应希求的。一切艺术作品都是这样</w:t>
      </w:r>
      <w:r w:rsidRPr="00594A10">
        <w:rPr>
          <w:rFonts w:ascii="Times New Roman" w:eastAsia="宋体" w:hAnsi="宋体"/>
        </w:rPr>
        <w:t>,</w:t>
      </w:r>
      <w:r w:rsidRPr="00594A10">
        <w:rPr>
          <w:rFonts w:ascii="Times New Roman" w:eastAsia="楷体" w:hAnsi="楷体"/>
        </w:rPr>
        <w:t>尽量表现</w:t>
      </w:r>
      <w:r w:rsidRPr="00594A10">
        <w:rPr>
          <w:rFonts w:ascii="Times New Roman" w:eastAsia="宋体" w:hAnsi="宋体"/>
        </w:rPr>
        <w:t>,</w:t>
      </w:r>
      <w:r w:rsidRPr="00594A10">
        <w:rPr>
          <w:rFonts w:ascii="Times New Roman" w:eastAsia="楷体" w:hAnsi="楷体"/>
        </w:rPr>
        <w:t>非惟不能</w:t>
      </w:r>
      <w:r w:rsidRPr="00594A10">
        <w:rPr>
          <w:rFonts w:ascii="Times New Roman" w:eastAsia="宋体" w:hAnsi="宋体"/>
        </w:rPr>
        <w:t>,</w:t>
      </w:r>
      <w:r w:rsidRPr="00594A10">
        <w:rPr>
          <w:rFonts w:ascii="Times New Roman" w:eastAsia="楷体" w:hAnsi="楷体"/>
        </w:rPr>
        <w:t>而也不必。</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《论语》中</w:t>
      </w:r>
      <w:r w:rsidRPr="006C1E11">
        <w:rPr>
          <w:rFonts w:ascii="Times New Roman" w:eastAsia="宋体" w:hAnsi="Times New Roman" w:cs="Times New Roman"/>
        </w:rPr>
        <w:t>“</w:t>
      </w:r>
      <w:r w:rsidRPr="00594A10">
        <w:rPr>
          <w:rFonts w:ascii="Times New Roman" w:eastAsia="楷体" w:hAnsi="楷体"/>
        </w:rPr>
        <w:t>子在川上曰</w:t>
      </w:r>
      <w:r w:rsidRPr="00594A10">
        <w:rPr>
          <w:rFonts w:ascii="Times New Roman" w:eastAsia="宋体" w:hAnsi="宋体"/>
        </w:rPr>
        <w:t>:</w:t>
      </w:r>
      <w:r w:rsidRPr="00594A10">
        <w:rPr>
          <w:rFonts w:ascii="Times New Roman" w:eastAsia="楷体" w:hAnsi="楷体"/>
        </w:rPr>
        <w:t>‘逝者如斯夫</w:t>
      </w:r>
      <w:r w:rsidRPr="00594A10">
        <w:rPr>
          <w:rFonts w:ascii="Times New Roman" w:eastAsia="宋体" w:hAnsi="宋体"/>
        </w:rPr>
        <w:t>,</w:t>
      </w:r>
      <w:r w:rsidRPr="00594A10">
        <w:rPr>
          <w:rFonts w:ascii="Times New Roman" w:eastAsia="楷体" w:hAnsi="楷体"/>
        </w:rPr>
        <w:t>不舍昼夜</w:t>
      </w:r>
      <w:r w:rsidRPr="00594A10">
        <w:rPr>
          <w:rFonts w:ascii="Times New Roman" w:eastAsia="宋体" w:hAnsi="宋体"/>
        </w:rPr>
        <w:t>!</w:t>
      </w:r>
      <w:r w:rsidRPr="00594A10">
        <w:rPr>
          <w:rFonts w:ascii="Times New Roman" w:eastAsia="楷体" w:hAnsi="楷体"/>
        </w:rPr>
        <w:t>’</w:t>
      </w:r>
      <w:r w:rsidRPr="006C1E11">
        <w:rPr>
          <w:rFonts w:ascii="Times New Roman" w:eastAsia="宋体" w:hAnsi="Times New Roman" w:cs="Times New Roman"/>
        </w:rPr>
        <w:t>”</w:t>
      </w:r>
      <w:r w:rsidRPr="00594A10">
        <w:rPr>
          <w:rFonts w:ascii="Times New Roman" w:eastAsia="楷体" w:hAnsi="楷体"/>
        </w:rPr>
        <w:t>几句话绝没完全描写出孔子说这番话时候的心境</w:t>
      </w:r>
      <w:r w:rsidRPr="00594A10">
        <w:rPr>
          <w:rFonts w:ascii="Times New Roman" w:eastAsia="宋体" w:hAnsi="宋体"/>
        </w:rPr>
        <w:t>,</w:t>
      </w:r>
      <w:r w:rsidRPr="00594A10">
        <w:rPr>
          <w:rFonts w:ascii="Times New Roman" w:eastAsia="楷体" w:hAnsi="楷体"/>
        </w:rPr>
        <w:t>而</w:t>
      </w:r>
      <w:r w:rsidRPr="006C1E11">
        <w:rPr>
          <w:rFonts w:ascii="Times New Roman" w:eastAsia="宋体" w:hAnsi="Times New Roman" w:cs="Times New Roman"/>
        </w:rPr>
        <w:t>“</w:t>
      </w:r>
      <w:r w:rsidRPr="00594A10">
        <w:rPr>
          <w:rFonts w:ascii="Times New Roman" w:eastAsia="楷体" w:hAnsi="楷体"/>
        </w:rPr>
        <w:t>如斯夫</w:t>
      </w:r>
      <w:r w:rsidRPr="006C1E11">
        <w:rPr>
          <w:rFonts w:ascii="Times New Roman" w:eastAsia="宋体" w:hAnsi="Times New Roman" w:cs="Times New Roman"/>
        </w:rPr>
        <w:t>”</w:t>
      </w:r>
      <w:r w:rsidRPr="00594A10">
        <w:rPr>
          <w:rFonts w:ascii="Times New Roman" w:eastAsia="楷体" w:hAnsi="楷体"/>
        </w:rPr>
        <w:t>三字更笼统</w:t>
      </w:r>
      <w:r w:rsidRPr="00594A10">
        <w:rPr>
          <w:rFonts w:ascii="Times New Roman" w:eastAsia="宋体" w:hAnsi="宋体"/>
        </w:rPr>
        <w:t>,</w:t>
      </w:r>
      <w:r w:rsidRPr="00594A10">
        <w:rPr>
          <w:rFonts w:ascii="Times New Roman" w:eastAsia="楷体" w:hAnsi="楷体"/>
        </w:rPr>
        <w:t>没有把当时的流水形容尽致。如果说详细一点</w:t>
      </w:r>
      <w:r w:rsidRPr="00594A10">
        <w:rPr>
          <w:rFonts w:ascii="Times New Roman" w:eastAsia="宋体" w:hAnsi="宋体"/>
        </w:rPr>
        <w:t>,</w:t>
      </w:r>
      <w:r w:rsidRPr="00594A10">
        <w:rPr>
          <w:rFonts w:ascii="Times New Roman" w:eastAsia="楷体" w:hAnsi="楷体"/>
        </w:rPr>
        <w:t>孔子也许这样说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河水滚滚地流去</w:t>
      </w:r>
      <w:r w:rsidRPr="00594A10">
        <w:rPr>
          <w:rFonts w:ascii="Times New Roman" w:eastAsia="宋体" w:hAnsi="宋体"/>
        </w:rPr>
        <w:t>,</w:t>
      </w:r>
      <w:r w:rsidRPr="00594A10">
        <w:rPr>
          <w:rFonts w:ascii="Times New Roman" w:eastAsia="楷体" w:hAnsi="楷体"/>
        </w:rPr>
        <w:t>日夜都是这样</w:t>
      </w:r>
      <w:r w:rsidRPr="00594A10">
        <w:rPr>
          <w:rFonts w:ascii="Times New Roman" w:eastAsia="宋体" w:hAnsi="宋体"/>
        </w:rPr>
        <w:t>,</w:t>
      </w:r>
      <w:r w:rsidRPr="00594A10">
        <w:rPr>
          <w:rFonts w:ascii="Times New Roman" w:eastAsia="楷体" w:hAnsi="楷体"/>
        </w:rPr>
        <w:t>没有一刻停止。世界上一切事物不都像这流水时常变化不尽吗</w:t>
      </w:r>
      <w:r w:rsidRPr="00594A10">
        <w:rPr>
          <w:rFonts w:ascii="Times New Roman" w:eastAsia="宋体" w:hAnsi="宋体"/>
        </w:rPr>
        <w:t>?</w:t>
      </w:r>
      <w:r w:rsidRPr="00594A10">
        <w:rPr>
          <w:rFonts w:ascii="Times New Roman" w:eastAsia="楷体" w:hAnsi="楷体"/>
        </w:rPr>
        <w:t>过去的事物不就永远过去决不回头吗</w:t>
      </w:r>
      <w:r w:rsidRPr="00594A10">
        <w:rPr>
          <w:rFonts w:ascii="Times New Roman" w:eastAsia="宋体" w:hAnsi="宋体"/>
        </w:rPr>
        <w:t>?</w:t>
      </w:r>
      <w:r w:rsidRPr="00594A10">
        <w:rPr>
          <w:rFonts w:ascii="Times New Roman" w:eastAsia="楷体" w:hAnsi="楷体"/>
        </w:rPr>
        <w:t>我看见这流水心中好不惨伤呀</w:t>
      </w:r>
      <w:r w:rsidRPr="00594A10">
        <w:rPr>
          <w:rFonts w:ascii="Times New Roman" w:eastAsia="宋体" w:hAnsi="宋体"/>
        </w:rPr>
        <w:t>!</w:t>
      </w:r>
      <w:r w:rsidRPr="00594A10">
        <w:rPr>
          <w:rFonts w:ascii="Times New Roman" w:eastAsia="楷体" w:hAnsi="楷体"/>
        </w:rPr>
        <w:t>……</w:t>
      </w:r>
      <w:r w:rsidRPr="006C1E11">
        <w:rPr>
          <w:rFonts w:ascii="Times New Roman" w:eastAsia="宋体" w:hAnsi="Times New Roman" w:cs="Times New Roman"/>
        </w:rPr>
        <w:t>”</w:t>
      </w:r>
      <w:r w:rsidRPr="00594A10">
        <w:rPr>
          <w:rFonts w:ascii="Times New Roman" w:eastAsia="楷体" w:hAnsi="楷体"/>
        </w:rPr>
        <w:t>但是纵使这样说去</w:t>
      </w:r>
      <w:r w:rsidRPr="00594A10">
        <w:rPr>
          <w:rFonts w:ascii="Times New Roman" w:eastAsia="宋体" w:hAnsi="宋体"/>
        </w:rPr>
        <w:t>,</w:t>
      </w:r>
      <w:r w:rsidRPr="00594A10">
        <w:rPr>
          <w:rFonts w:ascii="Times New Roman" w:eastAsia="楷体" w:hAnsi="楷体"/>
        </w:rPr>
        <w:t>还没有尽意。而比较起来</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逝者如斯夫</w:t>
      </w:r>
      <w:r w:rsidRPr="00594A10">
        <w:rPr>
          <w:rFonts w:ascii="Times New Roman" w:eastAsia="宋体" w:hAnsi="宋体"/>
        </w:rPr>
        <w:t>,</w:t>
      </w:r>
      <w:r w:rsidRPr="00594A10">
        <w:rPr>
          <w:rFonts w:ascii="Times New Roman" w:eastAsia="楷体" w:hAnsi="楷体"/>
        </w:rPr>
        <w:t>不舍昼夜</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九个字比这段长而臭的演绎就值得玩味多了</w:t>
      </w:r>
      <w:r w:rsidRPr="00594A10">
        <w:rPr>
          <w:rFonts w:ascii="Times New Roman" w:eastAsia="宋体" w:hAnsi="宋体"/>
        </w:rPr>
        <w:t>!</w:t>
      </w:r>
      <w:r w:rsidRPr="00594A10">
        <w:rPr>
          <w:rFonts w:ascii="Times New Roman" w:eastAsia="楷体" w:hAnsi="楷体"/>
        </w:rPr>
        <w:t>陶渊明在《归园田居</w:t>
      </w:r>
      <w:r w:rsidRPr="00594A10">
        <w:rPr>
          <w:rFonts w:ascii="Times New Roman" w:eastAsia="宋体" w:hAnsi="宋体"/>
        </w:rPr>
        <w:t>(</w:t>
      </w:r>
      <w:r w:rsidRPr="00594A10">
        <w:rPr>
          <w:rFonts w:ascii="Times New Roman" w:eastAsia="楷体" w:hAnsi="楷体"/>
        </w:rPr>
        <w:t>其一</w:t>
      </w:r>
      <w:r w:rsidRPr="00594A10">
        <w:rPr>
          <w:rFonts w:ascii="Times New Roman" w:eastAsia="宋体" w:hAnsi="宋体"/>
        </w:rPr>
        <w:t>)</w:t>
      </w:r>
      <w:r w:rsidRPr="00594A10">
        <w:rPr>
          <w:rFonts w:ascii="Times New Roman" w:eastAsia="楷体" w:hAnsi="楷体"/>
        </w:rPr>
        <w:t>》中</w:t>
      </w:r>
      <w:r w:rsidRPr="00594A10">
        <w:rPr>
          <w:rFonts w:ascii="Times New Roman" w:eastAsia="宋体" w:hAnsi="宋体"/>
        </w:rPr>
        <w:t>,</w:t>
      </w:r>
      <w:r w:rsidRPr="00594A10">
        <w:rPr>
          <w:rFonts w:ascii="Times New Roman" w:eastAsia="楷体" w:hAnsi="楷体"/>
        </w:rPr>
        <w:t>用</w:t>
      </w:r>
      <w:r w:rsidRPr="006C1E11">
        <w:rPr>
          <w:rFonts w:ascii="Times New Roman" w:eastAsia="宋体" w:hAnsi="Times New Roman" w:cs="Times New Roman"/>
        </w:rPr>
        <w:t>“</w:t>
      </w:r>
      <w:r w:rsidRPr="00594A10">
        <w:rPr>
          <w:rFonts w:ascii="Times New Roman" w:eastAsia="楷体" w:hAnsi="楷体"/>
        </w:rPr>
        <w:t>方宅十余亩</w:t>
      </w:r>
      <w:r w:rsidRPr="00594A10">
        <w:rPr>
          <w:rFonts w:ascii="Times New Roman" w:eastAsia="宋体" w:hAnsi="宋体"/>
        </w:rPr>
        <w:t>,</w:t>
      </w:r>
      <w:r w:rsidRPr="00594A10">
        <w:rPr>
          <w:rFonts w:ascii="Times New Roman" w:eastAsia="楷体" w:hAnsi="楷体"/>
        </w:rPr>
        <w:t>草屋八九间。榆柳荫后檐</w:t>
      </w:r>
      <w:r w:rsidRPr="00594A10">
        <w:rPr>
          <w:rFonts w:ascii="Times New Roman" w:eastAsia="宋体" w:hAnsi="宋体"/>
        </w:rPr>
        <w:t>,</w:t>
      </w:r>
      <w:r w:rsidRPr="00594A10">
        <w:rPr>
          <w:rFonts w:ascii="Times New Roman" w:eastAsia="楷体" w:hAnsi="楷体"/>
        </w:rPr>
        <w:t>桃李罗堂前。暧暧远人村</w:t>
      </w:r>
      <w:r w:rsidRPr="00594A10">
        <w:rPr>
          <w:rFonts w:ascii="Times New Roman" w:eastAsia="宋体" w:hAnsi="宋体"/>
        </w:rPr>
        <w:t>,</w:t>
      </w:r>
      <w:r w:rsidRPr="00594A10">
        <w:rPr>
          <w:rFonts w:ascii="Times New Roman" w:eastAsia="楷体" w:hAnsi="楷体"/>
        </w:rPr>
        <w:t>依依墟里烟。狗吠深巷中</w:t>
      </w:r>
      <w:r w:rsidRPr="00594A10">
        <w:rPr>
          <w:rFonts w:ascii="Times New Roman" w:eastAsia="宋体" w:hAnsi="宋体"/>
        </w:rPr>
        <w:t>,</w:t>
      </w:r>
      <w:r w:rsidRPr="00594A10">
        <w:rPr>
          <w:rFonts w:ascii="Times New Roman" w:eastAsia="楷体" w:hAnsi="楷体"/>
        </w:rPr>
        <w:t>鸡鸣桑树颠</w:t>
      </w:r>
      <w:r w:rsidRPr="006C1E11">
        <w:rPr>
          <w:rFonts w:ascii="Times New Roman" w:eastAsia="宋体" w:hAnsi="Times New Roman" w:cs="Times New Roman"/>
        </w:rPr>
        <w:t>”</w:t>
      </w:r>
      <w:r w:rsidRPr="00594A10">
        <w:rPr>
          <w:rFonts w:ascii="Times New Roman" w:eastAsia="楷体" w:hAnsi="楷体"/>
        </w:rPr>
        <w:t>四十字把乡村风景描写得多么真切</w:t>
      </w:r>
      <w:r w:rsidRPr="00594A10">
        <w:rPr>
          <w:rFonts w:ascii="Times New Roman" w:eastAsia="宋体" w:hAnsi="宋体"/>
        </w:rPr>
        <w:t>!</w:t>
      </w:r>
      <w:r w:rsidRPr="00594A10">
        <w:rPr>
          <w:rFonts w:ascii="Times New Roman" w:eastAsia="楷体" w:hAnsi="楷体"/>
        </w:rPr>
        <w:t>然而仔细观察起来</w:t>
      </w:r>
      <w:r w:rsidRPr="00594A10">
        <w:rPr>
          <w:rFonts w:ascii="Times New Roman" w:eastAsia="宋体" w:hAnsi="宋体"/>
        </w:rPr>
        <w:t>,</w:t>
      </w:r>
      <w:r w:rsidRPr="00594A10">
        <w:rPr>
          <w:rFonts w:ascii="Times New Roman" w:eastAsia="楷体" w:hAnsi="楷体"/>
        </w:rPr>
        <w:t>乡村景物还有多少为陶渊明所未提及。从此可知文学上我们并不以尽量表现为难能可贵。</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在音乐里面</w:t>
      </w:r>
      <w:r w:rsidRPr="00594A10">
        <w:rPr>
          <w:rFonts w:ascii="Times New Roman" w:eastAsia="宋体" w:hAnsi="宋体"/>
        </w:rPr>
        <w:t>,</w:t>
      </w:r>
      <w:r w:rsidRPr="00594A10">
        <w:rPr>
          <w:rFonts w:ascii="Times New Roman" w:eastAsia="楷体" w:hAnsi="楷体"/>
        </w:rPr>
        <w:t>我们也有这种感想</w:t>
      </w:r>
      <w:r w:rsidRPr="00594A10">
        <w:rPr>
          <w:rFonts w:ascii="Times New Roman" w:eastAsia="宋体" w:hAnsi="宋体"/>
        </w:rPr>
        <w:t>,</w:t>
      </w:r>
      <w:r w:rsidRPr="00594A10">
        <w:rPr>
          <w:rFonts w:ascii="Times New Roman" w:eastAsia="楷体" w:hAnsi="楷体"/>
        </w:rPr>
        <w:t>凡是唱歌奏乐</w:t>
      </w:r>
      <w:r w:rsidRPr="00594A10">
        <w:rPr>
          <w:rFonts w:ascii="Times New Roman" w:eastAsia="宋体" w:hAnsi="宋体"/>
        </w:rPr>
        <w:t>,</w:t>
      </w:r>
      <w:r w:rsidRPr="00594A10">
        <w:rPr>
          <w:rFonts w:ascii="Times New Roman" w:eastAsia="楷体" w:hAnsi="楷体"/>
        </w:rPr>
        <w:t>音调由洪壮急促而变到低微以至于无声的时候</w:t>
      </w:r>
      <w:r w:rsidRPr="00594A10">
        <w:rPr>
          <w:rFonts w:ascii="Times New Roman" w:eastAsia="宋体" w:hAnsi="宋体"/>
        </w:rPr>
        <w:t>,</w:t>
      </w:r>
      <w:r w:rsidRPr="00594A10">
        <w:rPr>
          <w:rFonts w:ascii="Times New Roman" w:eastAsia="楷体" w:hAnsi="楷体"/>
        </w:rPr>
        <w:t>我们精神上就有一种沉默肃穆、和平愉快的景象。《琵琶行》里形容琵琶声音暂时停顿的情况说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冰泉冷涩弦凝绝</w:t>
      </w:r>
      <w:r w:rsidRPr="00594A10">
        <w:rPr>
          <w:rFonts w:ascii="Times New Roman" w:eastAsia="宋体" w:hAnsi="宋体"/>
        </w:rPr>
        <w:t>,</w:t>
      </w:r>
      <w:r w:rsidRPr="00594A10">
        <w:rPr>
          <w:rFonts w:ascii="Times New Roman" w:eastAsia="楷体" w:hAnsi="楷体"/>
        </w:rPr>
        <w:t>凝绝不通声暂歇。别有幽愁暗恨生</w:t>
      </w:r>
      <w:r w:rsidRPr="00594A10">
        <w:rPr>
          <w:rFonts w:ascii="Times New Roman" w:eastAsia="宋体" w:hAnsi="宋体"/>
        </w:rPr>
        <w:t>,</w:t>
      </w:r>
      <w:r w:rsidRPr="00594A10">
        <w:rPr>
          <w:rFonts w:ascii="Times New Roman" w:eastAsia="楷体" w:hAnsi="楷体"/>
        </w:rPr>
        <w:t>此时无声胜有声</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这就是形容音乐上无言之美的滋味。英国诗人济慈在《希腊花瓶歌》中也说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听得见的声调固然幽美</w:t>
      </w:r>
      <w:r w:rsidRPr="00594A10">
        <w:rPr>
          <w:rFonts w:ascii="Times New Roman" w:eastAsia="宋体" w:hAnsi="宋体"/>
        </w:rPr>
        <w:t>,</w:t>
      </w:r>
      <w:r w:rsidRPr="00594A10">
        <w:rPr>
          <w:rFonts w:ascii="Times New Roman" w:eastAsia="楷体" w:hAnsi="楷体"/>
        </w:rPr>
        <w:t>听不见的声调尤其幽美</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也是说同样的道理。</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所谓无言</w:t>
      </w:r>
      <w:r w:rsidRPr="00594A10">
        <w:rPr>
          <w:rFonts w:ascii="Times New Roman" w:eastAsia="宋体" w:hAnsi="宋体"/>
        </w:rPr>
        <w:t>,</w:t>
      </w:r>
      <w:r w:rsidRPr="00594A10">
        <w:rPr>
          <w:rFonts w:ascii="Times New Roman" w:eastAsia="楷体" w:hAnsi="楷体"/>
        </w:rPr>
        <w:t>不一定指不说话</w:t>
      </w:r>
      <w:r w:rsidRPr="00594A10">
        <w:rPr>
          <w:rFonts w:ascii="Times New Roman" w:eastAsia="宋体" w:hAnsi="宋体"/>
        </w:rPr>
        <w:t>,</w:t>
      </w:r>
      <w:r w:rsidRPr="00594A10">
        <w:rPr>
          <w:rFonts w:ascii="Times New Roman" w:eastAsia="楷体" w:hAnsi="楷体"/>
        </w:rPr>
        <w:t>是注重在含蓄不露。雕刻以静体传神</w:t>
      </w:r>
      <w:r w:rsidRPr="00594A10">
        <w:rPr>
          <w:rFonts w:ascii="Times New Roman" w:eastAsia="宋体" w:hAnsi="宋体"/>
        </w:rPr>
        <w:t>,</w:t>
      </w:r>
      <w:r w:rsidRPr="00594A10">
        <w:rPr>
          <w:rFonts w:ascii="Times New Roman" w:eastAsia="楷体" w:hAnsi="楷体"/>
        </w:rPr>
        <w:t>有些是流露的</w:t>
      </w:r>
      <w:r w:rsidRPr="00594A10">
        <w:rPr>
          <w:rFonts w:ascii="Times New Roman" w:eastAsia="宋体" w:hAnsi="宋体"/>
        </w:rPr>
        <w:t>,</w:t>
      </w:r>
      <w:r w:rsidRPr="00594A10">
        <w:rPr>
          <w:rFonts w:ascii="Times New Roman" w:eastAsia="楷体" w:hAnsi="楷体"/>
        </w:rPr>
        <w:t>有些是含蓄的。这种分别在眼睛上尤其容易看见。中国有句谚语</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金刚怒目</w:t>
      </w:r>
      <w:r w:rsidRPr="00594A10">
        <w:rPr>
          <w:rFonts w:ascii="Times New Roman" w:eastAsia="宋体" w:hAnsi="宋体"/>
        </w:rPr>
        <w:t>,</w:t>
      </w:r>
      <w:r w:rsidRPr="00594A10">
        <w:rPr>
          <w:rFonts w:ascii="Times New Roman" w:eastAsia="楷体" w:hAnsi="楷体"/>
        </w:rPr>
        <w:t>不如菩萨低眉</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所谓怒目</w:t>
      </w:r>
      <w:r w:rsidRPr="00594A10">
        <w:rPr>
          <w:rFonts w:ascii="Times New Roman" w:eastAsia="宋体" w:hAnsi="宋体"/>
        </w:rPr>
        <w:t>,</w:t>
      </w:r>
      <w:r w:rsidRPr="00594A10">
        <w:rPr>
          <w:rFonts w:ascii="Times New Roman" w:eastAsia="楷体" w:hAnsi="楷体"/>
        </w:rPr>
        <w:t>便是流露</w:t>
      </w:r>
      <w:r w:rsidRPr="00594A10">
        <w:rPr>
          <w:rFonts w:ascii="Times New Roman" w:eastAsia="宋体" w:hAnsi="宋体"/>
        </w:rPr>
        <w:t>;</w:t>
      </w:r>
      <w:r w:rsidRPr="00594A10">
        <w:rPr>
          <w:rFonts w:ascii="Times New Roman" w:eastAsia="楷体" w:hAnsi="楷体"/>
        </w:rPr>
        <w:t>所谓低眉</w:t>
      </w:r>
      <w:r w:rsidRPr="00594A10">
        <w:rPr>
          <w:rFonts w:ascii="Times New Roman" w:eastAsia="宋体" w:hAnsi="宋体"/>
        </w:rPr>
        <w:t>,</w:t>
      </w:r>
      <w:r w:rsidRPr="00594A10">
        <w:rPr>
          <w:rFonts w:ascii="Times New Roman" w:eastAsia="楷体" w:hAnsi="楷体"/>
        </w:rPr>
        <w:t>便是含蓄。凡看低头闭目的神像</w:t>
      </w:r>
      <w:r w:rsidRPr="00594A10">
        <w:rPr>
          <w:rFonts w:ascii="Times New Roman" w:eastAsia="宋体" w:hAnsi="宋体"/>
        </w:rPr>
        <w:t>,</w:t>
      </w:r>
      <w:r w:rsidRPr="00594A10">
        <w:rPr>
          <w:rFonts w:ascii="Times New Roman" w:eastAsia="楷体" w:hAnsi="楷体"/>
        </w:rPr>
        <w:t>所生的印象往往特别深刻。最有趣的就是西洋爱神的雕刻</w:t>
      </w:r>
      <w:r w:rsidRPr="00594A10">
        <w:rPr>
          <w:rFonts w:ascii="Times New Roman" w:eastAsia="宋体" w:hAnsi="宋体"/>
        </w:rPr>
        <w:t>,</w:t>
      </w:r>
      <w:r w:rsidRPr="00594A10">
        <w:rPr>
          <w:rFonts w:ascii="Times New Roman" w:eastAsia="楷体" w:hAnsi="楷体"/>
        </w:rPr>
        <w:t>都是瞎了眼睛。这固然根据希腊的神话</w:t>
      </w:r>
      <w:r w:rsidRPr="00594A10">
        <w:rPr>
          <w:rFonts w:ascii="Times New Roman" w:eastAsia="宋体" w:hAnsi="宋体"/>
        </w:rPr>
        <w:t>,</w:t>
      </w:r>
      <w:r w:rsidRPr="00594A10">
        <w:rPr>
          <w:rFonts w:ascii="Times New Roman" w:eastAsia="楷体" w:hAnsi="楷体"/>
        </w:rPr>
        <w:t>然而实在含有艺术的道理</w:t>
      </w:r>
      <w:r w:rsidRPr="00594A10">
        <w:rPr>
          <w:rFonts w:ascii="Times New Roman" w:eastAsia="宋体" w:hAnsi="宋体"/>
        </w:rPr>
        <w:t>,</w:t>
      </w:r>
      <w:r w:rsidRPr="00594A10">
        <w:rPr>
          <w:rFonts w:ascii="Times New Roman" w:eastAsia="楷体" w:hAnsi="楷体"/>
        </w:rPr>
        <w:t>因为爱情通常都在眉目间流露</w:t>
      </w:r>
      <w:r w:rsidRPr="00594A10">
        <w:rPr>
          <w:rFonts w:ascii="Times New Roman" w:eastAsia="宋体" w:hAnsi="宋体"/>
        </w:rPr>
        <w:t>,</w:t>
      </w:r>
      <w:r w:rsidRPr="00594A10">
        <w:rPr>
          <w:rFonts w:ascii="Times New Roman" w:eastAsia="楷体" w:hAnsi="楷体"/>
        </w:rPr>
        <w:t>而流露爱情的眉目是最难比拟的。所以索性雕成盲目</w:t>
      </w:r>
      <w:r w:rsidRPr="00594A10">
        <w:rPr>
          <w:rFonts w:ascii="Times New Roman" w:eastAsia="宋体" w:hAnsi="宋体"/>
        </w:rPr>
        <w:t>,</w:t>
      </w:r>
      <w:r w:rsidRPr="00594A10">
        <w:rPr>
          <w:rFonts w:ascii="Times New Roman" w:eastAsia="楷体" w:hAnsi="楷体"/>
        </w:rPr>
        <w:t>可以耐人寻思。当初雕刻家原不必有意为此</w:t>
      </w:r>
      <w:r w:rsidRPr="00594A10">
        <w:rPr>
          <w:rFonts w:ascii="Times New Roman" w:eastAsia="宋体" w:hAnsi="宋体"/>
        </w:rPr>
        <w:t>,</w:t>
      </w:r>
      <w:r w:rsidRPr="00594A10">
        <w:rPr>
          <w:rFonts w:ascii="Times New Roman" w:eastAsia="楷体" w:hAnsi="楷体"/>
        </w:rPr>
        <w:t>但这些也许是人类不用意识而自然碰的巧。</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以上是各种艺术中的几个实例。把这些个别的实例归纳起来</w:t>
      </w:r>
      <w:r w:rsidRPr="00594A10">
        <w:rPr>
          <w:rFonts w:ascii="Times New Roman" w:eastAsia="宋体" w:hAnsi="宋体"/>
        </w:rPr>
        <w:t>,</w:t>
      </w:r>
      <w:r w:rsidRPr="00594A10">
        <w:rPr>
          <w:rFonts w:ascii="Times New Roman" w:eastAsia="楷体" w:hAnsi="楷体"/>
        </w:rPr>
        <w:t>我们可以得一个公例</w:t>
      </w:r>
      <w:r w:rsidRPr="00594A10">
        <w:rPr>
          <w:rFonts w:ascii="Times New Roman" w:eastAsia="宋体" w:hAnsi="宋体"/>
        </w:rPr>
        <w:t>,</w:t>
      </w:r>
      <w:r w:rsidRPr="00594A10">
        <w:rPr>
          <w:rFonts w:ascii="Times New Roman" w:eastAsia="楷体" w:hAnsi="楷体"/>
        </w:rPr>
        <w:t>就是</w:t>
      </w:r>
      <w:r w:rsidRPr="00594A10">
        <w:rPr>
          <w:rFonts w:ascii="Times New Roman" w:eastAsia="宋体" w:hAnsi="宋体"/>
        </w:rPr>
        <w:t>:</w:t>
      </w:r>
      <w:r w:rsidRPr="00594A10">
        <w:rPr>
          <w:rFonts w:ascii="Times New Roman" w:eastAsia="楷体" w:hAnsi="楷体"/>
        </w:rPr>
        <w:t>艺术表现思想和情感</w:t>
      </w:r>
      <w:r w:rsidRPr="00594A10">
        <w:rPr>
          <w:rFonts w:ascii="Times New Roman" w:eastAsia="宋体" w:hAnsi="宋体"/>
        </w:rPr>
        <w:t>,</w:t>
      </w:r>
      <w:r w:rsidRPr="00594A10">
        <w:rPr>
          <w:rFonts w:ascii="Times New Roman" w:eastAsia="楷体" w:hAnsi="楷体"/>
        </w:rPr>
        <w:t>与其尽量流露</w:t>
      </w:r>
      <w:r w:rsidRPr="00594A10">
        <w:rPr>
          <w:rFonts w:ascii="Times New Roman" w:eastAsia="宋体" w:hAnsi="宋体"/>
        </w:rPr>
        <w:t>,</w:t>
      </w:r>
      <w:r w:rsidRPr="00594A10">
        <w:rPr>
          <w:rFonts w:ascii="Times New Roman" w:eastAsia="楷体" w:hAnsi="楷体"/>
        </w:rPr>
        <w:t>不如稍有含蓄</w:t>
      </w:r>
      <w:r w:rsidRPr="00594A10">
        <w:rPr>
          <w:rFonts w:ascii="Times New Roman" w:eastAsia="宋体" w:hAnsi="宋体"/>
        </w:rPr>
        <w:t>;</w:t>
      </w:r>
      <w:r w:rsidRPr="00594A10">
        <w:rPr>
          <w:rFonts w:ascii="Times New Roman" w:eastAsia="楷体" w:hAnsi="楷体"/>
        </w:rPr>
        <w:t>与其把一切都说出来</w:t>
      </w:r>
      <w:r w:rsidRPr="00594A10">
        <w:rPr>
          <w:rFonts w:ascii="Times New Roman" w:eastAsia="宋体" w:hAnsi="宋体"/>
        </w:rPr>
        <w:t>,</w:t>
      </w:r>
      <w:r w:rsidRPr="00594A10">
        <w:rPr>
          <w:rFonts w:ascii="Times New Roman" w:eastAsia="楷体" w:hAnsi="楷体"/>
        </w:rPr>
        <w:t>不如留一大部分让欣赏者自己去</w:t>
      </w:r>
      <w:r w:rsidRPr="00594A10">
        <w:rPr>
          <w:rFonts w:ascii="Times New Roman" w:eastAsia="楷体" w:hAnsi="楷体"/>
        </w:rPr>
        <w:lastRenderedPageBreak/>
        <w:t>领会。因为在欣赏者的头脑里所生得印象和美感</w:t>
      </w:r>
      <w:r w:rsidRPr="00594A10">
        <w:rPr>
          <w:rFonts w:ascii="Times New Roman" w:eastAsia="宋体" w:hAnsi="宋体"/>
        </w:rPr>
        <w:t>,</w:t>
      </w:r>
      <w:r w:rsidRPr="00594A10">
        <w:rPr>
          <w:rFonts w:ascii="Times New Roman" w:eastAsia="楷体" w:hAnsi="楷体"/>
        </w:rPr>
        <w:t>比尽量流露的还要深刻。换句话说</w:t>
      </w:r>
      <w:r w:rsidRPr="00594A10">
        <w:rPr>
          <w:rFonts w:ascii="Times New Roman" w:eastAsia="宋体" w:hAnsi="宋体"/>
        </w:rPr>
        <w:t>,</w:t>
      </w:r>
      <w:r w:rsidRPr="00594A10">
        <w:rPr>
          <w:rFonts w:ascii="Times New Roman" w:eastAsia="楷体" w:hAnsi="楷体"/>
        </w:rPr>
        <w:t>说出来的越少</w:t>
      </w:r>
      <w:r w:rsidRPr="00594A10">
        <w:rPr>
          <w:rFonts w:ascii="Times New Roman" w:eastAsia="宋体" w:hAnsi="宋体"/>
        </w:rPr>
        <w:t>,</w:t>
      </w:r>
      <w:r w:rsidRPr="00594A10">
        <w:rPr>
          <w:rFonts w:ascii="Times New Roman" w:eastAsia="楷体" w:hAnsi="楷体"/>
        </w:rPr>
        <w:t>留着不说的越多</w:t>
      </w:r>
      <w:r w:rsidRPr="00594A10">
        <w:rPr>
          <w:rFonts w:ascii="Times New Roman" w:eastAsia="宋体" w:hAnsi="宋体"/>
        </w:rPr>
        <w:t>,</w:t>
      </w:r>
      <w:r w:rsidRPr="00594A10">
        <w:rPr>
          <w:rFonts w:ascii="Times New Roman" w:eastAsia="楷体" w:hAnsi="楷体"/>
        </w:rPr>
        <w:t>所引起的美感就越大越深越真切。</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流行语中有一句说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言有尽而意无穷</w:t>
      </w:r>
      <w:r w:rsidRPr="006C1E11">
        <w:rPr>
          <w:rFonts w:ascii="Times New Roman" w:eastAsia="宋体" w:hAnsi="Times New Roman" w:cs="Times New Roman"/>
        </w:rPr>
        <w:t>”</w:t>
      </w:r>
      <w:r w:rsidRPr="00594A10">
        <w:rPr>
          <w:rFonts w:ascii="Times New Roman" w:eastAsia="楷体" w:hAnsi="楷体"/>
        </w:rPr>
        <w:t>。无穷之意达之以有尽之言</w:t>
      </w:r>
      <w:r w:rsidRPr="00594A10">
        <w:rPr>
          <w:rFonts w:ascii="Times New Roman" w:eastAsia="宋体" w:hAnsi="宋体"/>
        </w:rPr>
        <w:t>,</w:t>
      </w:r>
      <w:r w:rsidRPr="00594A10">
        <w:rPr>
          <w:rFonts w:ascii="Times New Roman" w:eastAsia="楷体" w:hAnsi="楷体"/>
        </w:rPr>
        <w:t>所以有许多意</w:t>
      </w:r>
      <w:r w:rsidRPr="00594A10">
        <w:rPr>
          <w:rFonts w:ascii="Times New Roman" w:eastAsia="宋体" w:hAnsi="宋体"/>
        </w:rPr>
        <w:t>,</w:t>
      </w:r>
      <w:r w:rsidRPr="00594A10">
        <w:rPr>
          <w:rFonts w:ascii="Times New Roman" w:eastAsia="楷体" w:hAnsi="楷体"/>
        </w:rPr>
        <w:t>尽在不言中。推广地说</w:t>
      </w:r>
      <w:r w:rsidRPr="00594A10">
        <w:rPr>
          <w:rFonts w:ascii="Times New Roman" w:eastAsia="宋体" w:hAnsi="宋体"/>
        </w:rPr>
        <w:t>,</w:t>
      </w:r>
      <w:r w:rsidRPr="00594A10">
        <w:rPr>
          <w:rFonts w:ascii="Times New Roman" w:eastAsia="楷体" w:hAnsi="楷体"/>
        </w:rPr>
        <w:t>艺术作品之所以美</w:t>
      </w:r>
      <w:r w:rsidRPr="00594A10">
        <w:rPr>
          <w:rFonts w:ascii="Times New Roman" w:eastAsia="宋体" w:hAnsi="宋体"/>
        </w:rPr>
        <w:t>,</w:t>
      </w:r>
      <w:r w:rsidRPr="00594A10">
        <w:rPr>
          <w:rFonts w:ascii="Times New Roman" w:eastAsia="楷体" w:hAnsi="楷体"/>
        </w:rPr>
        <w:t>不是只美在已表现的一部分</w:t>
      </w:r>
      <w:r w:rsidRPr="00594A10">
        <w:rPr>
          <w:rFonts w:ascii="Times New Roman" w:eastAsia="宋体" w:hAnsi="宋体"/>
        </w:rPr>
        <w:t>,</w:t>
      </w:r>
      <w:r w:rsidRPr="00594A10">
        <w:rPr>
          <w:rFonts w:ascii="Times New Roman" w:eastAsia="楷体" w:hAnsi="楷体"/>
        </w:rPr>
        <w:t>尤其是美在未表现而含蓄无穷的一大部分</w:t>
      </w:r>
      <w:r w:rsidRPr="00594A10">
        <w:rPr>
          <w:rFonts w:ascii="Times New Roman" w:eastAsia="宋体" w:hAnsi="宋体"/>
        </w:rPr>
        <w:t>,</w:t>
      </w:r>
      <w:r w:rsidRPr="00594A10">
        <w:rPr>
          <w:rFonts w:ascii="Times New Roman" w:eastAsia="楷体" w:hAnsi="楷体"/>
        </w:rPr>
        <w:t>这就是无言之美。</w:t>
      </w:r>
    </w:p>
    <w:p w:rsidR="00C1624F" w:rsidRPr="00594A10" w:rsidRDefault="00C1624F" w:rsidP="00C1624F">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摘编自朱光潜的《无言之美》</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下列关于原文内容的理解和分析</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文学要以言达意</w:t>
      </w:r>
      <w:r w:rsidRPr="00594A10">
        <w:rPr>
          <w:rFonts w:ascii="Times New Roman" w:eastAsia="宋体" w:hAnsi="宋体"/>
        </w:rPr>
        <w:t>,</w:t>
      </w:r>
      <w:r w:rsidRPr="00594A10">
        <w:rPr>
          <w:rFonts w:ascii="Times New Roman" w:eastAsia="宋体" w:hAnsi="宋体"/>
        </w:rPr>
        <w:t>但文学作品中的具体语言和抽象情感却有很大差别</w:t>
      </w:r>
      <w:r w:rsidRPr="00594A10">
        <w:rPr>
          <w:rFonts w:ascii="Times New Roman" w:eastAsia="宋体" w:hAnsi="宋体"/>
        </w:rPr>
        <w:t>,</w:t>
      </w:r>
      <w:r w:rsidRPr="00594A10">
        <w:rPr>
          <w:rFonts w:ascii="Times New Roman" w:eastAsia="宋体" w:hAnsi="宋体"/>
        </w:rPr>
        <w:t>文学创作者也不追求用文字很好地表情达意。</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《论语》中的</w:t>
      </w:r>
      <w:r w:rsidRPr="006C1E11">
        <w:rPr>
          <w:rFonts w:ascii="Times New Roman" w:eastAsia="宋体" w:hAnsi="Times New Roman" w:cs="Times New Roman"/>
        </w:rPr>
        <w:t>“</w:t>
      </w:r>
      <w:r w:rsidRPr="00594A10">
        <w:rPr>
          <w:rFonts w:ascii="Times New Roman" w:eastAsia="宋体" w:hAnsi="宋体"/>
        </w:rPr>
        <w:t>逝者如斯夫</w:t>
      </w:r>
      <w:r w:rsidRPr="00594A10">
        <w:rPr>
          <w:rFonts w:ascii="Times New Roman" w:eastAsia="宋体" w:hAnsi="宋体"/>
        </w:rPr>
        <w:t>,</w:t>
      </w:r>
      <w:r w:rsidRPr="00594A10">
        <w:rPr>
          <w:rFonts w:ascii="Times New Roman" w:eastAsia="宋体" w:hAnsi="宋体"/>
        </w:rPr>
        <w:t>不舍昼夜</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没能表达出孔子当时的心境</w:t>
      </w:r>
      <w:r w:rsidRPr="00594A10">
        <w:rPr>
          <w:rFonts w:ascii="Times New Roman" w:eastAsia="宋体" w:hAnsi="宋体"/>
        </w:rPr>
        <w:t>,</w:t>
      </w:r>
      <w:r w:rsidRPr="00594A10">
        <w:rPr>
          <w:rFonts w:ascii="Times New Roman" w:eastAsia="宋体" w:hAnsi="宋体"/>
        </w:rPr>
        <w:t>这个例子证明了文字不能完全地传达情感的道理。</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《琵琶行》所描写的</w:t>
      </w:r>
      <w:r w:rsidRPr="006C1E11">
        <w:rPr>
          <w:rFonts w:ascii="Times New Roman" w:eastAsia="宋体" w:hAnsi="Times New Roman" w:cs="Times New Roman"/>
        </w:rPr>
        <w:t>“</w:t>
      </w:r>
      <w:r w:rsidRPr="00594A10">
        <w:rPr>
          <w:rFonts w:ascii="Times New Roman" w:eastAsia="宋体" w:hAnsi="宋体"/>
        </w:rPr>
        <w:t>别有幽愁暗恨生</w:t>
      </w:r>
      <w:r w:rsidRPr="00594A10">
        <w:rPr>
          <w:rFonts w:ascii="Times New Roman" w:eastAsia="宋体" w:hAnsi="宋体"/>
        </w:rPr>
        <w:t>,</w:t>
      </w:r>
      <w:r w:rsidRPr="00594A10">
        <w:rPr>
          <w:rFonts w:ascii="Times New Roman" w:eastAsia="宋体" w:hAnsi="宋体"/>
        </w:rPr>
        <w:t>此时无声胜有声</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表现了听者沉默肃穆、平和愉快的感受</w:t>
      </w:r>
      <w:r w:rsidRPr="00594A10">
        <w:rPr>
          <w:rFonts w:ascii="Times New Roman" w:eastAsia="宋体" w:hAnsi="宋体"/>
        </w:rPr>
        <w:t>,</w:t>
      </w:r>
      <w:r w:rsidRPr="00594A10">
        <w:rPr>
          <w:rFonts w:ascii="Times New Roman" w:eastAsia="宋体" w:hAnsi="宋体"/>
        </w:rPr>
        <w:t>这是音乐的无言之美。</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欣赏者看低头闭目的神像时</w:t>
      </w:r>
      <w:r w:rsidRPr="00594A10">
        <w:rPr>
          <w:rFonts w:ascii="Times New Roman" w:eastAsia="宋体" w:hAnsi="宋体"/>
        </w:rPr>
        <w:t>,</w:t>
      </w:r>
      <w:r w:rsidRPr="00594A10">
        <w:rPr>
          <w:rFonts w:ascii="Times New Roman" w:eastAsia="宋体" w:hAnsi="宋体"/>
        </w:rPr>
        <w:t>所产生的印象常常特别深刻</w:t>
      </w:r>
      <w:r w:rsidRPr="00594A10">
        <w:rPr>
          <w:rFonts w:ascii="Times New Roman" w:eastAsia="宋体" w:hAnsi="宋体"/>
        </w:rPr>
        <w:t>,</w:t>
      </w:r>
      <w:r w:rsidRPr="00594A10">
        <w:rPr>
          <w:rFonts w:ascii="Times New Roman" w:eastAsia="宋体" w:hAnsi="宋体"/>
        </w:rPr>
        <w:t>这是欣赏者和创作者碰巧所得</w:t>
      </w:r>
      <w:r w:rsidRPr="00594A10">
        <w:rPr>
          <w:rFonts w:ascii="Times New Roman" w:eastAsia="宋体" w:hAnsi="宋体"/>
        </w:rPr>
        <w:t>,</w:t>
      </w:r>
      <w:r w:rsidRPr="00594A10">
        <w:rPr>
          <w:rFonts w:ascii="Times New Roman" w:eastAsia="宋体" w:hAnsi="宋体"/>
        </w:rPr>
        <w:t>并不是创作者刻意为之。</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下列对原文论证的相关分析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文章从文学不追求用文字语言来全部传达情意拓展开来</w:t>
      </w:r>
      <w:r w:rsidRPr="00594A10">
        <w:rPr>
          <w:rFonts w:ascii="Times New Roman" w:eastAsia="宋体" w:hAnsi="宋体"/>
        </w:rPr>
        <w:t>,</w:t>
      </w:r>
      <w:r w:rsidRPr="00594A10">
        <w:rPr>
          <w:rFonts w:ascii="Times New Roman" w:eastAsia="宋体" w:hAnsi="宋体"/>
        </w:rPr>
        <w:t>论述了一切艺术作品都不需要尽量充分地表达情意的道理。</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文章在分别举出了文学、音乐、雕像的实例的基础上</w:t>
      </w:r>
      <w:r w:rsidRPr="00594A10">
        <w:rPr>
          <w:rFonts w:ascii="Times New Roman" w:eastAsia="宋体" w:hAnsi="宋体"/>
        </w:rPr>
        <w:t>,</w:t>
      </w:r>
      <w:r w:rsidRPr="00594A10">
        <w:rPr>
          <w:rFonts w:ascii="Times New Roman" w:eastAsia="宋体" w:hAnsi="宋体"/>
        </w:rPr>
        <w:t>总结了艺术创作的共同点</w:t>
      </w:r>
      <w:r w:rsidRPr="00594A10">
        <w:rPr>
          <w:rFonts w:ascii="Times New Roman" w:eastAsia="宋体" w:hAnsi="宋体"/>
        </w:rPr>
        <w:t>,</w:t>
      </w:r>
      <w:r w:rsidRPr="00594A10">
        <w:rPr>
          <w:rFonts w:ascii="Times New Roman" w:eastAsia="宋体" w:hAnsi="宋体"/>
        </w:rPr>
        <w:t>同时解释了</w:t>
      </w:r>
      <w:r w:rsidRPr="006C1E11">
        <w:rPr>
          <w:rFonts w:ascii="Times New Roman" w:eastAsia="宋体" w:hAnsi="Times New Roman" w:cs="Times New Roman"/>
        </w:rPr>
        <w:t>“</w:t>
      </w:r>
      <w:r w:rsidRPr="00594A10">
        <w:rPr>
          <w:rFonts w:ascii="Times New Roman" w:eastAsia="宋体" w:hAnsi="宋体"/>
        </w:rPr>
        <w:t>无言之美</w:t>
      </w:r>
      <w:r w:rsidRPr="006C1E11">
        <w:rPr>
          <w:rFonts w:ascii="Times New Roman" w:eastAsia="宋体" w:hAnsi="Times New Roman" w:cs="Times New Roman"/>
        </w:rPr>
        <w:t>”</w:t>
      </w:r>
      <w:r w:rsidRPr="00594A10">
        <w:rPr>
          <w:rFonts w:ascii="Times New Roman" w:eastAsia="宋体" w:hAnsi="宋体"/>
        </w:rPr>
        <w:t>的内涵。</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围绕着</w:t>
      </w:r>
      <w:r w:rsidRPr="006C1E11">
        <w:rPr>
          <w:rFonts w:ascii="Times New Roman" w:eastAsia="宋体" w:hAnsi="Times New Roman" w:cs="Times New Roman"/>
        </w:rPr>
        <w:t>“</w:t>
      </w:r>
      <w:r w:rsidRPr="00594A10">
        <w:rPr>
          <w:rFonts w:ascii="Times New Roman" w:eastAsia="宋体" w:hAnsi="宋体"/>
        </w:rPr>
        <w:t>无言之美</w:t>
      </w:r>
      <w:r w:rsidRPr="006C1E11">
        <w:rPr>
          <w:rFonts w:ascii="Times New Roman" w:eastAsia="宋体" w:hAnsi="Times New Roman" w:cs="Times New Roman"/>
        </w:rPr>
        <w:t>”</w:t>
      </w:r>
      <w:r w:rsidRPr="00594A10">
        <w:rPr>
          <w:rFonts w:ascii="Times New Roman" w:eastAsia="宋体" w:hAnsi="宋体"/>
        </w:rPr>
        <w:t>这个话题</w:t>
      </w:r>
      <w:r w:rsidRPr="00594A10">
        <w:rPr>
          <w:rFonts w:ascii="Times New Roman" w:eastAsia="宋体" w:hAnsi="宋体"/>
        </w:rPr>
        <w:t>,</w:t>
      </w:r>
      <w:r w:rsidRPr="00594A10">
        <w:rPr>
          <w:rFonts w:ascii="Times New Roman" w:eastAsia="宋体" w:hAnsi="宋体"/>
        </w:rPr>
        <w:t>文章逐层递进地论证了艺术表意时要含蓄或留一部分空白的重要性和可行性。</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文章运用了举例、对比等论证方法</w:t>
      </w:r>
      <w:r w:rsidRPr="00594A10">
        <w:rPr>
          <w:rFonts w:ascii="Times New Roman" w:eastAsia="宋体" w:hAnsi="宋体"/>
        </w:rPr>
        <w:t>,</w:t>
      </w:r>
      <w:r w:rsidRPr="00594A10">
        <w:rPr>
          <w:rFonts w:ascii="Times New Roman" w:eastAsia="宋体" w:hAnsi="宋体"/>
        </w:rPr>
        <w:t>论述了艺术作品的美更在于含蓄不露的道理</w:t>
      </w:r>
      <w:r w:rsidRPr="00594A10">
        <w:rPr>
          <w:rFonts w:ascii="Times New Roman" w:eastAsia="宋体" w:hAnsi="宋体"/>
        </w:rPr>
        <w:t>,</w:t>
      </w:r>
      <w:r w:rsidRPr="00594A10">
        <w:rPr>
          <w:rFonts w:ascii="Times New Roman" w:eastAsia="宋体" w:hAnsi="宋体"/>
        </w:rPr>
        <w:t>使抽象的美学原理浅显易懂。</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根据原文内容</w:t>
      </w:r>
      <w:r w:rsidRPr="00594A10">
        <w:rPr>
          <w:rFonts w:ascii="Times New Roman" w:eastAsia="宋体" w:hAnsi="宋体"/>
        </w:rPr>
        <w:t>,</w:t>
      </w:r>
      <w:r w:rsidRPr="00594A10">
        <w:rPr>
          <w:rFonts w:ascii="Times New Roman" w:eastAsia="宋体" w:hAnsi="宋体"/>
        </w:rPr>
        <w:t>下列说法不正确的一项是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要想让欣赏者获得的美感更加丰富深刻</w:t>
      </w:r>
      <w:r w:rsidRPr="00594A10">
        <w:rPr>
          <w:rFonts w:ascii="Times New Roman" w:eastAsia="宋体" w:hAnsi="宋体"/>
        </w:rPr>
        <w:t>,</w:t>
      </w:r>
      <w:r w:rsidRPr="00594A10">
        <w:rPr>
          <w:rFonts w:ascii="Times New Roman" w:eastAsia="宋体" w:hAnsi="宋体"/>
        </w:rPr>
        <w:t>就需要创作者在表现思想情感时</w:t>
      </w:r>
      <w:r w:rsidRPr="00594A10">
        <w:rPr>
          <w:rFonts w:ascii="Times New Roman" w:eastAsia="宋体" w:hAnsi="宋体"/>
        </w:rPr>
        <w:t>,</w:t>
      </w:r>
      <w:r w:rsidRPr="00594A10">
        <w:rPr>
          <w:rFonts w:ascii="Times New Roman" w:eastAsia="宋体" w:hAnsi="宋体"/>
        </w:rPr>
        <w:t>稍微含蓄</w:t>
      </w:r>
      <w:r w:rsidRPr="00594A10">
        <w:rPr>
          <w:rFonts w:ascii="Times New Roman" w:eastAsia="宋体" w:hAnsi="宋体"/>
        </w:rPr>
        <w:t>,</w:t>
      </w:r>
      <w:r w:rsidRPr="00594A10">
        <w:rPr>
          <w:rFonts w:ascii="Times New Roman" w:eastAsia="宋体" w:hAnsi="宋体"/>
        </w:rPr>
        <w:t>甚至留有一些空白。</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《关雎》用生动的语言描写荇菜之形</w:t>
      </w:r>
      <w:r w:rsidRPr="00594A10">
        <w:rPr>
          <w:rFonts w:ascii="Times New Roman" w:eastAsia="宋体" w:hAnsi="宋体"/>
        </w:rPr>
        <w:t>,</w:t>
      </w:r>
      <w:r w:rsidRPr="00594A10">
        <w:rPr>
          <w:rFonts w:ascii="Times New Roman" w:eastAsia="宋体" w:hAnsi="宋体"/>
        </w:rPr>
        <w:t>用直白的语言抒发思慕之情</w:t>
      </w:r>
      <w:r w:rsidRPr="00594A10">
        <w:rPr>
          <w:rFonts w:ascii="Times New Roman" w:eastAsia="宋体" w:hAnsi="宋体"/>
        </w:rPr>
        <w:t>,</w:t>
      </w:r>
      <w:r w:rsidRPr="00594A10">
        <w:rPr>
          <w:rFonts w:ascii="Times New Roman" w:eastAsia="宋体" w:hAnsi="宋体"/>
        </w:rPr>
        <w:t>做到了语言完全地表达情意</w:t>
      </w:r>
      <w:r w:rsidRPr="00594A10">
        <w:rPr>
          <w:rFonts w:ascii="Times New Roman" w:eastAsia="宋体" w:hAnsi="宋体"/>
        </w:rPr>
        <w:t>,</w:t>
      </w:r>
      <w:r w:rsidRPr="00594A10">
        <w:rPr>
          <w:rFonts w:ascii="Times New Roman" w:eastAsia="宋体" w:hAnsi="宋体"/>
        </w:rPr>
        <w:t>展现了深刻美。</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《归园田居</w:t>
      </w:r>
      <w:r w:rsidRPr="00594A10">
        <w:rPr>
          <w:rFonts w:ascii="Times New Roman" w:eastAsia="宋体" w:hAnsi="宋体"/>
        </w:rPr>
        <w:t>(</w:t>
      </w:r>
      <w:r w:rsidRPr="00594A10">
        <w:rPr>
          <w:rFonts w:ascii="Times New Roman" w:eastAsia="宋体" w:hAnsi="宋体"/>
        </w:rPr>
        <w:t>其一</w:t>
      </w:r>
      <w:r w:rsidRPr="00594A10">
        <w:rPr>
          <w:rFonts w:ascii="Times New Roman" w:eastAsia="宋体" w:hAnsi="宋体"/>
        </w:rPr>
        <w:t>)</w:t>
      </w:r>
      <w:r w:rsidRPr="00594A10">
        <w:rPr>
          <w:rFonts w:ascii="Times New Roman" w:eastAsia="宋体" w:hAnsi="宋体"/>
        </w:rPr>
        <w:t>》写景的精妙之处证明了中国古典诗词蕴含丰富的无言之美</w:t>
      </w:r>
      <w:r w:rsidRPr="00594A10">
        <w:rPr>
          <w:rFonts w:ascii="Times New Roman" w:eastAsia="宋体" w:hAnsi="宋体"/>
        </w:rPr>
        <w:t>,</w:t>
      </w:r>
      <w:r w:rsidRPr="00594A10">
        <w:rPr>
          <w:rFonts w:ascii="Times New Roman" w:eastAsia="宋体" w:hAnsi="宋体"/>
        </w:rPr>
        <w:t>这种美体现在许多优秀的古诗文中。</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已表现出来的美和无言之美</w:t>
      </w:r>
      <w:r w:rsidRPr="00594A10">
        <w:rPr>
          <w:rFonts w:ascii="Times New Roman" w:eastAsia="宋体" w:hAnsi="宋体"/>
        </w:rPr>
        <w:t>,</w:t>
      </w:r>
      <w:r w:rsidRPr="00594A10">
        <w:rPr>
          <w:rFonts w:ascii="Times New Roman" w:eastAsia="宋体" w:hAnsi="宋体"/>
        </w:rPr>
        <w:t>都属于艺术作品的美</w:t>
      </w:r>
      <w:r w:rsidRPr="00594A10">
        <w:rPr>
          <w:rFonts w:ascii="Times New Roman" w:eastAsia="宋体" w:hAnsi="宋体"/>
        </w:rPr>
        <w:t>,</w:t>
      </w:r>
      <w:r w:rsidRPr="00594A10">
        <w:rPr>
          <w:rFonts w:ascii="Times New Roman" w:eastAsia="宋体" w:hAnsi="宋体"/>
        </w:rPr>
        <w:t>这两种美各有特色</w:t>
      </w:r>
      <w:r w:rsidRPr="00594A10">
        <w:rPr>
          <w:rFonts w:ascii="Times New Roman" w:eastAsia="宋体" w:hAnsi="宋体"/>
        </w:rPr>
        <w:t>,</w:t>
      </w:r>
      <w:r w:rsidRPr="00594A10">
        <w:rPr>
          <w:rFonts w:ascii="Times New Roman" w:eastAsia="宋体" w:hAnsi="宋体"/>
        </w:rPr>
        <w:t>如果能够协调融合</w:t>
      </w:r>
      <w:r w:rsidRPr="00594A10">
        <w:rPr>
          <w:rFonts w:ascii="Times New Roman" w:eastAsia="宋体" w:hAnsi="宋体"/>
        </w:rPr>
        <w:t>,</w:t>
      </w:r>
      <w:r w:rsidRPr="00594A10">
        <w:rPr>
          <w:rFonts w:ascii="Times New Roman" w:eastAsia="宋体" w:hAnsi="宋体"/>
        </w:rPr>
        <w:t>那将更有感染力。</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37740182</w:t>
      </w:r>
      <w:r w:rsidRPr="00594A10">
        <w:rPr>
          <w:rFonts w:eastAsia="NEU-BZ-S92"/>
        </w:rPr>
        <w:t>〛</w:t>
      </w:r>
    </w:p>
    <w:p w:rsidR="00C1624F" w:rsidRPr="00594A10" w:rsidRDefault="00C1624F" w:rsidP="00C1624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C2EAD47" wp14:editId="55BA5E59">
            <wp:extent cx="911520" cy="11268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(9</w:t>
      </w:r>
      <w:r w:rsidRPr="00594A10">
        <w:rPr>
          <w:rFonts w:ascii="Times New Roman" w:eastAsia="楷体" w:hAnsi="楷体"/>
          <w:sz w:val="24"/>
        </w:rPr>
        <w:t>分</w:t>
      </w:r>
      <w:r w:rsidRPr="00594A10">
        <w:rPr>
          <w:rFonts w:ascii="Times New Roman" w:eastAsia="宋体" w:hAnsi="宋体"/>
          <w:sz w:val="24"/>
        </w:rPr>
        <w:t>)</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政治经济学是一门历史科学。以民为本的国家观在中国政治经济文化中居于核心地位</w:t>
      </w:r>
      <w:r w:rsidRPr="00594A10">
        <w:rPr>
          <w:rFonts w:ascii="Times New Roman" w:eastAsia="宋体" w:hAnsi="宋体"/>
        </w:rPr>
        <w:t>,</w:t>
      </w:r>
      <w:r w:rsidRPr="00594A10">
        <w:rPr>
          <w:rFonts w:ascii="Times New Roman" w:eastAsia="楷体" w:hAnsi="楷体"/>
        </w:rPr>
        <w:t>影响至今不绝。古人说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得人者兴</w:t>
      </w:r>
      <w:r w:rsidRPr="00594A10">
        <w:rPr>
          <w:rFonts w:ascii="Times New Roman" w:eastAsia="宋体" w:hAnsi="宋体"/>
        </w:rPr>
        <w:t>,</w:t>
      </w:r>
      <w:r w:rsidRPr="00594A10">
        <w:rPr>
          <w:rFonts w:ascii="Times New Roman" w:eastAsia="楷体" w:hAnsi="楷体"/>
        </w:rPr>
        <w:t>失人者崩。</w:t>
      </w:r>
      <w:r w:rsidRPr="006C1E11">
        <w:rPr>
          <w:rFonts w:ascii="Times New Roman" w:eastAsia="宋体" w:hAnsi="Times New Roman" w:cs="Times New Roman"/>
        </w:rPr>
        <w:t>”</w:t>
      </w:r>
      <w:r w:rsidRPr="00594A10">
        <w:rPr>
          <w:rFonts w:ascii="Times New Roman" w:eastAsia="楷体" w:hAnsi="楷体"/>
        </w:rPr>
        <w:t>《尚书》中又提出</w:t>
      </w:r>
      <w:r w:rsidRPr="006C1E11">
        <w:rPr>
          <w:rFonts w:ascii="Times New Roman" w:eastAsia="宋体" w:hAnsi="Times New Roman" w:cs="Times New Roman"/>
        </w:rPr>
        <w:t>“</w:t>
      </w:r>
      <w:r w:rsidRPr="00594A10">
        <w:rPr>
          <w:rFonts w:ascii="Times New Roman" w:eastAsia="楷体" w:hAnsi="楷体"/>
        </w:rPr>
        <w:t>民惟邦本</w:t>
      </w:r>
      <w:r w:rsidRPr="00594A10">
        <w:rPr>
          <w:rFonts w:ascii="Times New Roman" w:eastAsia="宋体" w:hAnsi="宋体"/>
        </w:rPr>
        <w:t>,</w:t>
      </w:r>
      <w:r w:rsidRPr="00594A10">
        <w:rPr>
          <w:rFonts w:ascii="Times New Roman" w:eastAsia="楷体" w:hAnsi="楷体"/>
        </w:rPr>
        <w:t>本固邦宁</w:t>
      </w:r>
      <w:r w:rsidRPr="006C1E11">
        <w:rPr>
          <w:rFonts w:ascii="Times New Roman" w:eastAsia="宋体" w:hAnsi="Times New Roman" w:cs="Times New Roman"/>
        </w:rPr>
        <w:t>”</w:t>
      </w:r>
      <w:r w:rsidRPr="00594A10">
        <w:rPr>
          <w:rFonts w:ascii="Times New Roman" w:eastAsia="楷体" w:hAnsi="楷体"/>
        </w:rPr>
        <w:t>的国家治理观。作为一种政治智慧和治国理念</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民惟邦本</w:t>
      </w:r>
      <w:r w:rsidRPr="006C1E11">
        <w:rPr>
          <w:rFonts w:ascii="Times New Roman" w:eastAsia="宋体" w:hAnsi="Times New Roman" w:cs="Times New Roman"/>
        </w:rPr>
        <w:t>”</w:t>
      </w:r>
      <w:r w:rsidRPr="00594A10">
        <w:rPr>
          <w:rFonts w:ascii="Times New Roman" w:eastAsia="楷体" w:hAnsi="楷体"/>
        </w:rPr>
        <w:t>的国家观核心是要求国家依靠人民</w:t>
      </w:r>
      <w:r w:rsidRPr="00594A10">
        <w:rPr>
          <w:rFonts w:ascii="Times New Roman" w:eastAsia="宋体" w:hAnsi="宋体"/>
        </w:rPr>
        <w:t>,</w:t>
      </w:r>
      <w:r w:rsidRPr="00594A10">
        <w:rPr>
          <w:rFonts w:ascii="Times New Roman" w:eastAsia="楷体" w:hAnsi="楷体"/>
        </w:rPr>
        <w:t>把人民视为国家盛衰的命脉</w:t>
      </w:r>
      <w:r w:rsidRPr="00594A10">
        <w:rPr>
          <w:rFonts w:ascii="Times New Roman" w:eastAsia="宋体" w:hAnsi="宋体"/>
        </w:rPr>
        <w:t>,</w:t>
      </w:r>
      <w:r w:rsidRPr="00594A10">
        <w:rPr>
          <w:rFonts w:ascii="Times New Roman" w:eastAsia="楷体" w:hAnsi="楷体"/>
        </w:rPr>
        <w:t>政府执政要取信于民、关心民心向背</w:t>
      </w:r>
      <w:r w:rsidRPr="00594A10">
        <w:rPr>
          <w:rFonts w:ascii="Times New Roman" w:eastAsia="宋体" w:hAnsi="宋体"/>
        </w:rPr>
        <w:t>,</w:t>
      </w:r>
      <w:r w:rsidRPr="00594A10">
        <w:rPr>
          <w:rFonts w:ascii="Times New Roman" w:eastAsia="楷体" w:hAnsi="楷体"/>
        </w:rPr>
        <w:t>经济发展要依靠民心民力。</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政治经济学的富国裕民传统就起源于中国。《管子》开篇</w:t>
      </w:r>
      <w:r w:rsidRPr="006C1E11">
        <w:rPr>
          <w:rFonts w:ascii="Times New Roman" w:eastAsia="宋体" w:hAnsi="Times New Roman" w:cs="Times New Roman"/>
        </w:rPr>
        <w:t>“</w:t>
      </w:r>
      <w:r w:rsidRPr="00594A10">
        <w:rPr>
          <w:rFonts w:ascii="Times New Roman" w:eastAsia="楷体" w:hAnsi="楷体"/>
        </w:rPr>
        <w:t>牧民</w:t>
      </w:r>
      <w:r w:rsidRPr="006C1E11">
        <w:rPr>
          <w:rFonts w:ascii="Times New Roman" w:eastAsia="宋体" w:hAnsi="Times New Roman" w:cs="Times New Roman"/>
        </w:rPr>
        <w:t>”</w:t>
      </w:r>
      <w:r w:rsidRPr="00594A10">
        <w:rPr>
          <w:rFonts w:ascii="Times New Roman" w:eastAsia="楷体" w:hAnsi="楷体"/>
        </w:rPr>
        <w:t>认为</w:t>
      </w:r>
      <w:r w:rsidRPr="00594A10">
        <w:rPr>
          <w:rFonts w:ascii="Times New Roman" w:eastAsia="宋体" w:hAnsi="宋体"/>
        </w:rPr>
        <w:t>,</w:t>
      </w:r>
      <w:r w:rsidRPr="00594A10">
        <w:rPr>
          <w:rFonts w:ascii="Times New Roman" w:eastAsia="楷体" w:hAnsi="楷体"/>
        </w:rPr>
        <w:t>治国的首要任务是发展生产</w:t>
      </w:r>
      <w:r w:rsidRPr="00594A10">
        <w:rPr>
          <w:rFonts w:ascii="Times New Roman" w:eastAsia="宋体" w:hAnsi="宋体"/>
        </w:rPr>
        <w:t>,</w:t>
      </w:r>
      <w:r w:rsidRPr="00594A10">
        <w:rPr>
          <w:rFonts w:ascii="Times New Roman" w:eastAsia="楷体" w:hAnsi="楷体"/>
        </w:rPr>
        <w:t>充实国库</w:t>
      </w:r>
      <w:r w:rsidRPr="00594A10">
        <w:rPr>
          <w:rFonts w:ascii="Times New Roman" w:eastAsia="宋体" w:hAnsi="宋体"/>
        </w:rPr>
        <w:t>,</w:t>
      </w:r>
      <w:r w:rsidRPr="00594A10">
        <w:rPr>
          <w:rFonts w:ascii="Times New Roman" w:eastAsia="楷体" w:hAnsi="楷体"/>
        </w:rPr>
        <w:t>满足民众物质、精神两方面的需要</w:t>
      </w:r>
      <w:r w:rsidRPr="00594A10">
        <w:rPr>
          <w:rFonts w:ascii="Times New Roman" w:eastAsia="宋体" w:hAnsi="宋体"/>
        </w:rPr>
        <w:t>,</w:t>
      </w:r>
      <w:r w:rsidRPr="00594A10">
        <w:rPr>
          <w:rFonts w:ascii="Times New Roman" w:eastAsia="楷体" w:hAnsi="楷体"/>
        </w:rPr>
        <w:t>主张治国理财要厚生、富民</w:t>
      </w:r>
      <w:r w:rsidRPr="00594A10">
        <w:rPr>
          <w:rFonts w:ascii="Times New Roman" w:eastAsia="宋体" w:hAnsi="宋体"/>
        </w:rPr>
        <w:t>,</w:t>
      </w:r>
      <w:r w:rsidRPr="00594A10">
        <w:rPr>
          <w:rFonts w:ascii="Times New Roman" w:eastAsia="楷体" w:hAnsi="楷体"/>
        </w:rPr>
        <w:t>其中涉及分工、市场、财政、货币、贸易、价格等方面的内容</w:t>
      </w:r>
      <w:r w:rsidRPr="00594A10">
        <w:rPr>
          <w:rFonts w:ascii="Times New Roman" w:eastAsia="宋体" w:hAnsi="宋体"/>
        </w:rPr>
        <w:t>,</w:t>
      </w:r>
      <w:r w:rsidRPr="00594A10">
        <w:rPr>
          <w:rFonts w:ascii="Times New Roman" w:eastAsia="楷体" w:hAnsi="楷体"/>
        </w:rPr>
        <w:t>以现代经济学理论来看也是相当精辟的。中国古代思想家大多主张重农富民、以民为本</w:t>
      </w:r>
      <w:r w:rsidRPr="00594A10">
        <w:rPr>
          <w:rFonts w:ascii="Times New Roman" w:eastAsia="宋体" w:hAnsi="宋体"/>
        </w:rPr>
        <w:t>,</w:t>
      </w:r>
      <w:r w:rsidRPr="00594A10">
        <w:rPr>
          <w:rFonts w:ascii="Times New Roman" w:eastAsia="楷体" w:hAnsi="楷体"/>
        </w:rPr>
        <w:t>法国重农学派创始人魁奈认为自己的《经济表》就是根据儒家经典写作而成。司马迁在《史记</w:t>
      </w:r>
      <w:r w:rsidRPr="006C1E11">
        <w:rPr>
          <w:rFonts w:ascii="Times New Roman" w:eastAsia="宋体" w:hAnsi="Times New Roman" w:cs="Times New Roman"/>
        </w:rPr>
        <w:t>·</w:t>
      </w:r>
      <w:r w:rsidRPr="00594A10">
        <w:rPr>
          <w:rFonts w:ascii="Times New Roman" w:eastAsia="楷体" w:hAnsi="楷体"/>
        </w:rPr>
        <w:t>货殖列传》中提出的类似于自由市场的理论和</w:t>
      </w:r>
      <w:r w:rsidRPr="006C1E11">
        <w:rPr>
          <w:rFonts w:ascii="Times New Roman" w:eastAsia="宋体" w:hAnsi="Times New Roman" w:cs="Times New Roman"/>
        </w:rPr>
        <w:t>“</w:t>
      </w:r>
      <w:r w:rsidRPr="00594A10">
        <w:rPr>
          <w:rFonts w:ascii="Times New Roman" w:eastAsia="楷体" w:hAnsi="楷体"/>
        </w:rPr>
        <w:t>善因论</w:t>
      </w:r>
      <w:r w:rsidRPr="006C1E11">
        <w:rPr>
          <w:rFonts w:ascii="Times New Roman" w:eastAsia="宋体" w:hAnsi="Times New Roman" w:cs="Times New Roman"/>
        </w:rPr>
        <w:t>”</w:t>
      </w:r>
      <w:r w:rsidRPr="00594A10">
        <w:rPr>
          <w:rFonts w:ascii="Times New Roman" w:eastAsia="楷体" w:hAnsi="楷体"/>
        </w:rPr>
        <w:t>被认为是亚当</w:t>
      </w:r>
      <w:r w:rsidRPr="006C1E11">
        <w:rPr>
          <w:rFonts w:ascii="Times New Roman" w:eastAsia="宋体" w:hAnsi="Times New Roman" w:cs="Times New Roman"/>
        </w:rPr>
        <w:t>·</w:t>
      </w:r>
      <w:r w:rsidRPr="00594A10">
        <w:rPr>
          <w:rFonts w:ascii="Times New Roman" w:eastAsia="楷体" w:hAnsi="楷体"/>
        </w:rPr>
        <w:t>斯密</w:t>
      </w:r>
      <w:r w:rsidRPr="006C1E11">
        <w:rPr>
          <w:rFonts w:ascii="Times New Roman" w:eastAsia="宋体" w:hAnsi="Times New Roman" w:cs="Times New Roman"/>
        </w:rPr>
        <w:t>“</w:t>
      </w:r>
      <w:r w:rsidRPr="00594A10">
        <w:rPr>
          <w:rFonts w:ascii="Times New Roman" w:eastAsia="楷体" w:hAnsi="楷体"/>
        </w:rPr>
        <w:t>看不见的手</w:t>
      </w:r>
      <w:r w:rsidRPr="006C1E11">
        <w:rPr>
          <w:rFonts w:ascii="Times New Roman" w:eastAsia="宋体" w:hAnsi="Times New Roman" w:cs="Times New Roman"/>
        </w:rPr>
        <w:t>”</w:t>
      </w:r>
      <w:r w:rsidRPr="00594A10">
        <w:rPr>
          <w:rFonts w:ascii="Times New Roman" w:eastAsia="楷体" w:hAnsi="楷体"/>
        </w:rPr>
        <w:t>的渊源之一。《史记</w:t>
      </w:r>
      <w:r w:rsidRPr="006C1E11">
        <w:rPr>
          <w:rFonts w:ascii="Times New Roman" w:eastAsia="宋体" w:hAnsi="Times New Roman" w:cs="Times New Roman"/>
        </w:rPr>
        <w:t>·</w:t>
      </w:r>
      <w:r w:rsidRPr="00594A10">
        <w:rPr>
          <w:rFonts w:ascii="Times New Roman" w:eastAsia="楷体" w:hAnsi="楷体"/>
        </w:rPr>
        <w:t>平准书》被马克斯</w:t>
      </w:r>
      <w:r w:rsidRPr="006C1E11">
        <w:rPr>
          <w:rFonts w:ascii="Times New Roman" w:eastAsia="宋体" w:hAnsi="Times New Roman" w:cs="Times New Roman"/>
        </w:rPr>
        <w:t>·</w:t>
      </w:r>
      <w:r w:rsidRPr="00594A10">
        <w:rPr>
          <w:rFonts w:ascii="Times New Roman" w:eastAsia="楷体" w:hAnsi="楷体"/>
        </w:rPr>
        <w:t>韦伯认为是典型的</w:t>
      </w:r>
      <w:r w:rsidRPr="006C1E11">
        <w:rPr>
          <w:rFonts w:ascii="Times New Roman" w:eastAsia="宋体" w:hAnsi="Times New Roman" w:cs="Times New Roman"/>
        </w:rPr>
        <w:t>“</w:t>
      </w:r>
      <w:r w:rsidRPr="00594A10">
        <w:rPr>
          <w:rFonts w:ascii="Times New Roman" w:eastAsia="楷体" w:hAnsi="楷体"/>
        </w:rPr>
        <w:t>中国王室财政学</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也是保存下来的</w:t>
      </w:r>
      <w:r w:rsidRPr="006C1E11">
        <w:rPr>
          <w:rFonts w:ascii="Times New Roman" w:eastAsia="宋体" w:hAnsi="Times New Roman" w:cs="Times New Roman"/>
        </w:rPr>
        <w:t>“</w:t>
      </w:r>
      <w:r w:rsidRPr="00594A10">
        <w:rPr>
          <w:rFonts w:ascii="Times New Roman" w:eastAsia="楷体" w:hAnsi="楷体"/>
        </w:rPr>
        <w:t>中国国民经济学的最古老文献</w:t>
      </w:r>
      <w:r w:rsidRPr="006C1E11">
        <w:rPr>
          <w:rFonts w:ascii="Times New Roman" w:eastAsia="宋体" w:hAnsi="Times New Roman" w:cs="Times New Roman"/>
        </w:rPr>
        <w:t>”</w:t>
      </w:r>
      <w:r w:rsidRPr="00594A10">
        <w:rPr>
          <w:rFonts w:ascii="Times New Roman" w:eastAsia="楷体" w:hAnsi="楷体"/>
        </w:rPr>
        <w:t>。</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16</w:t>
      </w:r>
      <w:r w:rsidRPr="00594A10">
        <w:rPr>
          <w:rFonts w:ascii="Times New Roman" w:eastAsia="楷体" w:hAnsi="楷体"/>
        </w:rPr>
        <w:t>世纪以前</w:t>
      </w:r>
      <w:r w:rsidRPr="00594A10">
        <w:rPr>
          <w:rFonts w:ascii="Times New Roman" w:eastAsia="宋体" w:hAnsi="宋体"/>
        </w:rPr>
        <w:t>,</w:t>
      </w:r>
      <w:r w:rsidRPr="00594A10">
        <w:rPr>
          <w:rFonts w:ascii="Times New Roman" w:eastAsia="楷体" w:hAnsi="楷体"/>
        </w:rPr>
        <w:t>中国的经济总量名列世界前茅</w:t>
      </w:r>
      <w:r w:rsidRPr="00594A10">
        <w:rPr>
          <w:rFonts w:ascii="Times New Roman" w:eastAsia="宋体" w:hAnsi="宋体"/>
        </w:rPr>
        <w:t>,</w:t>
      </w:r>
      <w:r w:rsidRPr="00594A10">
        <w:rPr>
          <w:rFonts w:ascii="Times New Roman" w:eastAsia="楷体" w:hAnsi="楷体"/>
        </w:rPr>
        <w:t>是名副其实的经济和科技强国。与此对应</w:t>
      </w:r>
      <w:r w:rsidRPr="00594A10">
        <w:rPr>
          <w:rFonts w:ascii="Times New Roman" w:eastAsia="宋体" w:hAnsi="宋体"/>
        </w:rPr>
        <w:t>,</w:t>
      </w:r>
      <w:r w:rsidRPr="00594A10">
        <w:rPr>
          <w:rFonts w:ascii="Times New Roman" w:eastAsia="楷体" w:hAnsi="楷体"/>
        </w:rPr>
        <w:t>中国政治经济学的发展也至少出现了两次高潮</w:t>
      </w:r>
      <w:r w:rsidRPr="00594A10">
        <w:rPr>
          <w:rFonts w:ascii="Times New Roman" w:eastAsia="宋体" w:hAnsi="宋体"/>
        </w:rPr>
        <w:t>,</w:t>
      </w:r>
      <w:r w:rsidRPr="00594A10">
        <w:rPr>
          <w:rFonts w:ascii="Times New Roman" w:eastAsia="楷体" w:hAnsi="楷体"/>
        </w:rPr>
        <w:t>中国成为世界经济学发展的引领者。</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其一</w:t>
      </w:r>
      <w:r w:rsidRPr="00594A10">
        <w:rPr>
          <w:rFonts w:ascii="Times New Roman" w:eastAsia="宋体" w:hAnsi="宋体"/>
        </w:rPr>
        <w:t>,</w:t>
      </w:r>
      <w:r w:rsidRPr="00594A10">
        <w:rPr>
          <w:rFonts w:ascii="Times New Roman" w:eastAsia="楷体" w:hAnsi="楷体"/>
        </w:rPr>
        <w:t>春秋战国时期是</w:t>
      </w:r>
      <w:r w:rsidRPr="006C1E11">
        <w:rPr>
          <w:rFonts w:ascii="Times New Roman" w:eastAsia="宋体" w:hAnsi="Times New Roman" w:cs="Times New Roman"/>
        </w:rPr>
        <w:t>“</w:t>
      </w:r>
      <w:r w:rsidRPr="00594A10">
        <w:rPr>
          <w:rFonts w:ascii="Times New Roman" w:eastAsia="楷体" w:hAnsi="楷体"/>
        </w:rPr>
        <w:t>百家争鸣、百花齐放</w:t>
      </w:r>
      <w:r w:rsidRPr="006C1E11">
        <w:rPr>
          <w:rFonts w:ascii="Times New Roman" w:eastAsia="宋体" w:hAnsi="Times New Roman" w:cs="Times New Roman"/>
        </w:rPr>
        <w:t>”</w:t>
      </w:r>
      <w:r w:rsidRPr="00594A10">
        <w:rPr>
          <w:rFonts w:ascii="Times New Roman" w:eastAsia="楷体" w:hAnsi="楷体"/>
        </w:rPr>
        <w:t>的时代</w:t>
      </w:r>
      <w:r w:rsidRPr="00594A10">
        <w:rPr>
          <w:rFonts w:ascii="Times New Roman" w:eastAsia="宋体" w:hAnsi="宋体"/>
        </w:rPr>
        <w:t>,</w:t>
      </w:r>
      <w:r w:rsidRPr="00594A10">
        <w:rPr>
          <w:rFonts w:ascii="Times New Roman" w:eastAsia="楷体" w:hAnsi="楷体"/>
        </w:rPr>
        <w:t>涌现了一批伟大的学问家</w:t>
      </w:r>
      <w:r w:rsidRPr="00594A10">
        <w:rPr>
          <w:rFonts w:ascii="Times New Roman" w:eastAsia="宋体" w:hAnsi="宋体"/>
        </w:rPr>
        <w:t>,</w:t>
      </w:r>
      <w:r w:rsidRPr="00594A10">
        <w:rPr>
          <w:rFonts w:ascii="Times New Roman" w:eastAsia="楷体" w:hAnsi="楷体"/>
        </w:rPr>
        <w:t>他们对社会普遍规律和特殊规律的深入研究</w:t>
      </w:r>
      <w:r w:rsidRPr="00594A10">
        <w:rPr>
          <w:rFonts w:ascii="Times New Roman" w:eastAsia="宋体" w:hAnsi="宋体"/>
        </w:rPr>
        <w:t>,</w:t>
      </w:r>
      <w:r w:rsidRPr="00594A10">
        <w:rPr>
          <w:rFonts w:ascii="Times New Roman" w:eastAsia="楷体" w:hAnsi="楷体"/>
        </w:rPr>
        <w:t>对世界学术文化的发展产生了广泛影响。以管子、李悝、商鞅为代表的法家学派和以孔子、孟子、荀子为代表的儒家学派已经有了较为系统的关于国富民富的思想。在经济价值论上</w:t>
      </w:r>
      <w:r w:rsidRPr="00594A10">
        <w:rPr>
          <w:rFonts w:ascii="Times New Roman" w:eastAsia="宋体" w:hAnsi="宋体"/>
        </w:rPr>
        <w:t>,</w:t>
      </w:r>
      <w:r w:rsidRPr="00594A10">
        <w:rPr>
          <w:rFonts w:ascii="Times New Roman" w:eastAsia="楷体" w:hAnsi="楷体"/>
        </w:rPr>
        <w:t>管仲和孔子都提出价值创造来源于人力和土地</w:t>
      </w:r>
      <w:r w:rsidRPr="00594A10">
        <w:rPr>
          <w:rFonts w:ascii="Times New Roman" w:eastAsia="宋体" w:hAnsi="宋体"/>
        </w:rPr>
        <w:t>,</w:t>
      </w:r>
      <w:r w:rsidRPr="00594A10">
        <w:rPr>
          <w:rFonts w:ascii="Times New Roman" w:eastAsia="楷体" w:hAnsi="楷体"/>
        </w:rPr>
        <w:t>其中人力是关键。《管子</w:t>
      </w:r>
      <w:r w:rsidRPr="006C1E11">
        <w:rPr>
          <w:rFonts w:ascii="Times New Roman" w:eastAsia="宋体" w:hAnsi="Times New Roman" w:cs="Times New Roman"/>
        </w:rPr>
        <w:t>·</w:t>
      </w:r>
      <w:r w:rsidRPr="00594A10">
        <w:rPr>
          <w:rFonts w:ascii="Times New Roman" w:eastAsia="楷体" w:hAnsi="楷体"/>
        </w:rPr>
        <w:t>八观》说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民非谷不食</w:t>
      </w:r>
      <w:r w:rsidRPr="00594A10">
        <w:rPr>
          <w:rFonts w:ascii="Times New Roman" w:eastAsia="宋体" w:hAnsi="宋体"/>
        </w:rPr>
        <w:t>,</w:t>
      </w:r>
      <w:r w:rsidRPr="00594A10">
        <w:rPr>
          <w:rFonts w:ascii="Times New Roman" w:eastAsia="楷体" w:hAnsi="楷体"/>
        </w:rPr>
        <w:t>谷非地不生</w:t>
      </w:r>
      <w:r w:rsidRPr="00594A10">
        <w:rPr>
          <w:rFonts w:ascii="Times New Roman" w:eastAsia="宋体" w:hAnsi="宋体"/>
        </w:rPr>
        <w:t>,</w:t>
      </w:r>
      <w:r w:rsidRPr="00594A10">
        <w:rPr>
          <w:rFonts w:ascii="Times New Roman" w:eastAsia="楷体" w:hAnsi="楷体"/>
        </w:rPr>
        <w:t>地非民不动</w:t>
      </w:r>
      <w:r w:rsidRPr="00594A10">
        <w:rPr>
          <w:rFonts w:ascii="Times New Roman" w:eastAsia="宋体" w:hAnsi="宋体"/>
        </w:rPr>
        <w:t>,</w:t>
      </w:r>
      <w:r w:rsidRPr="00594A10">
        <w:rPr>
          <w:rFonts w:ascii="Times New Roman" w:eastAsia="楷体" w:hAnsi="楷体"/>
        </w:rPr>
        <w:t>民非作力</w:t>
      </w:r>
      <w:r w:rsidRPr="00594A10">
        <w:rPr>
          <w:rFonts w:ascii="Times New Roman" w:eastAsia="宋体" w:hAnsi="宋体"/>
        </w:rPr>
        <w:t>,</w:t>
      </w:r>
      <w:r w:rsidRPr="00594A10">
        <w:rPr>
          <w:rFonts w:ascii="Times New Roman" w:eastAsia="楷体" w:hAnsi="楷体"/>
        </w:rPr>
        <w:t>毋以致财</w:t>
      </w:r>
      <w:r w:rsidRPr="00594A10">
        <w:rPr>
          <w:rFonts w:ascii="Times New Roman" w:eastAsia="宋体" w:hAnsi="宋体"/>
        </w:rPr>
        <w:t>,</w:t>
      </w:r>
      <w:r w:rsidRPr="00594A10">
        <w:rPr>
          <w:rFonts w:ascii="Times New Roman" w:eastAsia="楷体" w:hAnsi="楷体"/>
        </w:rPr>
        <w:t>天下之所生</w:t>
      </w:r>
      <w:r w:rsidRPr="00594A10">
        <w:rPr>
          <w:rFonts w:ascii="Times New Roman" w:eastAsia="宋体" w:hAnsi="宋体"/>
        </w:rPr>
        <w:t>,</w:t>
      </w:r>
      <w:r w:rsidRPr="00594A10">
        <w:rPr>
          <w:rFonts w:ascii="Times New Roman" w:eastAsia="楷体" w:hAnsi="楷体"/>
        </w:rPr>
        <w:t>生于用力。</w:t>
      </w:r>
      <w:r w:rsidRPr="006C1E11">
        <w:rPr>
          <w:rFonts w:ascii="Times New Roman" w:eastAsia="宋体" w:hAnsi="Times New Roman" w:cs="Times New Roman"/>
        </w:rPr>
        <w:t>”</w:t>
      </w:r>
      <w:r w:rsidRPr="00594A10">
        <w:rPr>
          <w:rFonts w:ascii="Times New Roman" w:eastAsia="楷体" w:hAnsi="楷体"/>
        </w:rPr>
        <w:t>孔子创立的儒家学派在《大学》中明确说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有德此</w:t>
      </w:r>
      <w:r w:rsidRPr="00594A10">
        <w:rPr>
          <w:rFonts w:ascii="Times New Roman" w:eastAsia="宋体" w:hAnsi="宋体"/>
        </w:rPr>
        <w:t>(</w:t>
      </w:r>
      <w:r w:rsidRPr="00594A10">
        <w:rPr>
          <w:rFonts w:ascii="Times New Roman" w:eastAsia="楷体" w:hAnsi="楷体"/>
        </w:rPr>
        <w:t>才</w:t>
      </w:r>
      <w:r w:rsidRPr="00594A10">
        <w:rPr>
          <w:rFonts w:ascii="Times New Roman" w:eastAsia="宋体" w:hAnsi="宋体"/>
        </w:rPr>
        <w:t>)</w:t>
      </w:r>
      <w:r w:rsidRPr="00594A10">
        <w:rPr>
          <w:rFonts w:ascii="Times New Roman" w:eastAsia="楷体" w:hAnsi="楷体"/>
        </w:rPr>
        <w:t>有人</w:t>
      </w:r>
      <w:r w:rsidRPr="00594A10">
        <w:rPr>
          <w:rFonts w:ascii="Times New Roman" w:eastAsia="宋体" w:hAnsi="宋体"/>
        </w:rPr>
        <w:t>,</w:t>
      </w:r>
      <w:r w:rsidRPr="00594A10">
        <w:rPr>
          <w:rFonts w:ascii="Times New Roman" w:eastAsia="楷体" w:hAnsi="楷体"/>
        </w:rPr>
        <w:t>有人此</w:t>
      </w:r>
      <w:r w:rsidRPr="00594A10">
        <w:rPr>
          <w:rFonts w:ascii="Times New Roman" w:eastAsia="宋体" w:hAnsi="宋体"/>
        </w:rPr>
        <w:t>(</w:t>
      </w:r>
      <w:r w:rsidRPr="00594A10">
        <w:rPr>
          <w:rFonts w:ascii="Times New Roman" w:eastAsia="楷体" w:hAnsi="楷体"/>
        </w:rPr>
        <w:t>才</w:t>
      </w:r>
      <w:r w:rsidRPr="00594A10">
        <w:rPr>
          <w:rFonts w:ascii="Times New Roman" w:eastAsia="宋体" w:hAnsi="宋体"/>
        </w:rPr>
        <w:t>)</w:t>
      </w:r>
      <w:r w:rsidRPr="00594A10">
        <w:rPr>
          <w:rFonts w:ascii="Times New Roman" w:eastAsia="楷体" w:hAnsi="楷体"/>
        </w:rPr>
        <w:t>有土</w:t>
      </w:r>
      <w:r w:rsidRPr="00594A10">
        <w:rPr>
          <w:rFonts w:ascii="Times New Roman" w:eastAsia="宋体" w:hAnsi="宋体"/>
        </w:rPr>
        <w:t>,</w:t>
      </w:r>
      <w:r w:rsidRPr="00594A10">
        <w:rPr>
          <w:rFonts w:ascii="Times New Roman" w:eastAsia="楷体" w:hAnsi="楷体"/>
        </w:rPr>
        <w:t>有土此</w:t>
      </w:r>
      <w:r w:rsidRPr="00594A10">
        <w:rPr>
          <w:rFonts w:ascii="Times New Roman" w:eastAsia="宋体" w:hAnsi="宋体"/>
        </w:rPr>
        <w:t>(</w:t>
      </w:r>
      <w:r w:rsidRPr="00594A10">
        <w:rPr>
          <w:rFonts w:ascii="Times New Roman" w:eastAsia="楷体" w:hAnsi="楷体"/>
        </w:rPr>
        <w:t>才</w:t>
      </w:r>
      <w:r w:rsidRPr="00594A10">
        <w:rPr>
          <w:rFonts w:ascii="Times New Roman" w:eastAsia="宋体" w:hAnsi="宋体"/>
        </w:rPr>
        <w:t>)</w:t>
      </w:r>
      <w:r w:rsidRPr="00594A10">
        <w:rPr>
          <w:rFonts w:ascii="Times New Roman" w:eastAsia="楷体" w:hAnsi="楷体"/>
        </w:rPr>
        <w:t>有财</w:t>
      </w:r>
      <w:r w:rsidRPr="00594A10">
        <w:rPr>
          <w:rFonts w:ascii="Times New Roman" w:eastAsia="宋体" w:hAnsi="宋体"/>
        </w:rPr>
        <w:t>,</w:t>
      </w:r>
      <w:r w:rsidRPr="00594A10">
        <w:rPr>
          <w:rFonts w:ascii="Times New Roman" w:eastAsia="楷体" w:hAnsi="楷体"/>
        </w:rPr>
        <w:t>有财此</w:t>
      </w:r>
      <w:r w:rsidRPr="00594A10">
        <w:rPr>
          <w:rFonts w:ascii="Times New Roman" w:eastAsia="宋体" w:hAnsi="宋体"/>
        </w:rPr>
        <w:t>(</w:t>
      </w:r>
      <w:r w:rsidRPr="00594A10">
        <w:rPr>
          <w:rFonts w:ascii="Times New Roman" w:eastAsia="楷体" w:hAnsi="楷体"/>
        </w:rPr>
        <w:t>才</w:t>
      </w:r>
      <w:r w:rsidRPr="00594A10">
        <w:rPr>
          <w:rFonts w:ascii="Times New Roman" w:eastAsia="宋体" w:hAnsi="宋体"/>
        </w:rPr>
        <w:t>)</w:t>
      </w:r>
      <w:r w:rsidRPr="00594A10">
        <w:rPr>
          <w:rFonts w:ascii="Times New Roman" w:eastAsia="楷体" w:hAnsi="楷体"/>
        </w:rPr>
        <w:t>有用。德者</w:t>
      </w:r>
      <w:r w:rsidRPr="00594A10">
        <w:rPr>
          <w:rFonts w:ascii="Times New Roman" w:eastAsia="宋体" w:hAnsi="宋体"/>
        </w:rPr>
        <w:t>,</w:t>
      </w:r>
      <w:r w:rsidRPr="00594A10">
        <w:rPr>
          <w:rFonts w:ascii="Times New Roman" w:eastAsia="楷体" w:hAnsi="楷体"/>
        </w:rPr>
        <w:t>本也</w:t>
      </w:r>
      <w:r w:rsidRPr="00594A10">
        <w:rPr>
          <w:rFonts w:ascii="Times New Roman" w:eastAsia="宋体" w:hAnsi="宋体"/>
        </w:rPr>
        <w:t>;</w:t>
      </w:r>
      <w:r w:rsidRPr="00594A10">
        <w:rPr>
          <w:rFonts w:ascii="Times New Roman" w:eastAsia="楷体" w:hAnsi="楷体"/>
        </w:rPr>
        <w:t>财者</w:t>
      </w:r>
      <w:r w:rsidRPr="00594A10">
        <w:rPr>
          <w:rFonts w:ascii="Times New Roman" w:eastAsia="宋体" w:hAnsi="宋体"/>
        </w:rPr>
        <w:t>,</w:t>
      </w:r>
      <w:r w:rsidRPr="00594A10">
        <w:rPr>
          <w:rFonts w:ascii="Times New Roman" w:eastAsia="楷体" w:hAnsi="楷体"/>
        </w:rPr>
        <w:t>末也。</w:t>
      </w:r>
      <w:r w:rsidRPr="006C1E11">
        <w:rPr>
          <w:rFonts w:ascii="Times New Roman" w:eastAsia="宋体" w:hAnsi="Times New Roman" w:cs="Times New Roman"/>
        </w:rPr>
        <w:t>”</w:t>
      </w:r>
      <w:r w:rsidRPr="00594A10">
        <w:rPr>
          <w:rFonts w:ascii="Times New Roman" w:eastAsia="楷体" w:hAnsi="楷体"/>
        </w:rPr>
        <w:t>在经济分配论上</w:t>
      </w:r>
      <w:r w:rsidRPr="00594A10">
        <w:rPr>
          <w:rFonts w:ascii="Times New Roman" w:eastAsia="宋体" w:hAnsi="宋体"/>
        </w:rPr>
        <w:t>,</w:t>
      </w:r>
      <w:r w:rsidRPr="00594A10">
        <w:rPr>
          <w:rFonts w:ascii="Times New Roman" w:eastAsia="楷体" w:hAnsi="楷体"/>
        </w:rPr>
        <w:t>孔子提出</w:t>
      </w:r>
      <w:r w:rsidRPr="006C1E11">
        <w:rPr>
          <w:rFonts w:ascii="Times New Roman" w:eastAsia="宋体" w:hAnsi="Times New Roman" w:cs="Times New Roman"/>
        </w:rPr>
        <w:t>“</w:t>
      </w:r>
      <w:r w:rsidRPr="00594A10">
        <w:rPr>
          <w:rFonts w:ascii="Times New Roman" w:eastAsia="楷体" w:hAnsi="楷体"/>
        </w:rPr>
        <w:t>不患寡而患不均</w:t>
      </w:r>
      <w:r w:rsidRPr="006C1E11">
        <w:rPr>
          <w:rFonts w:ascii="Times New Roman" w:eastAsia="宋体" w:hAnsi="Times New Roman" w:cs="Times New Roman"/>
        </w:rPr>
        <w:t>”</w:t>
      </w:r>
      <w:r w:rsidRPr="00594A10">
        <w:rPr>
          <w:rFonts w:ascii="Times New Roman" w:eastAsia="楷体" w:hAnsi="楷体"/>
        </w:rPr>
        <w:t>的命题</w:t>
      </w:r>
      <w:r w:rsidRPr="00594A10">
        <w:rPr>
          <w:rFonts w:ascii="Times New Roman" w:eastAsia="宋体" w:hAnsi="宋体"/>
        </w:rPr>
        <w:t>,</w:t>
      </w:r>
      <w:r w:rsidRPr="00594A10">
        <w:rPr>
          <w:rFonts w:ascii="Times New Roman" w:eastAsia="楷体" w:hAnsi="楷体"/>
        </w:rPr>
        <w:t>《论语》中明确地说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百姓足</w:t>
      </w:r>
      <w:r w:rsidRPr="00594A10">
        <w:rPr>
          <w:rFonts w:ascii="Times New Roman" w:eastAsia="宋体" w:hAnsi="宋体"/>
        </w:rPr>
        <w:t>,</w:t>
      </w:r>
      <w:r w:rsidRPr="00594A10">
        <w:rPr>
          <w:rFonts w:ascii="Times New Roman" w:eastAsia="楷体" w:hAnsi="楷体"/>
        </w:rPr>
        <w:t>君孰与不足</w:t>
      </w:r>
      <w:r w:rsidRPr="00594A10">
        <w:rPr>
          <w:rFonts w:ascii="Times New Roman" w:eastAsia="宋体" w:hAnsi="宋体"/>
        </w:rPr>
        <w:t>?</w:t>
      </w:r>
      <w:r w:rsidRPr="00594A10">
        <w:rPr>
          <w:rFonts w:ascii="Times New Roman" w:eastAsia="楷体" w:hAnsi="楷体"/>
        </w:rPr>
        <w:t>百姓不足</w:t>
      </w:r>
      <w:r w:rsidRPr="00594A10">
        <w:rPr>
          <w:rFonts w:ascii="Times New Roman" w:eastAsia="宋体" w:hAnsi="宋体"/>
        </w:rPr>
        <w:t>,</w:t>
      </w:r>
      <w:r w:rsidRPr="00594A10">
        <w:rPr>
          <w:rFonts w:ascii="Times New Roman" w:eastAsia="楷体" w:hAnsi="楷体"/>
        </w:rPr>
        <w:t>君孰与足</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《管子》中说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取于民有度</w:t>
      </w:r>
      <w:r w:rsidRPr="00594A10">
        <w:rPr>
          <w:rFonts w:ascii="Times New Roman" w:eastAsia="宋体" w:hAnsi="宋体"/>
        </w:rPr>
        <w:t>,</w:t>
      </w:r>
      <w:r w:rsidRPr="00594A10">
        <w:rPr>
          <w:rFonts w:ascii="Times New Roman" w:eastAsia="楷体" w:hAnsi="楷体"/>
        </w:rPr>
        <w:t>用之有止</w:t>
      </w:r>
      <w:r w:rsidRPr="00594A10">
        <w:rPr>
          <w:rFonts w:ascii="Times New Roman" w:eastAsia="宋体" w:hAnsi="宋体"/>
        </w:rPr>
        <w:t>,</w:t>
      </w:r>
      <w:r w:rsidRPr="00594A10">
        <w:rPr>
          <w:rFonts w:ascii="Times New Roman" w:eastAsia="楷体" w:hAnsi="楷体"/>
        </w:rPr>
        <w:t>国虽小必安</w:t>
      </w:r>
      <w:r w:rsidRPr="00594A10">
        <w:rPr>
          <w:rFonts w:ascii="Times New Roman" w:eastAsia="宋体" w:hAnsi="宋体"/>
        </w:rPr>
        <w:t>;</w:t>
      </w:r>
      <w:r w:rsidRPr="00594A10">
        <w:rPr>
          <w:rFonts w:ascii="Times New Roman" w:eastAsia="楷体" w:hAnsi="楷体"/>
        </w:rPr>
        <w:t>取于民无度</w:t>
      </w:r>
      <w:r w:rsidRPr="00594A10">
        <w:rPr>
          <w:rFonts w:ascii="Times New Roman" w:eastAsia="宋体" w:hAnsi="宋体"/>
        </w:rPr>
        <w:t>,</w:t>
      </w:r>
      <w:r w:rsidRPr="00594A10">
        <w:rPr>
          <w:rFonts w:ascii="Times New Roman" w:eastAsia="楷体" w:hAnsi="楷体"/>
        </w:rPr>
        <w:t>用之不止</w:t>
      </w:r>
      <w:r w:rsidRPr="00594A10">
        <w:rPr>
          <w:rFonts w:ascii="Times New Roman" w:eastAsia="宋体" w:hAnsi="宋体"/>
        </w:rPr>
        <w:t>,</w:t>
      </w:r>
      <w:r w:rsidRPr="00594A10">
        <w:rPr>
          <w:rFonts w:ascii="Times New Roman" w:eastAsia="楷体" w:hAnsi="楷体"/>
        </w:rPr>
        <w:t>国虽大必危。</w:t>
      </w:r>
      <w:r w:rsidRPr="006C1E11">
        <w:rPr>
          <w:rFonts w:ascii="Times New Roman" w:eastAsia="宋体" w:hAnsi="Times New Roman" w:cs="Times New Roman"/>
        </w:rPr>
        <w:t>”</w:t>
      </w:r>
      <w:r w:rsidRPr="00594A10">
        <w:rPr>
          <w:rFonts w:ascii="Times New Roman" w:eastAsia="楷体" w:hAnsi="楷体"/>
        </w:rPr>
        <w:t>这个从生财和用财的角度讲</w:t>
      </w:r>
      <w:r w:rsidRPr="006C1E11">
        <w:rPr>
          <w:rFonts w:ascii="Times New Roman" w:eastAsia="宋体" w:hAnsi="Times New Roman" w:cs="Times New Roman"/>
        </w:rPr>
        <w:t>“</w:t>
      </w:r>
      <w:r w:rsidRPr="00594A10">
        <w:rPr>
          <w:rFonts w:ascii="Times New Roman" w:eastAsia="楷体" w:hAnsi="楷体"/>
        </w:rPr>
        <w:t>取之有度、用之有止</w:t>
      </w:r>
      <w:r w:rsidRPr="006C1E11">
        <w:rPr>
          <w:rFonts w:ascii="Times New Roman" w:eastAsia="宋体" w:hAnsi="Times New Roman" w:cs="Times New Roman"/>
        </w:rPr>
        <w:t>”</w:t>
      </w:r>
      <w:r w:rsidRPr="00594A10">
        <w:rPr>
          <w:rFonts w:ascii="Times New Roman" w:eastAsia="楷体" w:hAnsi="楷体"/>
        </w:rPr>
        <w:t>的国家治理逻辑</w:t>
      </w:r>
      <w:r w:rsidRPr="00594A10">
        <w:rPr>
          <w:rFonts w:ascii="Times New Roman" w:eastAsia="宋体" w:hAnsi="宋体"/>
        </w:rPr>
        <w:t>,</w:t>
      </w:r>
      <w:r w:rsidRPr="00594A10">
        <w:rPr>
          <w:rFonts w:ascii="Times New Roman" w:eastAsia="楷体" w:hAnsi="楷体"/>
        </w:rPr>
        <w:t>清晰易懂</w:t>
      </w:r>
      <w:r w:rsidRPr="00594A10">
        <w:rPr>
          <w:rFonts w:ascii="Times New Roman" w:eastAsia="宋体" w:hAnsi="宋体"/>
        </w:rPr>
        <w:t>,</w:t>
      </w:r>
      <w:r w:rsidRPr="00594A10">
        <w:rPr>
          <w:rFonts w:ascii="Times New Roman" w:eastAsia="楷体" w:hAnsi="楷体"/>
        </w:rPr>
        <w:t>寥寥数语</w:t>
      </w:r>
      <w:r w:rsidRPr="00594A10">
        <w:rPr>
          <w:rFonts w:ascii="Times New Roman" w:eastAsia="宋体" w:hAnsi="宋体"/>
        </w:rPr>
        <w:t>,</w:t>
      </w:r>
      <w:r w:rsidRPr="00594A10">
        <w:rPr>
          <w:rFonts w:ascii="Times New Roman" w:eastAsia="楷体" w:hAnsi="楷体"/>
        </w:rPr>
        <w:t>令人折服。这些古代思想家的理论精华</w:t>
      </w:r>
      <w:r w:rsidRPr="00594A10">
        <w:rPr>
          <w:rFonts w:ascii="Times New Roman" w:eastAsia="宋体" w:hAnsi="宋体"/>
        </w:rPr>
        <w:t>,</w:t>
      </w:r>
      <w:r w:rsidRPr="00594A10">
        <w:rPr>
          <w:rFonts w:ascii="Times New Roman" w:eastAsia="楷体" w:hAnsi="楷体"/>
        </w:rPr>
        <w:t>是发展中国特色社会主义政治经济学的必要养分。</w:t>
      </w:r>
    </w:p>
    <w:p w:rsidR="00C1624F" w:rsidRPr="00594A10" w:rsidRDefault="00C1624F" w:rsidP="00C1624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其二</w:t>
      </w:r>
      <w:r w:rsidRPr="00594A10">
        <w:rPr>
          <w:rFonts w:ascii="Times New Roman" w:eastAsia="宋体" w:hAnsi="宋体"/>
        </w:rPr>
        <w:t>,</w:t>
      </w:r>
      <w:r w:rsidRPr="00594A10">
        <w:rPr>
          <w:rFonts w:ascii="Times New Roman" w:eastAsia="楷体" w:hAnsi="楷体"/>
        </w:rPr>
        <w:t>我国汉唐形成的物质基础、技术基础和思想革命到宋代结出硕果。宋代工商业首次超过农业成为国家税收的主体</w:t>
      </w:r>
      <w:r w:rsidRPr="00594A10">
        <w:rPr>
          <w:rFonts w:ascii="Times New Roman" w:eastAsia="宋体" w:hAnsi="宋体"/>
        </w:rPr>
        <w:t>,</w:t>
      </w:r>
      <w:r w:rsidRPr="00594A10">
        <w:rPr>
          <w:rFonts w:ascii="Times New Roman" w:eastAsia="楷体" w:hAnsi="楷体"/>
        </w:rPr>
        <w:t>水力机械革命、海上商业革命、印刷文化传播革命、纸币发明引致货币革命等导致工商业经济和城市大发展</w:t>
      </w:r>
      <w:r w:rsidRPr="00594A10">
        <w:rPr>
          <w:rFonts w:ascii="Times New Roman" w:eastAsia="宋体" w:hAnsi="宋体"/>
        </w:rPr>
        <w:t>,</w:t>
      </w:r>
      <w:r w:rsidRPr="00594A10">
        <w:rPr>
          <w:rFonts w:ascii="Times New Roman" w:eastAsia="楷体" w:hAnsi="楷体"/>
        </w:rPr>
        <w:t>进而影响了整个世界的发展面貌和状态。学术方面</w:t>
      </w:r>
      <w:r w:rsidRPr="00594A10">
        <w:rPr>
          <w:rFonts w:ascii="Times New Roman" w:eastAsia="宋体" w:hAnsi="宋体"/>
        </w:rPr>
        <w:t>,</w:t>
      </w:r>
      <w:r w:rsidRPr="00594A10">
        <w:rPr>
          <w:rFonts w:ascii="Times New Roman" w:eastAsia="楷体" w:hAnsi="楷体"/>
        </w:rPr>
        <w:t>以现代经济学来审视</w:t>
      </w:r>
      <w:r w:rsidRPr="00594A10">
        <w:rPr>
          <w:rFonts w:ascii="Times New Roman" w:eastAsia="宋体" w:hAnsi="宋体"/>
        </w:rPr>
        <w:t>,</w:t>
      </w:r>
      <w:r w:rsidRPr="00594A10">
        <w:rPr>
          <w:rFonts w:ascii="Times New Roman" w:eastAsia="楷体" w:hAnsi="楷体"/>
        </w:rPr>
        <w:t>当时也产生并发展了大量有关市场经济理论、货币理论、财政理论与经济伦理学的思想。比如苏洵、苏轼、苏辙和陈亮、叶适为代表的事功学派偏重功利。朱熹、陆九渊为代表的理学学派偏重性理</w:t>
      </w:r>
      <w:r w:rsidRPr="00594A10">
        <w:rPr>
          <w:rFonts w:ascii="Times New Roman" w:eastAsia="宋体" w:hAnsi="宋体"/>
        </w:rPr>
        <w:t>,</w:t>
      </w:r>
      <w:r w:rsidRPr="00594A10">
        <w:rPr>
          <w:rFonts w:ascii="Times New Roman" w:eastAsia="楷体" w:hAnsi="楷体"/>
        </w:rPr>
        <w:t>认为人们追求利益要建立在道德规范的基础之上</w:t>
      </w:r>
      <w:r w:rsidRPr="00594A10">
        <w:rPr>
          <w:rFonts w:ascii="Times New Roman" w:eastAsia="宋体" w:hAnsi="宋体"/>
        </w:rPr>
        <w:t>,</w:t>
      </w:r>
      <w:r w:rsidRPr="00594A10">
        <w:rPr>
          <w:rFonts w:ascii="Times New Roman" w:eastAsia="楷体" w:hAnsi="楷体"/>
        </w:rPr>
        <w:t>应规制人们过分的欲望。两派的理论争论推动了人类对欲望、功利、理性、道德和商业伦理的认识。此外</w:t>
      </w:r>
      <w:r w:rsidRPr="00594A10">
        <w:rPr>
          <w:rFonts w:ascii="Times New Roman" w:eastAsia="宋体" w:hAnsi="宋体"/>
        </w:rPr>
        <w:t>,</w:t>
      </w:r>
      <w:r w:rsidRPr="00594A10">
        <w:rPr>
          <w:rFonts w:ascii="Times New Roman" w:eastAsia="楷体" w:hAnsi="楷体"/>
        </w:rPr>
        <w:t>由《通典》《通志》《文献通考》及续集构成的</w:t>
      </w:r>
      <w:r w:rsidRPr="006C1E11">
        <w:rPr>
          <w:rFonts w:ascii="Times New Roman" w:eastAsia="宋体" w:hAnsi="Times New Roman" w:cs="Times New Roman"/>
        </w:rPr>
        <w:t>“</w:t>
      </w:r>
      <w:r w:rsidRPr="00594A10">
        <w:rPr>
          <w:rFonts w:ascii="Times New Roman" w:eastAsia="楷体" w:hAnsi="楷体"/>
        </w:rPr>
        <w:t>十通</w:t>
      </w:r>
      <w:r w:rsidRPr="006C1E11">
        <w:rPr>
          <w:rFonts w:ascii="Times New Roman" w:eastAsia="宋体" w:hAnsi="Times New Roman" w:cs="Times New Roman"/>
        </w:rPr>
        <w:t>”</w:t>
      </w:r>
      <w:r w:rsidRPr="00594A10">
        <w:rPr>
          <w:rFonts w:ascii="Times New Roman" w:eastAsia="楷体" w:hAnsi="楷体"/>
        </w:rPr>
        <w:t>财经文献</w:t>
      </w:r>
      <w:r w:rsidRPr="00594A10">
        <w:rPr>
          <w:rFonts w:ascii="Times New Roman" w:eastAsia="宋体" w:hAnsi="宋体"/>
        </w:rPr>
        <w:t>,</w:t>
      </w:r>
      <w:r w:rsidRPr="00594A10">
        <w:rPr>
          <w:rFonts w:ascii="Times New Roman" w:eastAsia="楷体" w:hAnsi="楷体"/>
        </w:rPr>
        <w:t>既是经济史专著</w:t>
      </w:r>
      <w:r w:rsidRPr="00594A10">
        <w:rPr>
          <w:rFonts w:ascii="Times New Roman" w:eastAsia="宋体" w:hAnsi="宋体"/>
        </w:rPr>
        <w:t>,</w:t>
      </w:r>
      <w:r w:rsidRPr="00594A10">
        <w:rPr>
          <w:rFonts w:ascii="Times New Roman" w:eastAsia="楷体" w:hAnsi="楷体"/>
        </w:rPr>
        <w:t>也是经济制度学专著。这些原创的中国经济学理论和文献</w:t>
      </w:r>
      <w:r w:rsidRPr="00594A10">
        <w:rPr>
          <w:rFonts w:ascii="Times New Roman" w:eastAsia="宋体" w:hAnsi="宋体"/>
        </w:rPr>
        <w:t>,</w:t>
      </w:r>
      <w:r w:rsidRPr="00594A10">
        <w:rPr>
          <w:rFonts w:ascii="Times New Roman" w:eastAsia="楷体" w:hAnsi="楷体"/>
        </w:rPr>
        <w:t>是中国政治经济学发展得天独厚的养分。</w:t>
      </w:r>
    </w:p>
    <w:p w:rsidR="00C1624F" w:rsidRPr="00594A10" w:rsidRDefault="00C1624F" w:rsidP="00C1624F">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摘编自林光彬《中华文化是</w:t>
      </w:r>
    </w:p>
    <w:p w:rsidR="00C1624F" w:rsidRPr="00594A10" w:rsidRDefault="00C1624F" w:rsidP="00C1624F">
      <w:pPr>
        <w:tabs>
          <w:tab w:val="left" w:pos="1871"/>
          <w:tab w:val="left" w:pos="3407"/>
          <w:tab w:val="left" w:pos="4949"/>
          <w:tab w:val="left" w:pos="6599"/>
        </w:tabs>
        <w:jc w:val="right"/>
        <w:rPr>
          <w:rFonts w:ascii="Times New Roman" w:eastAsia="宋体" w:hAnsi="宋体"/>
        </w:rPr>
      </w:pPr>
      <w:r w:rsidRPr="00594A10">
        <w:rPr>
          <w:rFonts w:ascii="Times New Roman" w:eastAsia="楷体" w:hAnsi="楷体"/>
        </w:rPr>
        <w:t>中国政治经济学的源头活水》</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下列关于原文内容的理解和分析</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以民为本的观念起源于古代中国</w:t>
      </w:r>
      <w:r w:rsidRPr="00594A10">
        <w:rPr>
          <w:rFonts w:ascii="Times New Roman" w:eastAsia="宋体" w:hAnsi="宋体"/>
        </w:rPr>
        <w:t>,</w:t>
      </w:r>
      <w:r w:rsidRPr="00594A10">
        <w:rPr>
          <w:rFonts w:ascii="Times New Roman" w:eastAsia="宋体" w:hAnsi="宋体"/>
        </w:rPr>
        <w:t>以民为本的国家观在中国政治经济文化中居于核心地位</w:t>
      </w:r>
      <w:r w:rsidRPr="00594A10">
        <w:rPr>
          <w:rFonts w:ascii="Times New Roman" w:eastAsia="宋体" w:hAnsi="宋体"/>
        </w:rPr>
        <w:t>,</w:t>
      </w:r>
      <w:r w:rsidRPr="00594A10">
        <w:rPr>
          <w:rFonts w:ascii="Times New Roman" w:eastAsia="宋体" w:hAnsi="宋体"/>
        </w:rPr>
        <w:t>影响至今。</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B</w:t>
      </w:r>
      <w:r w:rsidRPr="006C1E11">
        <w:rPr>
          <w:rFonts w:ascii="Times New Roman" w:eastAsia="宋体" w:hAnsi="Times New Roman" w:cs="Times New Roman"/>
        </w:rPr>
        <w:t>.“</w:t>
      </w:r>
      <w:r w:rsidRPr="00594A10">
        <w:rPr>
          <w:rFonts w:ascii="Times New Roman" w:eastAsia="宋体" w:hAnsi="宋体"/>
        </w:rPr>
        <w:t>民惟邦本</w:t>
      </w:r>
      <w:r w:rsidRPr="006C1E11">
        <w:rPr>
          <w:rFonts w:ascii="Times New Roman" w:eastAsia="宋体" w:hAnsi="Times New Roman" w:cs="Times New Roman"/>
        </w:rPr>
        <w:t>”</w:t>
      </w:r>
      <w:r w:rsidRPr="00594A10">
        <w:rPr>
          <w:rFonts w:ascii="Times New Roman" w:eastAsia="宋体" w:hAnsi="宋体"/>
        </w:rPr>
        <w:t>作为一种政治智慧和治国理念</w:t>
      </w:r>
      <w:r w:rsidRPr="00594A10">
        <w:rPr>
          <w:rFonts w:ascii="Times New Roman" w:eastAsia="宋体" w:hAnsi="宋体"/>
        </w:rPr>
        <w:t>,</w:t>
      </w:r>
      <w:r w:rsidRPr="00594A10">
        <w:rPr>
          <w:rFonts w:ascii="Times New Roman" w:eastAsia="宋体" w:hAnsi="宋体"/>
        </w:rPr>
        <w:t>其国家观的核心是要求政府执政、经济发展都与民众紧密关联。</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在经济价值论上</w:t>
      </w:r>
      <w:r w:rsidRPr="00594A10">
        <w:rPr>
          <w:rFonts w:ascii="Times New Roman" w:eastAsia="宋体" w:hAnsi="宋体"/>
        </w:rPr>
        <w:t>,</w:t>
      </w:r>
      <w:r w:rsidRPr="00594A10">
        <w:rPr>
          <w:rFonts w:ascii="Times New Roman" w:eastAsia="宋体" w:hAnsi="宋体"/>
        </w:rPr>
        <w:t>法家和儒家都认为价值创造来源于人力和土地</w:t>
      </w:r>
      <w:r w:rsidRPr="00594A10">
        <w:rPr>
          <w:rFonts w:ascii="Times New Roman" w:eastAsia="宋体" w:hAnsi="宋体"/>
        </w:rPr>
        <w:t>;</w:t>
      </w:r>
      <w:r w:rsidRPr="00594A10">
        <w:rPr>
          <w:rFonts w:ascii="Times New Roman" w:eastAsia="宋体" w:hAnsi="宋体"/>
        </w:rPr>
        <w:t>在经济分配论上</w:t>
      </w:r>
      <w:r w:rsidRPr="00594A10">
        <w:rPr>
          <w:rFonts w:ascii="Times New Roman" w:eastAsia="宋体" w:hAnsi="宋体"/>
        </w:rPr>
        <w:t>,</w:t>
      </w:r>
      <w:r w:rsidRPr="00594A10">
        <w:rPr>
          <w:rFonts w:ascii="Times New Roman" w:eastAsia="宋体" w:hAnsi="宋体"/>
        </w:rPr>
        <w:t>法家和儒家的观点也相同。</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汉唐时代的水力机械、海上商业等革命使工商业经济和城市大发展</w:t>
      </w:r>
      <w:r w:rsidRPr="00594A10">
        <w:rPr>
          <w:rFonts w:ascii="Times New Roman" w:eastAsia="宋体" w:hAnsi="宋体"/>
        </w:rPr>
        <w:t>,</w:t>
      </w:r>
      <w:r w:rsidRPr="00594A10">
        <w:rPr>
          <w:rFonts w:ascii="Times New Roman" w:eastAsia="宋体" w:hAnsi="宋体"/>
        </w:rPr>
        <w:t>到宋代工商业首次超过农业成为国家税收的主体。</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下列对原文论证的相关分析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文章第一段提出话题</w:t>
      </w:r>
      <w:r w:rsidRPr="00594A10">
        <w:rPr>
          <w:rFonts w:ascii="Times New Roman" w:eastAsia="宋体" w:hAnsi="宋体"/>
        </w:rPr>
        <w:t>,</w:t>
      </w:r>
      <w:r w:rsidRPr="00594A10">
        <w:rPr>
          <w:rFonts w:ascii="Times New Roman" w:eastAsia="宋体" w:hAnsi="宋体"/>
        </w:rPr>
        <w:t>阐述观点</w:t>
      </w:r>
      <w:r w:rsidRPr="00594A10">
        <w:rPr>
          <w:rFonts w:ascii="Times New Roman" w:eastAsia="宋体" w:hAnsi="宋体"/>
        </w:rPr>
        <w:t>,</w:t>
      </w:r>
      <w:r w:rsidRPr="00594A10">
        <w:rPr>
          <w:rFonts w:ascii="Times New Roman" w:eastAsia="宋体" w:hAnsi="宋体"/>
        </w:rPr>
        <w:t>再运用引用论证和举例论证手法进行论证</w:t>
      </w:r>
      <w:r w:rsidRPr="00594A10">
        <w:rPr>
          <w:rFonts w:ascii="Times New Roman" w:eastAsia="宋体" w:hAnsi="宋体"/>
        </w:rPr>
        <w:t>,</w:t>
      </w:r>
      <w:r w:rsidRPr="00594A10">
        <w:rPr>
          <w:rFonts w:ascii="Times New Roman" w:eastAsia="宋体" w:hAnsi="宋体"/>
        </w:rPr>
        <w:t>然后进一步阐明观点。</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文章转述法国重农学派创始人魁奈的话</w:t>
      </w:r>
      <w:r w:rsidRPr="00594A10">
        <w:rPr>
          <w:rFonts w:ascii="Times New Roman" w:eastAsia="宋体" w:hAnsi="宋体"/>
        </w:rPr>
        <w:t>,</w:t>
      </w:r>
      <w:r w:rsidRPr="00594A10">
        <w:rPr>
          <w:rFonts w:ascii="Times New Roman" w:eastAsia="宋体" w:hAnsi="宋体"/>
        </w:rPr>
        <w:t>论证外国一些经济学与中国经典的渊源关系。</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文章第四段引用《管子》和《大学》里的内容</w:t>
      </w:r>
      <w:r w:rsidRPr="00594A10">
        <w:rPr>
          <w:rFonts w:ascii="Times New Roman" w:eastAsia="宋体" w:hAnsi="宋体"/>
        </w:rPr>
        <w:t>,</w:t>
      </w:r>
      <w:r w:rsidRPr="00594A10">
        <w:rPr>
          <w:rFonts w:ascii="Times New Roman" w:eastAsia="宋体" w:hAnsi="宋体"/>
        </w:rPr>
        <w:t>分别论证法家和儒家的国富民富的思想。</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文章从春秋战国和宋代两个时期论述中国政治经济学取得的成就</w:t>
      </w:r>
      <w:r w:rsidRPr="00594A10">
        <w:rPr>
          <w:rFonts w:ascii="Times New Roman" w:eastAsia="宋体" w:hAnsi="宋体"/>
        </w:rPr>
        <w:t>,</w:t>
      </w:r>
      <w:r w:rsidRPr="00594A10">
        <w:rPr>
          <w:rFonts w:ascii="Times New Roman" w:eastAsia="宋体" w:hAnsi="宋体"/>
        </w:rPr>
        <w:t>并论证了二者的关系。</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根据原文内容</w:t>
      </w:r>
      <w:r w:rsidRPr="00594A10">
        <w:rPr>
          <w:rFonts w:ascii="Times New Roman" w:eastAsia="宋体" w:hAnsi="宋体"/>
        </w:rPr>
        <w:t>,</w:t>
      </w:r>
      <w:r w:rsidRPr="00594A10">
        <w:rPr>
          <w:rFonts w:ascii="Times New Roman" w:eastAsia="宋体" w:hAnsi="宋体"/>
        </w:rPr>
        <w:t>下列说法不正确的一项是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《管子》里的一些主张</w:t>
      </w:r>
      <w:r w:rsidRPr="00594A10">
        <w:rPr>
          <w:rFonts w:ascii="Times New Roman" w:eastAsia="宋体" w:hAnsi="宋体"/>
        </w:rPr>
        <w:t>,</w:t>
      </w:r>
      <w:r w:rsidRPr="00594A10">
        <w:rPr>
          <w:rFonts w:ascii="Times New Roman" w:eastAsia="宋体" w:hAnsi="宋体"/>
        </w:rPr>
        <w:t>以及《史记</w:t>
      </w:r>
      <w:r w:rsidRPr="006C1E11">
        <w:rPr>
          <w:rFonts w:ascii="Times New Roman" w:eastAsia="宋体" w:hAnsi="Times New Roman" w:cs="Times New Roman"/>
        </w:rPr>
        <w:t>·</w:t>
      </w:r>
      <w:r w:rsidRPr="00594A10">
        <w:rPr>
          <w:rFonts w:ascii="Times New Roman" w:eastAsia="宋体" w:hAnsi="宋体"/>
        </w:rPr>
        <w:t>平准书》里的经济理论</w:t>
      </w:r>
      <w:r w:rsidRPr="00594A10">
        <w:rPr>
          <w:rFonts w:ascii="Times New Roman" w:eastAsia="宋体" w:hAnsi="宋体"/>
        </w:rPr>
        <w:t>,</w:t>
      </w:r>
      <w:r w:rsidRPr="00594A10">
        <w:rPr>
          <w:rFonts w:ascii="Times New Roman" w:eastAsia="宋体" w:hAnsi="宋体"/>
        </w:rPr>
        <w:t>以现代经济学理论来看也是相当精辟的。</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16</w:t>
      </w:r>
      <w:r w:rsidRPr="00594A10">
        <w:rPr>
          <w:rFonts w:ascii="Times New Roman" w:eastAsia="宋体" w:hAnsi="宋体"/>
        </w:rPr>
        <w:t>世纪以前</w:t>
      </w:r>
      <w:r w:rsidRPr="00594A10">
        <w:rPr>
          <w:rFonts w:ascii="Times New Roman" w:eastAsia="宋体" w:hAnsi="宋体"/>
        </w:rPr>
        <w:t>,</w:t>
      </w:r>
      <w:r w:rsidRPr="00594A10">
        <w:rPr>
          <w:rFonts w:ascii="Times New Roman" w:eastAsia="宋体" w:hAnsi="宋体"/>
        </w:rPr>
        <w:t>中国成为世界经济学发展的引领者</w:t>
      </w:r>
      <w:r w:rsidRPr="00594A10">
        <w:rPr>
          <w:rFonts w:ascii="Times New Roman" w:eastAsia="宋体" w:hAnsi="宋体"/>
        </w:rPr>
        <w:t>,</w:t>
      </w:r>
      <w:r w:rsidRPr="00594A10">
        <w:rPr>
          <w:rFonts w:ascii="Times New Roman" w:eastAsia="宋体" w:hAnsi="宋体"/>
        </w:rPr>
        <w:t>这与那时中国的经济总量名列世界前茅有密切关系。</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宋代事功学派和理学学派的争论</w:t>
      </w:r>
      <w:r w:rsidRPr="00594A10">
        <w:rPr>
          <w:rFonts w:ascii="Times New Roman" w:eastAsia="宋体" w:hAnsi="宋体"/>
        </w:rPr>
        <w:t>,</w:t>
      </w:r>
      <w:r w:rsidRPr="00594A10">
        <w:rPr>
          <w:rFonts w:ascii="Times New Roman" w:eastAsia="宋体" w:hAnsi="宋体"/>
        </w:rPr>
        <w:t>加深了人类对欲望、功利、理性、道德以及商业伦理的认识。</w:t>
      </w:r>
    </w:p>
    <w:p w:rsidR="00C1624F" w:rsidRPr="00594A10" w:rsidRDefault="00C1624F" w:rsidP="00C1624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研究古代中国原创的经济学理论和文献中的精华</w:t>
      </w:r>
      <w:r w:rsidRPr="00594A10">
        <w:rPr>
          <w:rFonts w:ascii="Times New Roman" w:eastAsia="宋体" w:hAnsi="宋体"/>
        </w:rPr>
        <w:t>,</w:t>
      </w:r>
      <w:r w:rsidRPr="00594A10">
        <w:rPr>
          <w:rFonts w:ascii="Times New Roman" w:eastAsia="宋体" w:hAnsi="宋体"/>
        </w:rPr>
        <w:t>有利于发展中国特色社会主义政治经济学。</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37740183</w:t>
      </w:r>
      <w:r w:rsidRPr="00594A10">
        <w:rPr>
          <w:rFonts w:eastAsia="NEU-BZ-S92"/>
        </w:rPr>
        <w:t>〛</w:t>
      </w:r>
    </w:p>
    <w:p w:rsidR="00C1624F" w:rsidRPr="00594A10" w:rsidRDefault="00C1624F" w:rsidP="00C1624F">
      <w:pPr>
        <w:tabs>
          <w:tab w:val="left" w:pos="1871"/>
          <w:tab w:val="left" w:pos="3407"/>
          <w:tab w:val="left" w:pos="4949"/>
          <w:tab w:val="left" w:pos="6599"/>
        </w:tabs>
        <w:rPr>
          <w:rFonts w:ascii="Times New Roman" w:eastAsia="宋体" w:hAnsi="宋体"/>
        </w:rPr>
      </w:pPr>
    </w:p>
    <w:p w:rsidR="00C1624F" w:rsidRPr="00687CF6" w:rsidRDefault="00C1624F" w:rsidP="00C1624F">
      <w:pPr>
        <w:rPr>
          <w:rFonts w:ascii="宋体" w:eastAsia="宋体" w:hAnsi="宋体"/>
        </w:rPr>
      </w:pPr>
    </w:p>
    <w:p w:rsidR="00C1624F" w:rsidRPr="00687CF6" w:rsidRDefault="00C1624F" w:rsidP="00C1624F">
      <w:pPr>
        <w:jc w:val="center"/>
        <w:rPr>
          <w:rFonts w:ascii="宋体" w:eastAsia="宋体" w:hAnsi="宋体"/>
        </w:rPr>
      </w:pPr>
      <w:r>
        <w:rPr>
          <w:rFonts w:ascii="宋体" w:eastAsia="宋体" w:hAnsi="宋体"/>
        </w:rPr>
        <w:t>答案与解析</w:t>
      </w:r>
    </w:p>
    <w:p w:rsidR="00C1624F" w:rsidRPr="00687CF6" w:rsidRDefault="00C1624F" w:rsidP="00C1624F">
      <w:pPr>
        <w:rPr>
          <w:rFonts w:ascii="宋体" w:eastAsia="宋体" w:hAnsi="宋体"/>
        </w:rPr>
      </w:pPr>
    </w:p>
    <w:p w:rsidR="00C1624F" w:rsidRPr="00F62382" w:rsidRDefault="00C1624F" w:rsidP="00C1624F">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专题一</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论述类文本阅读</w:t>
      </w:r>
    </w:p>
    <w:p w:rsidR="00C1624F" w:rsidRPr="00F62382" w:rsidRDefault="00C1624F" w:rsidP="00C1624F">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细处攻坚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洞悉命题</w:t>
      </w:r>
    </w:p>
    <w:p w:rsidR="00C1624F" w:rsidRPr="00F62382" w:rsidRDefault="00C1624F" w:rsidP="00C1624F">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手段与陷阱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学会三重比对</w:t>
      </w:r>
    </w:p>
    <w:p w:rsidR="00C1624F" w:rsidRPr="00F62382" w:rsidRDefault="00C1624F" w:rsidP="00C1624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C1624F" w:rsidRPr="00F62382" w:rsidRDefault="00C1624F" w:rsidP="00C1624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具体语言和抽象情感却有很大差别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文学创作者也不追求用文字很好地表情达意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文字语言固然不能全部传达情绪意旨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假使能够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也并非文学所应希求的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没能表达出孔子当时的心境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原文是说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没完全描写出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这是欣赏者和创作者碰巧所得</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并不是创作者刻意为之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当初雕刻家原不必有意为此</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但这些也许是人类不用意识而自然碰的巧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624F" w:rsidRPr="00F62382" w:rsidRDefault="00C1624F" w:rsidP="00C1624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逐层递进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应该是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并列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624F" w:rsidRPr="00F62382" w:rsidRDefault="00C1624F" w:rsidP="00C1624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语言完全地表达情意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展现了深刻美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歪曲了《关雎》的含蓄美。</w:t>
      </w:r>
    </w:p>
    <w:p w:rsidR="00C1624F" w:rsidRPr="00F62382" w:rsidRDefault="00C1624F" w:rsidP="00C1624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C1624F" w:rsidRPr="00F62382" w:rsidRDefault="00C1624F" w:rsidP="00C1624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以民为本的观念起源于古代中国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于文无据。</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在经济分配论上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法家和儒家的观点也相同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法家重在有度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儒家重在公平。</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汉唐时代……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应是宋代。</w:t>
      </w:r>
    </w:p>
    <w:p w:rsidR="00C1624F" w:rsidRPr="00F62382" w:rsidRDefault="00C1624F" w:rsidP="00C1624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并论证了二者的关系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无中生有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文章没有论证二者的关系。</w:t>
      </w:r>
    </w:p>
    <w:p w:rsidR="00C1624F" w:rsidRPr="00F62382" w:rsidRDefault="00C1624F" w:rsidP="00C1624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《史记</w:t>
      </w:r>
      <w:r w:rsidRPr="00F62382">
        <w:rPr>
          <w:rFonts w:ascii="Times New Roman" w:eastAsia="宋体" w:hAnsi="Times New Roman" w:cs="Times New Roman"/>
          <w:i/>
          <w:color w:val="000000" w:themeColor="text1"/>
          <w:szCs w:val="21"/>
        </w:rPr>
        <w:t>·</w:t>
      </w:r>
      <w:r w:rsidRPr="00F62382">
        <w:rPr>
          <w:rFonts w:ascii="Times New Roman" w:eastAsia="仿宋" w:hAnsi="仿宋"/>
          <w:color w:val="000000" w:themeColor="text1"/>
          <w:szCs w:val="21"/>
        </w:rPr>
        <w:t>平准书》里的经济理论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以现代经济学理论来看也是相当精辟的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在原文中没有涉及。</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850" w:rsidRDefault="00D60850">
      <w:r>
        <w:separator/>
      </w:r>
    </w:p>
  </w:endnote>
  <w:endnote w:type="continuationSeparator" w:id="0">
    <w:p w:rsidR="00D60850" w:rsidRDefault="00D6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C1624F">
          <w:rPr>
            <w:noProof/>
          </w:rPr>
          <w:t>5</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850" w:rsidRDefault="00D60850">
      <w:r>
        <w:separator/>
      </w:r>
    </w:p>
  </w:footnote>
  <w:footnote w:type="continuationSeparator" w:id="0">
    <w:p w:rsidR="00D60850" w:rsidRDefault="00D60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24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624F"/>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0850"/>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0CFCB6-E0F3-4E1B-83A5-AFEAB9E6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624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C1624F"/>
    <w:pPr>
      <w:outlineLvl w:val="3"/>
    </w:pPr>
  </w:style>
  <w:style w:type="paragraph" w:customStyle="1" w:styleId="af7">
    <w:name w:val="四级章节"/>
    <w:basedOn w:val="a0"/>
    <w:qFormat/>
    <w:rsid w:val="00C1624F"/>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5865-0DB3-4C21-B71C-25CA7BA9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2018-02-24T08:19:00Z</dcterms:created>
  <dcterms:modified xsi:type="dcterms:W3CDTF">2018-02-24T08:20:00Z</dcterms:modified>
</cp:coreProperties>
</file>