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CF6" w:rsidRPr="00610502" w:rsidRDefault="00687CF6" w:rsidP="00687CF6">
      <w:pPr>
        <w:tabs>
          <w:tab w:val="left" w:pos="1871"/>
          <w:tab w:val="left" w:pos="3407"/>
          <w:tab w:val="left" w:pos="4949"/>
          <w:tab w:val="left" w:pos="6599"/>
        </w:tabs>
        <w:jc w:val="both"/>
        <w:rPr>
          <w:rFonts w:ascii="Arial" w:eastAsia="黑体" w:hAnsi="黑体"/>
        </w:rPr>
      </w:pPr>
      <w:bookmarkStart w:id="0" w:name="_GoBack"/>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Times New Roman" w:eastAsia="宋体" w:hAnsi="宋体"/>
          <w:b/>
          <w:sz w:val="24"/>
        </w:rPr>
        <w:t>第一部分</w:t>
      </w:r>
      <w:r w:rsidRPr="00610502">
        <w:rPr>
          <w:rFonts w:ascii="Arial" w:eastAsia="黑体" w:hAnsi="黑体"/>
          <w:sz w:val="24"/>
        </w:rPr>
        <w:t xml:space="preserve">　</w:t>
      </w:r>
      <w:r w:rsidRPr="00610502">
        <w:rPr>
          <w:rFonts w:ascii="Times New Roman" w:eastAsia="宋体" w:hAnsi="宋体"/>
          <w:b/>
          <w:sz w:val="24"/>
        </w:rPr>
        <w:t>现代文阅读</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专题一　论述类文本阅读</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细处攻坚</w:t>
      </w:r>
      <w:r w:rsidRPr="008567CD">
        <w:rPr>
          <w:rFonts w:ascii="Times New Roman" w:eastAsia="宋体" w:hAnsi="Times New Roman" w:cs="Times New Roman"/>
        </w:rPr>
        <w:t>——</w:t>
      </w:r>
      <w:r w:rsidRPr="00610502">
        <w:rPr>
          <w:rFonts w:ascii="Arial" w:eastAsia="黑体" w:hAnsi="黑体"/>
        </w:rPr>
        <w:t>洞悉命题手段与陷阱</w:t>
      </w:r>
      <w:r w:rsidRPr="00610502">
        <w:rPr>
          <w:rFonts w:ascii="Arial" w:eastAsia="黑体" w:hAnsi="黑体"/>
        </w:rPr>
        <w:t>,</w:t>
      </w:r>
      <w:r w:rsidRPr="00610502">
        <w:rPr>
          <w:rFonts w:ascii="Arial" w:eastAsia="黑体" w:hAnsi="黑体"/>
        </w:rPr>
        <w:t>学会三重比对</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重点突破</w:t>
      </w:r>
      <w:r w:rsidRPr="008567CD">
        <w:rPr>
          <w:rFonts w:ascii="Times New Roman" w:eastAsia="宋体" w:hAnsi="Times New Roman" w:cs="Times New Roman"/>
        </w:rPr>
        <w:t>——</w:t>
      </w:r>
      <w:r w:rsidRPr="00610502">
        <w:rPr>
          <w:rFonts w:ascii="Arial" w:eastAsia="黑体" w:hAnsi="黑体"/>
        </w:rPr>
        <w:t>分析论点、论据与论证方法</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专题二　文学类文本阅读</w:t>
      </w:r>
      <w:r w:rsidRPr="008567CD">
        <w:rPr>
          <w:rFonts w:ascii="Times New Roman" w:eastAsia="宋体" w:hAnsi="Times New Roman" w:cs="Times New Roman"/>
        </w:rPr>
        <w:t>——</w:t>
      </w:r>
      <w:r w:rsidRPr="00610502">
        <w:rPr>
          <w:rFonts w:ascii="Arial" w:eastAsia="黑体" w:hAnsi="黑体"/>
        </w:rPr>
        <w:t>小说</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小说情节结构的三种考法</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小说形象的三种常考题型</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小说环境的三个考查角度</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四　赏析小说的语言与标题</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五　小说阅读常考的三类探究</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专题三　文学类文本阅读</w:t>
      </w:r>
      <w:r w:rsidRPr="008567CD">
        <w:rPr>
          <w:rFonts w:ascii="Times New Roman" w:eastAsia="宋体" w:hAnsi="Times New Roman" w:cs="Times New Roman"/>
        </w:rPr>
        <w:t>——</w:t>
      </w:r>
      <w:r w:rsidRPr="00610502">
        <w:rPr>
          <w:rFonts w:ascii="Arial" w:eastAsia="黑体" w:hAnsi="黑体"/>
        </w:rPr>
        <w:t>散文</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把握散文结构思路的两种考法</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概括内容要点</w:t>
      </w:r>
      <w:r w:rsidRPr="00610502">
        <w:rPr>
          <w:rFonts w:ascii="Arial" w:eastAsia="黑体" w:hAnsi="黑体"/>
        </w:rPr>
        <w:t>,</w:t>
      </w:r>
      <w:r w:rsidRPr="00610502">
        <w:rPr>
          <w:rFonts w:ascii="Arial" w:eastAsia="黑体" w:hAnsi="黑体"/>
        </w:rPr>
        <w:t>分析散文形象</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理解词语的含义和句子的含意</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四　鉴赏散文的语言与表达技巧</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五　散文阅读常考的三类探究</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专题四　实用类文本阅读</w:t>
      </w:r>
      <w:r w:rsidRPr="008567CD">
        <w:rPr>
          <w:rFonts w:ascii="Times New Roman" w:eastAsia="宋体" w:hAnsi="Times New Roman" w:cs="Times New Roman"/>
        </w:rPr>
        <w:t>——</w:t>
      </w:r>
      <w:r w:rsidRPr="00610502">
        <w:rPr>
          <w:rFonts w:ascii="Arial" w:eastAsia="黑体" w:hAnsi="黑体"/>
        </w:rPr>
        <w:t>新闻</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概括新闻内容</w:t>
      </w:r>
      <w:r w:rsidRPr="00610502">
        <w:rPr>
          <w:rFonts w:ascii="Arial" w:eastAsia="黑体" w:hAnsi="黑体"/>
        </w:rPr>
        <w:t>,</w:t>
      </w:r>
      <w:r w:rsidRPr="00610502">
        <w:rPr>
          <w:rFonts w:ascii="Arial" w:eastAsia="黑体" w:hAnsi="黑体"/>
        </w:rPr>
        <w:t>分析报道角度</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非文字材料的信息筛选与图示表述</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分析新闻的文体特征和表现手法</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四　新闻的评价与探究</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专题五　实用类文本阅读</w:t>
      </w:r>
      <w:r w:rsidRPr="008567CD">
        <w:rPr>
          <w:rFonts w:ascii="Times New Roman" w:eastAsia="宋体" w:hAnsi="Times New Roman" w:cs="Times New Roman"/>
        </w:rPr>
        <w:t>——</w:t>
      </w:r>
      <w:r w:rsidRPr="00610502">
        <w:rPr>
          <w:rFonts w:ascii="Arial" w:eastAsia="黑体" w:hAnsi="黑体"/>
        </w:rPr>
        <w:t>传记</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概括分析传主事迹、形象、成就或贡献、品质与成因</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分析传记的文体特征和主要表现手法</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传记的评价与探究</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Times New Roman" w:eastAsia="宋体" w:hAnsi="宋体"/>
          <w:b/>
          <w:sz w:val="24"/>
        </w:rPr>
        <w:t>第二部分</w:t>
      </w:r>
      <w:r w:rsidRPr="00610502">
        <w:rPr>
          <w:rFonts w:ascii="Arial" w:eastAsia="黑体" w:hAnsi="黑体"/>
          <w:sz w:val="24"/>
        </w:rPr>
        <w:t xml:space="preserve">　</w:t>
      </w:r>
      <w:r w:rsidRPr="00610502">
        <w:rPr>
          <w:rFonts w:ascii="Times New Roman" w:eastAsia="宋体" w:hAnsi="宋体"/>
          <w:b/>
          <w:sz w:val="24"/>
        </w:rPr>
        <w:t>古代诗文阅读</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专题一　文言文阅读</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理解常见文言实词在文中的含义</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理解常见文言虚词在文中的意义和用法</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理解与现代汉语不同的文言句式</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四　掌握文言文断句的技巧</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五　了解并掌握常见的古代文化知识</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六　文言文的归纳概括与分析综合</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七　理解并翻译文中的句子</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专题二　古代诗歌鉴赏</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鉴赏古代诗歌的形象</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鉴赏古代诗歌的语言</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lastRenderedPageBreak/>
        <w:t>三　鉴赏古代诗歌的表达技巧</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四　鉴赏古代诗歌的情感</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专题三　名句名篇默写</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名句名篇默写</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Times New Roman" w:eastAsia="宋体" w:hAnsi="宋体"/>
          <w:b/>
          <w:sz w:val="24"/>
        </w:rPr>
        <w:t>第三部分</w:t>
      </w:r>
      <w:r w:rsidRPr="00610502">
        <w:rPr>
          <w:rFonts w:ascii="Arial" w:eastAsia="黑体" w:hAnsi="黑体"/>
          <w:sz w:val="24"/>
        </w:rPr>
        <w:t xml:space="preserve">　</w:t>
      </w:r>
      <w:r w:rsidRPr="00610502">
        <w:rPr>
          <w:rFonts w:ascii="Times New Roman" w:eastAsia="宋体" w:hAnsi="宋体"/>
          <w:b/>
          <w:sz w:val="24"/>
        </w:rPr>
        <w:t>语言文字运用</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专题一　正确使用词语</w:t>
      </w:r>
      <w:r w:rsidRPr="00610502">
        <w:rPr>
          <w:rFonts w:ascii="Arial" w:eastAsia="黑体" w:hAnsi="黑体"/>
        </w:rPr>
        <w:t>(</w:t>
      </w:r>
      <w:r w:rsidRPr="00610502">
        <w:rPr>
          <w:rFonts w:ascii="Arial" w:eastAsia="黑体" w:hAnsi="黑体"/>
        </w:rPr>
        <w:t>包括熟语</w:t>
      </w:r>
      <w:r w:rsidRPr="00610502">
        <w:rPr>
          <w:rFonts w:ascii="Arial" w:eastAsia="黑体" w:hAnsi="黑体"/>
        </w:rPr>
        <w:t>)</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从八个角度辨析成语误用</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从八个角度辨析近义词语</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专题二　辨析并修改病句</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从语法角度分清成分与关系</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从六个角度学会辨析与修改</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专题三　语言表达简明、连贯、得体</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语言表达的连贯</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语言表达的得体</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三　语句补写的技巧</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专题四　语言表达准确、鲜明、生动</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准确推断</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鲜明、生动与实用短文拟写</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专题五　图文转换</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图文转换</w:t>
      </w:r>
    </w:p>
    <w:p w:rsidR="00687CF6" w:rsidRPr="00610502"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专题六　语段与句式</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一　扩展语句</w:t>
      </w:r>
      <w:r w:rsidRPr="00610502">
        <w:rPr>
          <w:rFonts w:ascii="Arial" w:eastAsia="黑体" w:hAnsi="黑体"/>
        </w:rPr>
        <w:t>,</w:t>
      </w:r>
      <w:r w:rsidRPr="00610502">
        <w:rPr>
          <w:rFonts w:ascii="Arial" w:eastAsia="黑体" w:hAnsi="黑体"/>
        </w:rPr>
        <w:t>压缩语段</w:t>
      </w:r>
    </w:p>
    <w:p w:rsidR="00687CF6" w:rsidRDefault="00687CF6" w:rsidP="00687CF6">
      <w:pPr>
        <w:tabs>
          <w:tab w:val="left" w:pos="1871"/>
          <w:tab w:val="left" w:pos="3407"/>
          <w:tab w:val="left" w:pos="4949"/>
          <w:tab w:val="left" w:pos="6599"/>
        </w:tabs>
        <w:jc w:val="both"/>
        <w:rPr>
          <w:rFonts w:ascii="Arial" w:eastAsia="黑体" w:hAnsi="黑体"/>
        </w:rPr>
      </w:pPr>
      <w:r w:rsidRPr="00610502">
        <w:rPr>
          <w:rFonts w:ascii="Arial" w:eastAsia="黑体" w:hAnsi="黑体"/>
        </w:rPr>
        <w:t>二　选用、仿用、变换句式</w:t>
      </w:r>
    </w:p>
    <w:bookmarkEnd w:id="0"/>
    <w:p w:rsidR="00687CF6" w:rsidRPr="00687CF6" w:rsidRDefault="00687CF6" w:rsidP="00687CF6">
      <w:pPr>
        <w:jc w:val="both"/>
      </w:pPr>
    </w:p>
    <w:sectPr w:rsidR="00687CF6" w:rsidRPr="00687CF6"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F21" w:rsidRDefault="003E6F21">
      <w:r>
        <w:separator/>
      </w:r>
    </w:p>
  </w:endnote>
  <w:endnote w:type="continuationSeparator" w:id="0">
    <w:p w:rsidR="003E6F21" w:rsidRDefault="003E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细黑一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书宋_GBK">
    <w:altName w:val="Arial Unicode MS"/>
    <w:panose1 w:val="03000509000000000000"/>
    <w:charset w:val="86"/>
    <w:family w:val="script"/>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687CF6">
          <w:rPr>
            <w:noProof/>
          </w:rPr>
          <w:t>2</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F21" w:rsidRDefault="003E6F21">
      <w:r>
        <w:separator/>
      </w:r>
    </w:p>
  </w:footnote>
  <w:footnote w:type="continuationSeparator" w:id="0">
    <w:p w:rsidR="003E6F21" w:rsidRDefault="003E6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F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E6F21"/>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7CF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8A5E4B-7F0A-4F4F-A636-38709ECD5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CF6"/>
    <w:rPr>
      <w:rFonts w:ascii="NEU-BZ-S92" w:eastAsia="方正细黑一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rPr>
      <w:rFonts w:eastAsia="方正书宋_GBK"/>
    </w:rPr>
  </w:style>
  <w:style w:type="paragraph" w:styleId="a5">
    <w:name w:val="footer"/>
    <w:basedOn w:val="a0"/>
    <w:link w:val="Char0"/>
    <w:uiPriority w:val="99"/>
    <w:unhideWhenUsed/>
    <w:rsid w:val="00114B76"/>
    <w:pPr>
      <w:tabs>
        <w:tab w:val="center" w:pos="4680"/>
        <w:tab w:val="right" w:pos="9360"/>
      </w:tabs>
    </w:pPr>
    <w:rPr>
      <w:rFonts w:eastAsia="方正书宋_GBK"/>
    </w:rPr>
  </w:style>
  <w:style w:type="paragraph" w:styleId="a6">
    <w:name w:val="header"/>
    <w:basedOn w:val="a0"/>
    <w:link w:val="Char1"/>
    <w:uiPriority w:val="99"/>
    <w:unhideWhenUsed/>
    <w:rsid w:val="00114B76"/>
    <w:pPr>
      <w:tabs>
        <w:tab w:val="center" w:pos="4680"/>
        <w:tab w:val="right" w:pos="9360"/>
      </w:tabs>
    </w:pPr>
    <w:rPr>
      <w:rFonts w:eastAsia="方正书宋_GBK"/>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rPr>
      <w:rFonts w:eastAsia="方正书宋_GBK"/>
    </w:rPr>
  </w:style>
  <w:style w:type="paragraph" w:styleId="2">
    <w:name w:val="List Bullet 2"/>
    <w:basedOn w:val="a0"/>
    <w:uiPriority w:val="99"/>
    <w:rsid w:val="00114B76"/>
    <w:pPr>
      <w:numPr>
        <w:ilvl w:val="1"/>
        <w:numId w:val="32"/>
      </w:numPr>
      <w:contextualSpacing/>
    </w:pPr>
    <w:rPr>
      <w:rFonts w:eastAsia="方正书宋_GBK"/>
    </w:rPr>
  </w:style>
  <w:style w:type="paragraph" w:styleId="3">
    <w:name w:val="List Bullet 3"/>
    <w:basedOn w:val="a0"/>
    <w:uiPriority w:val="99"/>
    <w:rsid w:val="00114B76"/>
    <w:pPr>
      <w:numPr>
        <w:ilvl w:val="2"/>
        <w:numId w:val="32"/>
      </w:numPr>
      <w:contextualSpacing/>
    </w:pPr>
    <w:rPr>
      <w:rFonts w:eastAsia="方正书宋_GBK"/>
    </w:rPr>
  </w:style>
  <w:style w:type="paragraph" w:styleId="4">
    <w:name w:val="List Bullet 4"/>
    <w:basedOn w:val="a0"/>
    <w:uiPriority w:val="99"/>
    <w:rsid w:val="00114B76"/>
    <w:pPr>
      <w:numPr>
        <w:ilvl w:val="3"/>
        <w:numId w:val="32"/>
      </w:numPr>
      <w:contextualSpacing/>
    </w:pPr>
    <w:rPr>
      <w:rFonts w:eastAsia="方正书宋_GBK"/>
    </w:rPr>
  </w:style>
  <w:style w:type="paragraph" w:styleId="5">
    <w:name w:val="List Bullet 5"/>
    <w:basedOn w:val="a0"/>
    <w:uiPriority w:val="99"/>
    <w:rsid w:val="00114B76"/>
    <w:pPr>
      <w:numPr>
        <w:ilvl w:val="4"/>
        <w:numId w:val="32"/>
      </w:numPr>
      <w:contextualSpacing/>
    </w:pPr>
    <w:rPr>
      <w:rFonts w:eastAsia="方正书宋_GBK"/>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rFonts w:eastAsia="方正书宋_GBK"/>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rFonts w:eastAsia="方正书宋_GBK"/>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rFonts w:eastAsia="方正书宋_GBK"/>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eastAsia="方正书宋_GBK"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rFonts w:eastAsia="方正书宋_GBK"/>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rFonts w:eastAsia="方正书宋_GBK"/>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rPr>
      <w:rFonts w:eastAsia="方正书宋_GBK"/>
    </w:r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rPr>
      <w:rFonts w:eastAsia="方正书宋_GBK"/>
    </w:r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rPr>
      <w:rFonts w:eastAsia="方正书宋_GBK"/>
    </w:rPr>
  </w:style>
  <w:style w:type="paragraph" w:customStyle="1" w:styleId="af5">
    <w:name w:val="二级章节"/>
    <w:basedOn w:val="a0"/>
    <w:qFormat/>
    <w:rsid w:val="006A2007"/>
    <w:pPr>
      <w:outlineLvl w:val="2"/>
    </w:pPr>
    <w:rPr>
      <w:rFonts w:eastAsia="方正书宋_GB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22E6F-11C6-48D7-A134-8754F038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3</TotalTime>
  <Pages>2</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2018-02-24T07:31:00Z</dcterms:created>
  <dcterms:modified xsi:type="dcterms:W3CDTF">2018-02-24T07:42:00Z</dcterms:modified>
</cp:coreProperties>
</file>