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237" w:rsidRPr="009C07AB" w:rsidRDefault="008F0ECF" w:rsidP="009C07AB">
      <w:pPr>
        <w:pStyle w:val="a4"/>
        <w:spacing w:line="360" w:lineRule="auto"/>
        <w:jc w:val="center"/>
        <w:rPr>
          <w:rFonts w:asciiTheme="minorEastAsia" w:hAnsiTheme="minorEastAsia" w:hint="eastAsia"/>
          <w:b/>
          <w:sz w:val="32"/>
          <w:szCs w:val="32"/>
          <w:shd w:val="clear" w:color="auto" w:fill="FFFFFF" w:themeFill="background1"/>
        </w:rPr>
      </w:pPr>
      <w:r w:rsidRPr="009C07AB">
        <w:rPr>
          <w:rFonts w:asciiTheme="minorEastAsia" w:hAnsiTheme="minorEastAsia" w:hint="eastAsia"/>
          <w:b/>
          <w:sz w:val="32"/>
          <w:szCs w:val="32"/>
          <w:shd w:val="clear" w:color="auto" w:fill="FFFFFF" w:themeFill="background1"/>
        </w:rPr>
        <w:t>永遇乐  京口北固亭怀古训练题</w:t>
      </w:r>
    </w:p>
    <w:p w:rsidR="008F0ECF" w:rsidRPr="008F0ECF" w:rsidRDefault="00C75B6F" w:rsidP="009C07AB">
      <w:pPr>
        <w:pStyle w:val="a4"/>
        <w:spacing w:line="360" w:lineRule="auto"/>
        <w:jc w:val="left"/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</w:pP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一、理解性默写：</w:t>
      </w:r>
    </w:p>
    <w:p w:rsidR="008F0ECF" w:rsidRPr="008F0ECF" w:rsidRDefault="008F0ECF" w:rsidP="009C07AB">
      <w:pPr>
        <w:pStyle w:val="a4"/>
        <w:spacing w:line="360" w:lineRule="auto"/>
        <w:jc w:val="left"/>
        <w:rPr>
          <w:rFonts w:asciiTheme="minorEastAsia" w:hAnsiTheme="minorEastAsia"/>
          <w:b/>
          <w:sz w:val="24"/>
          <w:szCs w:val="24"/>
          <w:shd w:val="clear" w:color="auto" w:fill="FFFFFF" w:themeFill="background1"/>
        </w:rPr>
      </w:pPr>
      <w:r w:rsidRPr="008F0ECF">
        <w:rPr>
          <w:rFonts w:asciiTheme="minorEastAsia" w:hAnsiTheme="minorEastAsia"/>
          <w:b/>
          <w:sz w:val="24"/>
          <w:szCs w:val="24"/>
          <w:shd w:val="clear" w:color="auto" w:fill="FFFFFF" w:themeFill="background1"/>
        </w:rPr>
        <w:t>1.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本词中，作者写登临所见又处处关合古人古事，首先想到孙权在建都南京以前曾建都京口，不禁发出感叹：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  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，</w:t>
      </w:r>
      <w:r w:rsidRPr="008F0EC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</w:t>
      </w:r>
      <w:r w:rsidRPr="008F0EC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。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但是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东吴那个强盛的局面，孙权那个英雄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在经历无数的风雨之后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一去不返了，只留下供后人欣赏凭吊的句子是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：</w:t>
      </w:r>
      <w:r w:rsidRPr="008F0ECF">
        <w:rPr>
          <w:rFonts w:asciiTheme="minorEastAsia" w:hAnsiTheme="minorEastAsia"/>
          <w:b/>
          <w:sz w:val="24"/>
          <w:szCs w:val="24"/>
          <w:u w:val="single"/>
          <w:shd w:val="clear" w:color="auto" w:fill="FFFFFF" w:themeFill="background1"/>
        </w:rPr>
        <w:t xml:space="preserve">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</w:t>
      </w:r>
      <w:r w:rsidRPr="008F0ECF">
        <w:rPr>
          <w:rFonts w:asciiTheme="minorEastAsia" w:hAnsiTheme="minorEastAsia"/>
          <w:b/>
          <w:sz w:val="24"/>
          <w:szCs w:val="24"/>
          <w:u w:val="single"/>
          <w:shd w:val="clear" w:color="auto" w:fill="FFFFFF" w:themeFill="background1"/>
        </w:rPr>
        <w:t xml:space="preserve"> 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</w:t>
      </w:r>
      <w:r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，</w:t>
      </w:r>
      <w:r w:rsidRPr="008F0EC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</w:t>
      </w:r>
      <w:r w:rsidRPr="008F0EC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，</w:t>
      </w:r>
      <w:r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</w:t>
      </w:r>
      <w:r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。</w:t>
      </w:r>
    </w:p>
    <w:p w:rsidR="00C75B6F" w:rsidRDefault="008F0ECF" w:rsidP="009C07AB">
      <w:pPr>
        <w:pStyle w:val="a4"/>
        <w:spacing w:line="360" w:lineRule="auto"/>
        <w:jc w:val="left"/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</w:pP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2</w:t>
      </w:r>
      <w:r w:rsidRPr="008F0ECF">
        <w:rPr>
          <w:rFonts w:asciiTheme="minorEastAsia" w:hAnsiTheme="minorEastAsia"/>
          <w:b/>
          <w:sz w:val="24"/>
          <w:szCs w:val="24"/>
          <w:shd w:val="clear" w:color="auto" w:fill="FFFFFF" w:themeFill="background1"/>
        </w:rPr>
        <w:t>.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刘裕曾在京口起兵北伐，平定叛乱，辛弃疾赞叹刘裕北伐的赫赫战功的两句是：</w:t>
      </w:r>
      <w:r w:rsidRPr="008F0EC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 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</w:t>
      </w:r>
      <w:r w:rsidRPr="008F0EC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，</w:t>
      </w:r>
      <w:r w:rsidRPr="008F0EC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</w:t>
      </w:r>
      <w:r w:rsidRPr="008F0EC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   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。而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刘裕的儿子刘义隆轻率北伐，妄想追求汉代大将霍去病追击匈奴在狼居胥山筑坛祭天那样的功业，结果吃了败仗，张皇南逃，狼狈不堪的句子是：</w:t>
      </w:r>
      <w:r w:rsidR="00C75B6F"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</w:t>
      </w:r>
      <w:r w:rsidR="00C75B6F"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</w:t>
      </w:r>
      <w:r w:rsidR="00C75B6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，</w:t>
      </w:r>
    </w:p>
    <w:p w:rsidR="00C75B6F" w:rsidRDefault="00C75B6F" w:rsidP="009C07AB">
      <w:pPr>
        <w:pStyle w:val="a4"/>
        <w:spacing w:line="360" w:lineRule="auto"/>
        <w:jc w:val="left"/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</w:pPr>
      <w:r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</w:t>
      </w:r>
      <w:r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，</w:t>
      </w:r>
      <w:r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</w:t>
      </w:r>
      <w:r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  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。</w:t>
      </w:r>
    </w:p>
    <w:p w:rsidR="008F0ECF" w:rsidRDefault="00C75B6F" w:rsidP="009C07AB">
      <w:pPr>
        <w:pStyle w:val="a4"/>
        <w:spacing w:line="360" w:lineRule="auto"/>
        <w:jc w:val="left"/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</w:pP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3</w:t>
      </w:r>
      <w:r w:rsidR="008F0ECF" w:rsidRPr="008F0ECF">
        <w:rPr>
          <w:rFonts w:asciiTheme="minorEastAsia" w:hAnsiTheme="minorEastAsia"/>
          <w:b/>
          <w:sz w:val="24"/>
          <w:szCs w:val="24"/>
          <w:shd w:val="clear" w:color="auto" w:fill="FFFFFF" w:themeFill="background1"/>
        </w:rPr>
        <w:t>.</w:t>
      </w:r>
      <w:r w:rsidR="008F0ECF"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词人借历史影射现实，说南宋的失败，金人的南侵，国家的耻辱随着时光的流逝，而渐渐地被人们淡忘了的句子是：</w:t>
      </w:r>
      <w:r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</w:t>
      </w:r>
      <w:r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，</w:t>
      </w:r>
      <w:r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</w:t>
      </w:r>
      <w:r w:rsidR="009C07AB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</w:t>
      </w:r>
      <w:r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，</w:t>
      </w:r>
    </w:p>
    <w:p w:rsidR="00C75B6F" w:rsidRPr="008F0ECF" w:rsidRDefault="00C75B6F" w:rsidP="009C07AB">
      <w:pPr>
        <w:pStyle w:val="a4"/>
        <w:spacing w:line="360" w:lineRule="auto"/>
        <w:jc w:val="left"/>
        <w:rPr>
          <w:rFonts w:asciiTheme="minorEastAsia" w:hAnsiTheme="minorEastAsia"/>
          <w:b/>
          <w:sz w:val="24"/>
          <w:szCs w:val="24"/>
          <w:shd w:val="clear" w:color="auto" w:fill="FFFFFF" w:themeFill="background1"/>
        </w:rPr>
      </w:pP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 xml:space="preserve"> </w:t>
      </w:r>
      <w:r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              </w:t>
      </w: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。</w:t>
      </w:r>
      <w:r w:rsidR="009C07AB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 xml:space="preserve">  </w:t>
      </w:r>
    </w:p>
    <w:p w:rsidR="008F0ECF" w:rsidRDefault="008F0ECF" w:rsidP="009C07AB">
      <w:pPr>
        <w:pStyle w:val="a4"/>
        <w:spacing w:line="360" w:lineRule="auto"/>
        <w:jc w:val="left"/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</w:pPr>
      <w:r w:rsidRPr="008F0ECF">
        <w:rPr>
          <w:rFonts w:asciiTheme="minorEastAsia" w:hAnsiTheme="minorEastAsia"/>
          <w:b/>
          <w:sz w:val="24"/>
          <w:szCs w:val="24"/>
          <w:shd w:val="clear" w:color="auto" w:fill="FFFFFF" w:themeFill="background1"/>
        </w:rPr>
        <w:t>6.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他借用廉颇的典故，表明自己显然年老却还是壮志犹存，希望能够为国立功的句子是：</w:t>
      </w:r>
      <w:r w:rsidR="00C75B6F" w:rsidRPr="00C75B6F">
        <w:rPr>
          <w:rFonts w:asciiTheme="minorEastAsia" w:hAnsiTheme="minorEastAsia" w:hint="eastAsia"/>
          <w:b/>
          <w:sz w:val="24"/>
          <w:szCs w:val="24"/>
          <w:u w:val="single"/>
          <w:shd w:val="clear" w:color="auto" w:fill="FFFFFF" w:themeFill="background1"/>
        </w:rPr>
        <w:t xml:space="preserve">             </w:t>
      </w:r>
      <w:r w:rsidR="00C75B6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：</w:t>
      </w:r>
      <w:r w:rsidRPr="00C75B6F">
        <w:rPr>
          <w:rFonts w:asciiTheme="minorEastAsia" w:hAnsiTheme="minorEastAsia"/>
          <w:b/>
          <w:sz w:val="24"/>
          <w:szCs w:val="24"/>
          <w:u w:val="single"/>
          <w:shd w:val="clear" w:color="auto" w:fill="FFFFFF" w:themeFill="background1"/>
        </w:rPr>
        <w:t xml:space="preserve"> </w:t>
      </w:r>
      <w:r w:rsidR="00C75B6F">
        <w:rPr>
          <w:rFonts w:asciiTheme="minorEastAsia" w:hAnsiTheme="minorEastAsia"/>
          <w:b/>
          <w:sz w:val="24"/>
          <w:szCs w:val="24"/>
          <w:u w:val="single"/>
          <w:shd w:val="clear" w:color="auto" w:fill="FFFFFF" w:themeFill="background1"/>
        </w:rPr>
        <w:t xml:space="preserve">                </w:t>
      </w:r>
      <w:r w:rsidRPr="00C75B6F">
        <w:rPr>
          <w:rFonts w:asciiTheme="minorEastAsia" w:hAnsiTheme="minorEastAsia"/>
          <w:b/>
          <w:sz w:val="24"/>
          <w:szCs w:val="24"/>
          <w:u w:val="single"/>
          <w:shd w:val="clear" w:color="auto" w:fill="FFFFFF" w:themeFill="background1"/>
        </w:rPr>
        <w:t xml:space="preserve"> 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，</w:t>
      </w:r>
      <w:r w:rsidRPr="00C75B6F">
        <w:rPr>
          <w:rFonts w:asciiTheme="minorEastAsia" w:hAnsiTheme="minorEastAsia"/>
          <w:b/>
          <w:sz w:val="24"/>
          <w:szCs w:val="24"/>
          <w:u w:val="single"/>
          <w:shd w:val="clear" w:color="auto" w:fill="FFFFFF" w:themeFill="background1"/>
        </w:rPr>
        <w:t xml:space="preserve">                     </w:t>
      </w:r>
      <w:r w:rsidRPr="008F0ECF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？</w:t>
      </w:r>
    </w:p>
    <w:p w:rsidR="00C75B6F" w:rsidRDefault="00C75B6F" w:rsidP="009C07AB">
      <w:pPr>
        <w:pStyle w:val="a4"/>
        <w:spacing w:line="360" w:lineRule="auto"/>
        <w:jc w:val="left"/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</w:pP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二、文学常识：请判断下列文学常识是否正确，如有错误，请在原句改正。</w:t>
      </w:r>
    </w:p>
    <w:p w:rsidR="00C75B6F" w:rsidRDefault="00C75B6F" w:rsidP="009C07AB">
      <w:pPr>
        <w:pStyle w:val="a4"/>
        <w:spacing w:line="360" w:lineRule="auto"/>
        <w:jc w:val="left"/>
        <w:rPr>
          <w:rFonts w:asciiTheme="minorEastAsia" w:hAnsiTheme="minorEastAsia" w:cs="Arial" w:hint="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1.</w:t>
      </w:r>
      <w:r w:rsidRPr="00C75B6F">
        <w:rPr>
          <w:rFonts w:asciiTheme="minorEastAsia" w:hAnsiTheme="minorEastAsia" w:cs="Arial"/>
          <w:b/>
          <w:sz w:val="24"/>
          <w:szCs w:val="24"/>
        </w:rPr>
        <w:t xml:space="preserve"> </w:t>
      </w:r>
      <w:r>
        <w:rPr>
          <w:rFonts w:asciiTheme="minorEastAsia" w:hAnsiTheme="minorEastAsia" w:cs="Arial"/>
          <w:b/>
          <w:sz w:val="24"/>
          <w:szCs w:val="24"/>
        </w:rPr>
        <w:t>孙仲谋</w:t>
      </w:r>
      <w:r>
        <w:rPr>
          <w:rFonts w:asciiTheme="minorEastAsia" w:hAnsiTheme="minorEastAsia" w:cs="Arial" w:hint="eastAsia"/>
          <w:b/>
          <w:sz w:val="24"/>
          <w:szCs w:val="24"/>
        </w:rPr>
        <w:t>，</w:t>
      </w:r>
      <w:r w:rsidRPr="00C75B6F">
        <w:rPr>
          <w:rFonts w:asciiTheme="minorEastAsia" w:hAnsiTheme="minorEastAsia" w:cs="Arial"/>
          <w:b/>
          <w:sz w:val="24"/>
          <w:szCs w:val="24"/>
        </w:rPr>
        <w:t>三国时的吴王孙权，字仲谋，曾建都京口。长沙太守</w:t>
      </w:r>
      <w:r>
        <w:rPr>
          <w:rFonts w:asciiTheme="minorEastAsia" w:hAnsiTheme="minorEastAsia" w:cs="Arial" w:hint="eastAsia"/>
          <w:b/>
          <w:sz w:val="24"/>
          <w:szCs w:val="24"/>
        </w:rPr>
        <w:t>孙策</w:t>
      </w:r>
      <w:r w:rsidR="007D02C9">
        <w:rPr>
          <w:rFonts w:asciiTheme="minorEastAsia" w:hAnsiTheme="minorEastAsia" w:cs="Arial" w:hint="eastAsia"/>
          <w:b/>
          <w:sz w:val="24"/>
          <w:szCs w:val="24"/>
        </w:rPr>
        <w:t>之</w:t>
      </w:r>
      <w:r w:rsidRPr="00C75B6F">
        <w:rPr>
          <w:rFonts w:asciiTheme="minorEastAsia" w:hAnsiTheme="minorEastAsia" w:cs="Arial"/>
          <w:b/>
          <w:sz w:val="24"/>
          <w:szCs w:val="24"/>
        </w:rPr>
        <w:t>子</w:t>
      </w:r>
      <w:r>
        <w:rPr>
          <w:rFonts w:asciiTheme="minorEastAsia" w:hAnsiTheme="minorEastAsia" w:cs="Arial" w:hint="eastAsia"/>
          <w:b/>
          <w:sz w:val="24"/>
          <w:szCs w:val="24"/>
        </w:rPr>
        <w:t>，</w:t>
      </w:r>
      <w:r w:rsidRPr="00C75B6F">
        <w:rPr>
          <w:rFonts w:asciiTheme="minorEastAsia" w:hAnsiTheme="minorEastAsia" w:cs="Arial"/>
          <w:b/>
          <w:sz w:val="24"/>
          <w:szCs w:val="24"/>
        </w:rPr>
        <w:t>孙策临死前对孙权说“内事不决问张昭，外事不决问周瑜”。</w:t>
      </w:r>
    </w:p>
    <w:p w:rsidR="00C75B6F" w:rsidRDefault="00C75B6F" w:rsidP="009C07AB">
      <w:pPr>
        <w:pStyle w:val="a4"/>
        <w:spacing w:line="360" w:lineRule="auto"/>
        <w:jc w:val="left"/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</w:pP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2.周瑜，字公瑾，</w:t>
      </w:r>
      <w:r w:rsidR="00622271"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娶妻小乔，赤壁之战中，他运筹帷幄，大破曹操，苏轼曾写“舳舻千里，旌旗蔽空；酾酒临江，横槊赋诗”赞扬其勇武。</w:t>
      </w:r>
    </w:p>
    <w:p w:rsidR="00C75B6F" w:rsidRDefault="00C75B6F" w:rsidP="009C07AB">
      <w:pPr>
        <w:pStyle w:val="a4"/>
        <w:spacing w:line="360" w:lineRule="auto"/>
        <w:jc w:val="left"/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  <w:shd w:val="clear" w:color="auto" w:fill="FFFFFF" w:themeFill="background1"/>
        </w:rPr>
        <w:t>3.</w:t>
      </w:r>
      <w:r w:rsidRPr="00C75B6F">
        <w:rPr>
          <w:rFonts w:ascii="Arial" w:hAnsi="Arial" w:cs="Arial"/>
          <w:color w:val="333333"/>
          <w:szCs w:val="21"/>
        </w:rPr>
        <w:t xml:space="preserve"> </w:t>
      </w:r>
      <w:r w:rsidRPr="00C75B6F">
        <w:rPr>
          <w:rFonts w:asciiTheme="minorEastAsia" w:hAnsiTheme="minorEastAsia" w:cs="Arial"/>
          <w:b/>
          <w:color w:val="000000" w:themeColor="text1"/>
          <w:sz w:val="24"/>
          <w:szCs w:val="24"/>
        </w:rPr>
        <w:t>辛弃疾，字幼安，号稼轩，山东东路济南府历城县（今济南市历城区遥墙镇四凤闸村）人，中国南宋</w:t>
      </w:r>
      <w:hyperlink r:id="rId4" w:tgtFrame="_blank" w:history="1">
        <w:r w:rsidRPr="00C75B6F">
          <w:rPr>
            <w:rFonts w:asciiTheme="minorEastAsia" w:hAnsiTheme="minorEastAsia" w:cs="Arial"/>
            <w:b/>
            <w:color w:val="000000" w:themeColor="text1"/>
            <w:sz w:val="24"/>
            <w:szCs w:val="24"/>
          </w:rPr>
          <w:t>豪放派</w:t>
        </w:r>
      </w:hyperlink>
      <w:r w:rsidRPr="00C75B6F">
        <w:rPr>
          <w:rFonts w:asciiTheme="minorEastAsia" w:hAnsiTheme="minorEastAsia" w:cs="Arial"/>
          <w:b/>
          <w:color w:val="000000" w:themeColor="text1"/>
          <w:sz w:val="24"/>
          <w:szCs w:val="24"/>
        </w:rPr>
        <w:t>词人，与</w:t>
      </w:r>
      <w:hyperlink r:id="rId5" w:tgtFrame="_blank" w:history="1">
        <w:r w:rsidRPr="00C75B6F">
          <w:rPr>
            <w:rFonts w:asciiTheme="minorEastAsia" w:hAnsiTheme="minorEastAsia" w:cs="Arial"/>
            <w:b/>
            <w:color w:val="000000" w:themeColor="text1"/>
            <w:sz w:val="24"/>
            <w:szCs w:val="24"/>
          </w:rPr>
          <w:t>苏轼</w:t>
        </w:r>
      </w:hyperlink>
      <w:r w:rsidRPr="00C75B6F">
        <w:rPr>
          <w:rFonts w:asciiTheme="minorEastAsia" w:hAnsiTheme="minorEastAsia" w:cs="Arial"/>
          <w:b/>
          <w:color w:val="000000" w:themeColor="text1"/>
          <w:sz w:val="24"/>
          <w:szCs w:val="24"/>
        </w:rPr>
        <w:t>合称“</w:t>
      </w:r>
      <w:hyperlink r:id="rId6" w:tgtFrame="_blank" w:history="1">
        <w:r w:rsidRPr="00C75B6F">
          <w:rPr>
            <w:rFonts w:asciiTheme="minorEastAsia" w:hAnsiTheme="minorEastAsia" w:cs="Arial"/>
            <w:b/>
            <w:color w:val="000000" w:themeColor="text1"/>
            <w:sz w:val="24"/>
            <w:szCs w:val="24"/>
          </w:rPr>
          <w:t>苏辛</w:t>
        </w:r>
      </w:hyperlink>
      <w:r w:rsidRPr="00C75B6F">
        <w:rPr>
          <w:rFonts w:asciiTheme="minorEastAsia" w:hAnsiTheme="minorEastAsia" w:cs="Arial"/>
          <w:b/>
          <w:color w:val="000000" w:themeColor="text1"/>
          <w:sz w:val="24"/>
          <w:szCs w:val="24"/>
        </w:rPr>
        <w:t>”，</w:t>
      </w:r>
      <w:r w:rsidR="00622271"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  <w:t>其代表作有《西江月》（明月别枝惊鹊）</w:t>
      </w:r>
      <w:r w:rsidR="007D02C9"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  <w:t>，《定风波》（莫听穿林打叶声），</w:t>
      </w:r>
      <w:r w:rsidR="00622271"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  <w:t>《菩萨蛮》（郁孤台下清江水）以及脍炙人口的</w:t>
      </w:r>
      <w:r w:rsidR="007D02C9"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  <w:t>《破阵子》（醉里挑灯看剑）</w:t>
      </w:r>
    </w:p>
    <w:p w:rsidR="00C75B6F" w:rsidRPr="00622271" w:rsidRDefault="00622271" w:rsidP="009C07AB">
      <w:pPr>
        <w:pStyle w:val="a4"/>
        <w:spacing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  <w:shd w:val="clear" w:color="auto" w:fill="FFFFFF" w:themeFill="background1"/>
        </w:rPr>
      </w:pPr>
      <w:r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  <w:t>4.</w:t>
      </w:r>
      <w:r w:rsidRPr="00622271">
        <w:rPr>
          <w:rFonts w:asciiTheme="minorEastAsia" w:hAnsiTheme="minorEastAsia" w:cs="Arial"/>
          <w:b/>
          <w:color w:val="000000" w:themeColor="text1"/>
          <w:sz w:val="24"/>
          <w:szCs w:val="24"/>
        </w:rPr>
        <w:t xml:space="preserve"> 廉颇，曾率兵讨伐</w:t>
      </w:r>
      <w:hyperlink r:id="rId7" w:tgtFrame="_blank" w:history="1">
        <w:r w:rsidRPr="00622271">
          <w:rPr>
            <w:rFonts w:asciiTheme="minorEastAsia" w:hAnsiTheme="minorEastAsia" w:cs="Arial"/>
            <w:b/>
            <w:color w:val="000000" w:themeColor="text1"/>
            <w:sz w:val="24"/>
            <w:szCs w:val="24"/>
          </w:rPr>
          <w:t>齐国</w:t>
        </w:r>
      </w:hyperlink>
      <w:r w:rsidRPr="00622271">
        <w:rPr>
          <w:rFonts w:asciiTheme="minorEastAsia" w:hAnsiTheme="minorEastAsia" w:cs="Arial"/>
          <w:b/>
          <w:color w:val="000000" w:themeColor="text1"/>
          <w:sz w:val="24"/>
          <w:szCs w:val="24"/>
        </w:rPr>
        <w:t>，取得大胜，赵王封他为上卿。廉颇因为勇猛果敢而闻名于诸侯各国</w:t>
      </w:r>
      <w:r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  <w:t>，</w:t>
      </w:r>
      <w:r w:rsidR="00174887"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  <w:t>后</w:t>
      </w:r>
      <w:r w:rsidR="009C07AB"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  <w:t>原谅前来负荆请罪的蔺相如，成就了“将相和”的千古佳话。</w:t>
      </w:r>
    </w:p>
    <w:sectPr w:rsidR="00C75B6F" w:rsidRPr="00622271" w:rsidSect="009C07AB">
      <w:pgSz w:w="9979" w:h="14175" w:code="34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0ECF"/>
    <w:rsid w:val="00174887"/>
    <w:rsid w:val="00622271"/>
    <w:rsid w:val="007D02C9"/>
    <w:rsid w:val="008F0ECF"/>
    <w:rsid w:val="009C07AB"/>
    <w:rsid w:val="00C75B6F"/>
    <w:rsid w:val="00EB5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23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F0E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0EC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0E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 Spacing"/>
    <w:uiPriority w:val="1"/>
    <w:qFormat/>
    <w:rsid w:val="008F0ECF"/>
    <w:pPr>
      <w:widowControl w:val="0"/>
      <w:jc w:val="both"/>
    </w:pPr>
  </w:style>
  <w:style w:type="paragraph" w:styleId="a5">
    <w:name w:val="Title"/>
    <w:basedOn w:val="a"/>
    <w:next w:val="a"/>
    <w:link w:val="Char"/>
    <w:uiPriority w:val="10"/>
    <w:qFormat/>
    <w:rsid w:val="008F0EC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5"/>
    <w:uiPriority w:val="10"/>
    <w:rsid w:val="008F0ECF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8F0EC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8F0ECF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9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77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48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3428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302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84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7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subview/268562/8904016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subview/71185/13241593.htm" TargetMode="External"/><Relationship Id="rId5" Type="http://schemas.openxmlformats.org/officeDocument/2006/relationships/hyperlink" Target="http://baike.baidu.com/view/2517.htm" TargetMode="External"/><Relationship Id="rId4" Type="http://schemas.openxmlformats.org/officeDocument/2006/relationships/hyperlink" Target="http://baike.baidu.com/view/35693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2015-12-23T07:27:00Z</dcterms:created>
  <dcterms:modified xsi:type="dcterms:W3CDTF">2015-12-23T08:16:00Z</dcterms:modified>
</cp:coreProperties>
</file>