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5B5" w:rsidRPr="003875B5" w:rsidRDefault="003875B5" w:rsidP="003875B5">
      <w:pPr>
        <w:widowControl/>
        <w:wordWrap w:val="0"/>
        <w:spacing w:line="300" w:lineRule="atLeast"/>
        <w:jc w:val="left"/>
        <w:rPr>
          <w:rFonts w:ascii="微软雅黑" w:eastAsia="微软雅黑" w:hAnsi="微软雅黑" w:cs="宋体"/>
          <w:kern w:val="0"/>
          <w:szCs w:val="21"/>
        </w:rPr>
      </w:pPr>
      <w:r w:rsidRPr="003875B5">
        <w:rPr>
          <w:rFonts w:ascii="微软雅黑" w:eastAsia="微软雅黑" w:hAnsi="微软雅黑" w:cs="宋体" w:hint="eastAsia"/>
          <w:color w:val="000000"/>
          <w:kern w:val="0"/>
          <w:sz w:val="24"/>
          <w:szCs w:val="24"/>
          <w:shd w:val="clear" w:color="auto" w:fill="FFFFFF"/>
        </w:rPr>
        <w:t>1教学目标</w:t>
      </w:r>
      <w:r w:rsidRPr="003875B5">
        <w:rPr>
          <w:rFonts w:ascii="微软雅黑" w:eastAsia="微软雅黑" w:hAnsi="微软雅黑" w:cs="宋体" w:hint="eastAsia"/>
          <w:kern w:val="0"/>
          <w:szCs w:val="21"/>
        </w:rPr>
        <w:t xml:space="preserve"> </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教学目标:</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1理解作品的思想内容,深入体会作者的爱国主义思想感情。</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2.学习写驳论文的方法。</w:t>
      </w:r>
    </w:p>
    <w:p w:rsidR="003875B5" w:rsidRPr="003875B5" w:rsidRDefault="003875B5" w:rsidP="003875B5">
      <w:pPr>
        <w:widowControl/>
        <w:wordWrap w:val="0"/>
        <w:spacing w:line="30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color w:val="000000"/>
          <w:kern w:val="0"/>
          <w:sz w:val="24"/>
          <w:szCs w:val="24"/>
          <w:shd w:val="clear" w:color="auto" w:fill="FFFFFF"/>
        </w:rPr>
        <w:t>2学情分析</w:t>
      </w:r>
      <w:r w:rsidRPr="003875B5">
        <w:rPr>
          <w:rFonts w:ascii="微软雅黑" w:eastAsia="微软雅黑" w:hAnsi="微软雅黑" w:cs="宋体" w:hint="eastAsia"/>
          <w:kern w:val="0"/>
          <w:szCs w:val="21"/>
        </w:rPr>
        <w:t xml:space="preserve"> </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学生学习习惯非常好,已掌握议论文的阅读技巧,但是驳论文还是第一次接触,有一定难度,</w:t>
      </w:r>
    </w:p>
    <w:p w:rsidR="003875B5" w:rsidRPr="003875B5" w:rsidRDefault="003875B5" w:rsidP="003875B5">
      <w:pPr>
        <w:widowControl/>
        <w:wordWrap w:val="0"/>
        <w:spacing w:line="30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color w:val="000000"/>
          <w:kern w:val="0"/>
          <w:sz w:val="24"/>
          <w:szCs w:val="24"/>
          <w:shd w:val="clear" w:color="auto" w:fill="FFFFFF"/>
        </w:rPr>
        <w:t>3重点难点</w:t>
      </w:r>
      <w:r w:rsidRPr="003875B5">
        <w:rPr>
          <w:rFonts w:ascii="微软雅黑" w:eastAsia="微软雅黑" w:hAnsi="微软雅黑" w:cs="宋体" w:hint="eastAsia"/>
          <w:kern w:val="0"/>
          <w:szCs w:val="21"/>
        </w:rPr>
        <w:t xml:space="preserve"> </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教学重点:</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1.体会鲁迅的忧患意识和爱国精神。</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2.理解重要语句的深层含义。</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3.领悟文章的写作技巧。</w:t>
      </w:r>
    </w:p>
    <w:p w:rsidR="003875B5" w:rsidRPr="003875B5" w:rsidRDefault="003875B5" w:rsidP="003875B5">
      <w:pPr>
        <w:widowControl/>
        <w:wordWrap w:val="0"/>
        <w:spacing w:line="30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color w:val="000000"/>
          <w:kern w:val="0"/>
          <w:sz w:val="24"/>
          <w:szCs w:val="24"/>
          <w:shd w:val="clear" w:color="auto" w:fill="FFFFFF"/>
        </w:rPr>
        <w:t>4教学过程</w:t>
      </w:r>
      <w:r w:rsidRPr="003875B5">
        <w:rPr>
          <w:rFonts w:ascii="微软雅黑" w:eastAsia="微软雅黑" w:hAnsi="微软雅黑" w:cs="宋体" w:hint="eastAsia"/>
          <w:kern w:val="0"/>
          <w:szCs w:val="21"/>
        </w:rPr>
        <w:t xml:space="preserve"> </w:t>
      </w:r>
    </w:p>
    <w:p w:rsidR="003875B5" w:rsidRPr="003875B5" w:rsidRDefault="003875B5" w:rsidP="003875B5">
      <w:pPr>
        <w:widowControl/>
        <w:wordWrap w:val="0"/>
        <w:spacing w:line="360" w:lineRule="atLeast"/>
        <w:jc w:val="left"/>
        <w:rPr>
          <w:rFonts w:ascii="微软雅黑" w:eastAsia="微软雅黑" w:hAnsi="微软雅黑" w:cs="宋体" w:hint="eastAsia"/>
          <w:color w:val="628CC4"/>
          <w:kern w:val="0"/>
          <w:sz w:val="24"/>
          <w:szCs w:val="24"/>
        </w:rPr>
      </w:pPr>
      <w:r w:rsidRPr="003875B5">
        <w:rPr>
          <w:rFonts w:ascii="微软雅黑" w:eastAsia="微软雅黑" w:hAnsi="微软雅黑" w:cs="宋体" w:hint="eastAsia"/>
          <w:color w:val="000000"/>
          <w:kern w:val="0"/>
          <w:sz w:val="24"/>
          <w:szCs w:val="24"/>
        </w:rPr>
        <w:t>4.1</w:t>
      </w:r>
      <w:r w:rsidRPr="003875B5">
        <w:rPr>
          <w:rFonts w:ascii="微软雅黑" w:eastAsia="微软雅黑" w:hAnsi="微软雅黑" w:cs="宋体" w:hint="eastAsia"/>
          <w:color w:val="628CC4"/>
          <w:kern w:val="0"/>
          <w:sz w:val="24"/>
          <w:szCs w:val="24"/>
        </w:rPr>
        <w:t xml:space="preserve"> </w:t>
      </w:r>
      <w:r w:rsidRPr="003875B5">
        <w:rPr>
          <w:rFonts w:ascii="微软雅黑" w:eastAsia="微软雅黑" w:hAnsi="微软雅黑" w:cs="宋体" w:hint="eastAsia"/>
          <w:i/>
          <w:iCs/>
          <w:color w:val="628CC4"/>
          <w:kern w:val="0"/>
          <w:sz w:val="24"/>
          <w:szCs w:val="24"/>
        </w:rPr>
        <w:t>掌握论证思路</w:t>
      </w:r>
      <w:r w:rsidRPr="003875B5">
        <w:rPr>
          <w:rFonts w:ascii="微软雅黑" w:eastAsia="微软雅黑" w:hAnsi="微软雅黑" w:cs="宋体" w:hint="eastAsia"/>
          <w:color w:val="628CC4"/>
          <w:kern w:val="0"/>
          <w:sz w:val="24"/>
          <w:szCs w:val="24"/>
        </w:rPr>
        <w:t xml:space="preserve"> </w:t>
      </w:r>
    </w:p>
    <w:p w:rsidR="003875B5" w:rsidRPr="003875B5" w:rsidRDefault="003875B5" w:rsidP="003875B5">
      <w:pPr>
        <w:widowControl/>
        <w:wordWrap w:val="0"/>
        <w:spacing w:line="30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color w:val="000000"/>
          <w:kern w:val="0"/>
          <w:sz w:val="24"/>
          <w:szCs w:val="24"/>
          <w:shd w:val="clear" w:color="auto" w:fill="FFFFFF"/>
        </w:rPr>
        <w:t>4.1.1教学活动</w:t>
      </w:r>
      <w:r w:rsidRPr="003875B5">
        <w:rPr>
          <w:rFonts w:ascii="微软雅黑" w:eastAsia="微软雅黑" w:hAnsi="微软雅黑" w:cs="宋体" w:hint="eastAsia"/>
          <w:kern w:val="0"/>
          <w:szCs w:val="21"/>
        </w:rPr>
        <w:t xml:space="preserve"> </w:t>
      </w:r>
    </w:p>
    <w:p w:rsidR="003875B5" w:rsidRPr="003875B5" w:rsidRDefault="003875B5" w:rsidP="003875B5">
      <w:pPr>
        <w:widowControl/>
        <w:wordWrap w:val="0"/>
        <w:spacing w:line="30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color w:val="FFFFFF"/>
          <w:kern w:val="0"/>
          <w:szCs w:val="21"/>
          <w:shd w:val="clear" w:color="auto" w:fill="CDCED0"/>
        </w:rPr>
        <w:t>活动1</w:t>
      </w:r>
      <w:r w:rsidRPr="003875B5">
        <w:rPr>
          <w:rFonts w:ascii="微软雅黑" w:eastAsia="微软雅黑" w:hAnsi="微软雅黑" w:cs="宋体" w:hint="eastAsia"/>
          <w:color w:val="000000"/>
          <w:kern w:val="0"/>
          <w:szCs w:val="21"/>
          <w:shd w:val="clear" w:color="auto" w:fill="FFFFFF"/>
        </w:rPr>
        <w:t>【导入】过程</w:t>
      </w:r>
      <w:r w:rsidRPr="003875B5">
        <w:rPr>
          <w:rFonts w:ascii="微软雅黑" w:eastAsia="微软雅黑" w:hAnsi="微软雅黑" w:cs="宋体" w:hint="eastAsia"/>
          <w:kern w:val="0"/>
          <w:szCs w:val="21"/>
        </w:rPr>
        <w:t xml:space="preserve"> </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导语设计二:</w:t>
      </w:r>
      <w:r w:rsidRPr="003875B5">
        <w:rPr>
          <w:rFonts w:ascii="微软雅黑" w:eastAsia="微软雅黑" w:hAnsi="微软雅黑" w:cs="宋体" w:hint="eastAsia"/>
          <w:kern w:val="0"/>
          <w:szCs w:val="21"/>
        </w:rPr>
        <w:br/>
        <w:t>有人说,新世纪的第一年——2001年是“中国年”,申奥成功、加人WTO、国足出线等等,</w:t>
      </w:r>
      <w:r w:rsidRPr="003875B5">
        <w:rPr>
          <w:rFonts w:ascii="微软雅黑" w:eastAsia="微软雅黑" w:hAnsi="微软雅黑" w:cs="宋体" w:hint="eastAsia"/>
          <w:kern w:val="0"/>
          <w:szCs w:val="21"/>
        </w:rPr>
        <w:lastRenderedPageBreak/>
        <w:t>喜事不断,中国人感到从未有过的幸福、自豪;然而,70多年前的中国是怎样的面貌呢?那时的中国人又是怎样的精神状态呢?当时,有一位思想的巨人、顽强的战士,以犀利的目光洞悉着这一切,一次次振臂呐喊、一次次冲锋陷阵——他,就是鲁迅先生。</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今天,我们来学习他的一篇杂文《中国人失掉自信力了吗》(板书课题),看看我们能从中得到什么新的启发,学到怎样的做人、作文的方法。</w:t>
      </w:r>
      <w:r w:rsidRPr="003875B5">
        <w:rPr>
          <w:rFonts w:ascii="微软雅黑" w:eastAsia="微软雅黑" w:hAnsi="微软雅黑" w:cs="宋体" w:hint="eastAsia"/>
          <w:kern w:val="0"/>
          <w:szCs w:val="21"/>
        </w:rPr>
        <w:br/>
        <w:t>(解说:从身边事说起,亲切。而且鲁迅的关于中国人自信力的建设的思想,在今天仍有现实意义。)</w:t>
      </w:r>
      <w:r w:rsidRPr="003875B5">
        <w:rPr>
          <w:rFonts w:ascii="微软雅黑" w:eastAsia="微软雅黑" w:hAnsi="微软雅黑" w:cs="宋体" w:hint="eastAsia"/>
          <w:kern w:val="0"/>
          <w:szCs w:val="21"/>
        </w:rPr>
        <w:br/>
        <w:t>二、解题</w:t>
      </w:r>
      <w:r w:rsidRPr="003875B5">
        <w:rPr>
          <w:rFonts w:ascii="微软雅黑" w:eastAsia="微软雅黑" w:hAnsi="微软雅黑" w:cs="宋体" w:hint="eastAsia"/>
          <w:kern w:val="0"/>
          <w:szCs w:val="21"/>
        </w:rPr>
        <w:br/>
        <w:t>本文是一篇驳论文。这种文体一般是先指出对方错误的实质,或直接批驳(驳论点),或间接批驳(驳论据、驳论证);继而,针锋相对地提出自己的观点并加以论证。从广义上来看,这又是一篇杂文,杂文短小精悍、写法灵活。鲁迅的杂文有“投枪”“匕首”之喻,由此也可窥见鲁迅杂文风格之一斑。</w:t>
      </w:r>
      <w:r w:rsidRPr="003875B5">
        <w:rPr>
          <w:rFonts w:ascii="微软雅黑" w:eastAsia="微软雅黑" w:hAnsi="微软雅黑" w:cs="宋体" w:hint="eastAsia"/>
          <w:kern w:val="0"/>
          <w:szCs w:val="21"/>
        </w:rPr>
        <w:br/>
        <w:t>本文收入《且介亭杂文》,属鲁迅后期杂文。鲁迅写这篇文章之前的一个月,就发烧,“自觉肋痛”,肺病已相当严重。文章写完之后的两个多月,写了《病后杂谈》,还致信杨霁云,自称是在敌人和“战友”的夹攻下的“横战”。可是,健康的恶化和精神的压力,并没有影响他对世事的热忱关注。</w:t>
      </w:r>
      <w:r w:rsidRPr="003875B5">
        <w:rPr>
          <w:rFonts w:ascii="微软雅黑" w:eastAsia="微软雅黑" w:hAnsi="微软雅黑" w:cs="宋体" w:hint="eastAsia"/>
          <w:kern w:val="0"/>
          <w:szCs w:val="21"/>
        </w:rPr>
        <w:br/>
        <w:t>本文写于“九一八”事变三周年之后。中国近代本来就国运积弱、屡遭欺侮,“九一八”事变又在许多中国人心中投下失败的阴影,国内悲观论调一时甚嚣尘上,然而鲁迅却凭着对社</w:t>
      </w:r>
    </w:p>
    <w:p w:rsidR="003875B5" w:rsidRPr="003875B5" w:rsidRDefault="003875B5" w:rsidP="003875B5">
      <w:pPr>
        <w:widowControl/>
        <w:wordWrap w:val="0"/>
        <w:spacing w:before="100" w:beforeAutospacing="1" w:after="100" w:afterAutospacing="1" w:line="360" w:lineRule="atLeast"/>
        <w:jc w:val="left"/>
        <w:rPr>
          <w:rFonts w:ascii="微软雅黑" w:eastAsia="微软雅黑" w:hAnsi="微软雅黑" w:cs="宋体" w:hint="eastAsia"/>
          <w:kern w:val="0"/>
          <w:szCs w:val="21"/>
        </w:rPr>
      </w:pPr>
      <w:r w:rsidRPr="003875B5">
        <w:rPr>
          <w:rFonts w:ascii="微软雅黑" w:eastAsia="微软雅黑" w:hAnsi="微软雅黑" w:cs="宋体" w:hint="eastAsia"/>
          <w:kern w:val="0"/>
          <w:szCs w:val="21"/>
        </w:rPr>
        <w:t>会现状的洞悉,发出中国人当自信自强的呐喊,实在难能可贵。</w:t>
      </w:r>
      <w:r w:rsidRPr="003875B5">
        <w:rPr>
          <w:rFonts w:ascii="微软雅黑" w:eastAsia="微软雅黑" w:hAnsi="微软雅黑" w:cs="宋体" w:hint="eastAsia"/>
          <w:kern w:val="0"/>
          <w:szCs w:val="21"/>
        </w:rPr>
        <w:br/>
        <w:t>课题《中国人失掉自信力了吗》聚焦当时社会的热点问题,把要谈的对象——“中国人”和事件——“失掉自信力了吗”直接放在标题上,能引起读者的思考和阅读欲望。再则,它以这</w:t>
      </w:r>
      <w:r w:rsidRPr="003875B5">
        <w:rPr>
          <w:rFonts w:ascii="微软雅黑" w:eastAsia="微软雅黑" w:hAnsi="微软雅黑" w:cs="宋体" w:hint="eastAsia"/>
          <w:kern w:val="0"/>
          <w:szCs w:val="21"/>
        </w:rPr>
        <w:lastRenderedPageBreak/>
        <w:t>种问句的形式出现,悬而不论,这是很巧妙的。若用陈述句或反问句,则太直白,没有张力;而现在的标题既有对错误论调的反诘,又有对己方观点的自信,或也包含投向大众的关切和询问……而这几方面内容又是交织在一起的,这就使标题内涵非常丰富。鲁迅向来擅长在标题上做足文章,这篇也是一样。</w:t>
      </w:r>
      <w:r w:rsidRPr="003875B5">
        <w:rPr>
          <w:rFonts w:ascii="微软雅黑" w:eastAsia="微软雅黑" w:hAnsi="微软雅黑" w:cs="宋体" w:hint="eastAsia"/>
          <w:kern w:val="0"/>
          <w:szCs w:val="21"/>
        </w:rPr>
        <w:br/>
        <w:t>三、研习课文</w:t>
      </w:r>
      <w:r w:rsidRPr="003875B5">
        <w:rPr>
          <w:rFonts w:ascii="微软雅黑" w:eastAsia="微软雅黑" w:hAnsi="微软雅黑" w:cs="宋体" w:hint="eastAsia"/>
          <w:kern w:val="0"/>
          <w:szCs w:val="21"/>
        </w:rPr>
        <w:br/>
        <w:t>(一)整体把握,理清思路</w:t>
      </w:r>
      <w:r w:rsidRPr="003875B5">
        <w:rPr>
          <w:rFonts w:ascii="微软雅黑" w:eastAsia="微软雅黑" w:hAnsi="微软雅黑" w:cs="宋体" w:hint="eastAsia"/>
          <w:kern w:val="0"/>
          <w:szCs w:val="21"/>
        </w:rPr>
        <w:br/>
        <w:t>I.速读课文,扫清字词障碍。</w:t>
      </w:r>
      <w:r w:rsidRPr="003875B5">
        <w:rPr>
          <w:rFonts w:ascii="微软雅黑" w:eastAsia="微软雅黑" w:hAnsi="微软雅黑" w:cs="宋体" w:hint="eastAsia"/>
          <w:kern w:val="0"/>
          <w:szCs w:val="21"/>
        </w:rPr>
        <w:br/>
        <w:t>读准下列加点字的字音;并理解下列各字词的含义;</w:t>
      </w:r>
      <w:r w:rsidRPr="003875B5">
        <w:rPr>
          <w:rFonts w:ascii="微软雅黑" w:eastAsia="微软雅黑" w:hAnsi="微软雅黑" w:cs="宋体" w:hint="eastAsia"/>
          <w:kern w:val="0"/>
          <w:szCs w:val="21"/>
        </w:rPr>
        <w:br/>
        <w:t>搽玄虚省悟自欺欺人渺茫脊梁诓骗怀古伤今</w:t>
      </w:r>
      <w:r w:rsidRPr="003875B5">
        <w:rPr>
          <w:rFonts w:ascii="微软雅黑" w:eastAsia="微软雅黑" w:hAnsi="微软雅黑" w:cs="宋体" w:hint="eastAsia"/>
          <w:kern w:val="0"/>
          <w:szCs w:val="21"/>
        </w:rPr>
        <w:br/>
        <w:t>(解说:初读课文,须扫清障碍。可让学生自查工具书解决。)</w:t>
      </w:r>
      <w:r w:rsidRPr="003875B5">
        <w:rPr>
          <w:rFonts w:ascii="微软雅黑" w:eastAsia="微软雅黑" w:hAnsi="微软雅黑" w:cs="宋体" w:hint="eastAsia"/>
          <w:kern w:val="0"/>
          <w:szCs w:val="21"/>
        </w:rPr>
        <w:br/>
        <w:t>2.对方的错误观点是什么?作者为什么认为它是错误的?作者正面提出的观点是什么?作者提出观点的依据是什么?</w:t>
      </w:r>
      <w:r w:rsidRPr="003875B5">
        <w:rPr>
          <w:rFonts w:ascii="微软雅黑" w:eastAsia="微软雅黑" w:hAnsi="微软雅黑" w:cs="宋体" w:hint="eastAsia"/>
          <w:kern w:val="0"/>
          <w:szCs w:val="21"/>
        </w:rPr>
        <w:br/>
        <w:t>明确:对方的错误观点是“中国人失掉自信力了”,因为信“地”信“物”信“国联”,从来就没有相信过自己;而现在的求神拜佛,则是在自欺了。作者正面提出的观点是“中国有并不失掉自信力的中国人在”,因为有过去和现在的事实为证。</w:t>
      </w:r>
      <w:r w:rsidRPr="003875B5">
        <w:rPr>
          <w:rFonts w:ascii="微软雅黑" w:eastAsia="微软雅黑" w:hAnsi="微软雅黑" w:cs="宋体" w:hint="eastAsia"/>
          <w:kern w:val="0"/>
          <w:szCs w:val="21"/>
        </w:rPr>
        <w:br/>
        <w:t>(解说:这是让学生整体感知,迅速筛选信息,摄取要点。学习议论文,整体把握的方法之一是初读时迅速圈画出观点和论据。)</w:t>
      </w:r>
      <w:r w:rsidRPr="003875B5">
        <w:rPr>
          <w:rFonts w:ascii="微软雅黑" w:eastAsia="微软雅黑" w:hAnsi="微软雅黑" w:cs="宋体" w:hint="eastAsia"/>
          <w:kern w:val="0"/>
          <w:szCs w:val="21"/>
        </w:rPr>
        <w:br/>
        <w:t>(二)具体研习,突出重点、难点</w:t>
      </w:r>
      <w:r w:rsidRPr="003875B5">
        <w:rPr>
          <w:rFonts w:ascii="微软雅黑" w:eastAsia="微软雅黑" w:hAnsi="微软雅黑" w:cs="宋体" w:hint="eastAsia"/>
          <w:kern w:val="0"/>
          <w:szCs w:val="21"/>
        </w:rPr>
        <w:br/>
        <w:t>1.诵读第1—5段,讨论探究:</w:t>
      </w:r>
      <w:r w:rsidRPr="003875B5">
        <w:rPr>
          <w:rFonts w:ascii="微软雅黑" w:eastAsia="微软雅黑" w:hAnsi="微软雅黑" w:cs="宋体" w:hint="eastAsia"/>
          <w:kern w:val="0"/>
          <w:szCs w:val="21"/>
        </w:rPr>
        <w:br/>
        <w:t>(1)作者既然认为对方的观点是错误的,为什么还要一再承认对方说的都是“事实”?</w:t>
      </w:r>
      <w:r w:rsidRPr="003875B5">
        <w:rPr>
          <w:rFonts w:ascii="微软雅黑" w:eastAsia="微软雅黑" w:hAnsi="微软雅黑" w:cs="宋体" w:hint="eastAsia"/>
          <w:kern w:val="0"/>
          <w:szCs w:val="21"/>
        </w:rPr>
        <w:br/>
        <w:t>明确:首先承认对方说的是事实,但通过分析事实后,发现对方要说的其实不是自信力的问题,这样,对方的观点就不存在了。</w:t>
      </w:r>
      <w:r w:rsidRPr="003875B5">
        <w:rPr>
          <w:rFonts w:ascii="微软雅黑" w:eastAsia="微软雅黑" w:hAnsi="微软雅黑" w:cs="宋体" w:hint="eastAsia"/>
          <w:kern w:val="0"/>
          <w:szCs w:val="21"/>
        </w:rPr>
        <w:br/>
      </w:r>
      <w:r w:rsidRPr="003875B5">
        <w:rPr>
          <w:rFonts w:ascii="微软雅黑" w:eastAsia="微软雅黑" w:hAnsi="微软雅黑" w:cs="宋体" w:hint="eastAsia"/>
          <w:kern w:val="0"/>
          <w:szCs w:val="21"/>
        </w:rPr>
        <w:lastRenderedPageBreak/>
        <w:t>这是驳论的一种方式,由真实存在的依据推导出错误的结论,从而证明对方的观点是错误的。指出对方论据证明论点的过程不成立,这是驳论证。它欲擒故纵,先“抬”后“贬”,好像抖包袱,吊起读者的胃口,达到讽刺的效果。</w:t>
      </w:r>
      <w:r w:rsidRPr="003875B5">
        <w:rPr>
          <w:rFonts w:ascii="微软雅黑" w:eastAsia="微软雅黑" w:hAnsi="微软雅黑" w:cs="宋体" w:hint="eastAsia"/>
          <w:kern w:val="0"/>
          <w:szCs w:val="21"/>
        </w:rPr>
        <w:br/>
        <w:t>要驳论证,关键要能透过现象看本质,因为对方或因为己方利益或因为认识上的局限,往往用事实掩盖了真相,这就需要作者能拨乱反正。因此驳论证比驳论点、驳论据更能体现智慧的力量。</w:t>
      </w:r>
      <w:r w:rsidRPr="003875B5">
        <w:rPr>
          <w:rFonts w:ascii="微软雅黑" w:eastAsia="微软雅黑" w:hAnsi="微软雅黑" w:cs="宋体" w:hint="eastAsia"/>
          <w:kern w:val="0"/>
          <w:szCs w:val="21"/>
        </w:rPr>
        <w:br/>
        <w:t>(解说:这样设计可以激发学生的兴趣,让学生认识到事实有时并不等于雄辩。而对方罗列的事实却在为作者服务,这是极具讽刺效果的。通过思考,学生训练了推理判断能力,培养了透过现象看本质的意识。)</w:t>
      </w:r>
      <w:r w:rsidRPr="003875B5">
        <w:rPr>
          <w:rFonts w:ascii="微软雅黑" w:eastAsia="微软雅黑" w:hAnsi="微软雅黑" w:cs="宋体" w:hint="eastAsia"/>
          <w:kern w:val="0"/>
          <w:szCs w:val="21"/>
        </w:rPr>
        <w:br/>
        <w:t>(2)第5段有一段加点的文字,国民党检察官曾删掉这段文字,这说明什么?</w:t>
      </w:r>
      <w:r w:rsidRPr="003875B5">
        <w:rPr>
          <w:rFonts w:ascii="微软雅黑" w:eastAsia="微软雅黑" w:hAnsi="微软雅黑" w:cs="宋体" w:hint="eastAsia"/>
          <w:kern w:val="0"/>
          <w:szCs w:val="21"/>
        </w:rPr>
        <w:br/>
        <w:t>明确:“求神拜佛”恐怕是国民党在山穷水尽时自欺和欺人的最后一招。鲁迅是个现实感很强的人,他一针见血地指出“求神拜佛”的危害和严重后果,这自然触到了国民党的痛处,并且,让他们陷入捉襟见肘的境地。所以,检察官惟恐去之而不及。</w:t>
      </w:r>
      <w:r w:rsidRPr="003875B5">
        <w:rPr>
          <w:rFonts w:ascii="微软雅黑" w:eastAsia="微软雅黑" w:hAnsi="微软雅黑" w:cs="宋体" w:hint="eastAsia"/>
          <w:kern w:val="0"/>
          <w:szCs w:val="21"/>
        </w:rPr>
        <w:br/>
        <w:t>从加点文字也可以看到鲁迅的境况,但鲁迅却不惮于在枪林弹雨中为民众奔走呼号,其无私无畏的精神令人敬佩。</w:t>
      </w:r>
      <w:r w:rsidRPr="003875B5">
        <w:rPr>
          <w:rFonts w:ascii="微软雅黑" w:eastAsia="微软雅黑" w:hAnsi="微软雅黑" w:cs="宋体" w:hint="eastAsia"/>
          <w:kern w:val="0"/>
          <w:szCs w:val="21"/>
        </w:rPr>
        <w:br/>
        <w:t>(解说:这样设计可以让学生认识到“自欺力”的表现和实质,并了解当时的社会现状。)</w:t>
      </w:r>
      <w:r w:rsidRPr="003875B5">
        <w:rPr>
          <w:rFonts w:ascii="微软雅黑" w:eastAsia="微软雅黑" w:hAnsi="微软雅黑" w:cs="宋体" w:hint="eastAsia"/>
          <w:kern w:val="0"/>
          <w:szCs w:val="21"/>
        </w:rPr>
        <w:br/>
        <w:t>2.品读第6—9段,讨论探究:</w:t>
      </w:r>
      <w:r w:rsidRPr="003875B5">
        <w:rPr>
          <w:rFonts w:ascii="微软雅黑" w:eastAsia="微软雅黑" w:hAnsi="微软雅黑" w:cs="宋体" w:hint="eastAsia"/>
          <w:kern w:val="0"/>
          <w:szCs w:val="21"/>
        </w:rPr>
        <w:br/>
        <w:t>(1)“中国的脊梁”指什么人?为什么他们的牺牲不能为“大家”所知道?</w:t>
      </w:r>
      <w:r w:rsidRPr="003875B5">
        <w:rPr>
          <w:rFonts w:ascii="微软雅黑" w:eastAsia="微软雅黑" w:hAnsi="微软雅黑" w:cs="宋体" w:hint="eastAsia"/>
          <w:kern w:val="0"/>
          <w:szCs w:val="21"/>
        </w:rPr>
        <w:br/>
        <w:t>明确:“中国的脊梁”是指脚踏实地地为民族的进步而奋斗的人们,他们是使中国挺立起来的“脊梁”,他们往往来自下层或代表着广大民众的利益。但由于中国长期的专制奴役统治,“中国人向来就没有争到过‘人’的价值,至多不过是奴隶”(《灯下漫笔》),许多事情自然无权知道真相。另外,近代以来的许多社会变革多缺乏对广大民众的宣传发动,这样一来,对于为他</w:t>
      </w:r>
      <w:r w:rsidRPr="003875B5">
        <w:rPr>
          <w:rFonts w:ascii="微软雅黑" w:eastAsia="微软雅黑" w:hAnsi="微软雅黑" w:cs="宋体" w:hint="eastAsia"/>
          <w:kern w:val="0"/>
          <w:szCs w:val="21"/>
        </w:rPr>
        <w:lastRenderedPageBreak/>
        <w:t>们的自由尊严而牺牲的先驱者,他们多半表现出“看客”的心态,不能知道在某种程度上演化成不愿知道丁。对于这一点,文中虽然没有提到,但结合当时的社会现状,不能说没有这个因素。</w:t>
      </w:r>
      <w:r w:rsidRPr="003875B5">
        <w:rPr>
          <w:rFonts w:ascii="微软雅黑" w:eastAsia="微软雅黑" w:hAnsi="微软雅黑" w:cs="宋体" w:hint="eastAsia"/>
          <w:kern w:val="0"/>
          <w:szCs w:val="21"/>
        </w:rPr>
        <w:br/>
        <w:t>(解说:这样可以让学生结合背景深入揣摩语句的深层含义,并学习用形象生动的语言揭示深刻的道理。)</w:t>
      </w:r>
      <w:r w:rsidRPr="003875B5">
        <w:rPr>
          <w:rFonts w:ascii="微软雅黑" w:eastAsia="微软雅黑" w:hAnsi="微软雅黑" w:cs="宋体" w:hint="eastAsia"/>
          <w:kern w:val="0"/>
          <w:szCs w:val="21"/>
        </w:rPr>
        <w:br/>
        <w:t>(2)“状元宰相”、“地底下”的含义分别是什么?</w:t>
      </w:r>
      <w:r w:rsidRPr="003875B5">
        <w:rPr>
          <w:rFonts w:ascii="微软雅黑" w:eastAsia="微软雅黑" w:hAnsi="微软雅黑" w:cs="宋体" w:hint="eastAsia"/>
          <w:kern w:val="0"/>
          <w:szCs w:val="21"/>
        </w:rPr>
        <w:br/>
        <w:t>明确:“状元宰相”是指统治阶级的御用文人;鲁迅曾评述御用文人“他的帮法,是在血案中而没有血迹,也没有血腥气”,他们的功能就是为世道搽上“自欺欺人的脂粉”。“地底下”指变革社会的积极力量,因为它来自民众,故称“地底下”,在当时,这股力量指中国共产党。他说:“那切切实实,足踏在地上,为这现在中国人的生存而流血奋斗者,我得引以为同志,是自引以为荣的。”(《答托洛斯基派的信》)把“状元宰相”、“地底下”相对比,可看出鲁迅的“立人”精神和民本思想。</w:t>
      </w:r>
      <w:r w:rsidRPr="003875B5">
        <w:rPr>
          <w:rFonts w:ascii="微软雅黑" w:eastAsia="微软雅黑" w:hAnsi="微软雅黑" w:cs="宋体" w:hint="eastAsia"/>
          <w:kern w:val="0"/>
          <w:szCs w:val="21"/>
        </w:rPr>
        <w:br/>
        <w:t>(解说:这样可以让学生结合背景深入揣摩语句的深层含义,并学习用形象生动的语言揭示深刻的道理。)</w:t>
      </w:r>
      <w:r w:rsidRPr="003875B5">
        <w:rPr>
          <w:rFonts w:ascii="微软雅黑" w:eastAsia="微软雅黑" w:hAnsi="微软雅黑" w:cs="宋体" w:hint="eastAsia"/>
          <w:kern w:val="0"/>
          <w:szCs w:val="21"/>
        </w:rPr>
        <w:br/>
        <w:t>(三)欣赏品味</w:t>
      </w:r>
      <w:r w:rsidRPr="003875B5">
        <w:rPr>
          <w:rFonts w:ascii="微软雅黑" w:eastAsia="微软雅黑" w:hAnsi="微软雅黑" w:cs="宋体" w:hint="eastAsia"/>
          <w:kern w:val="0"/>
          <w:szCs w:val="21"/>
        </w:rPr>
        <w:br/>
        <w:t>1.揣摩第1段话,三个副词“总”、“只”、“一味”能否互换位置?为什么?</w:t>
      </w:r>
      <w:r w:rsidRPr="003875B5">
        <w:rPr>
          <w:rFonts w:ascii="微软雅黑" w:eastAsia="微软雅黑" w:hAnsi="微软雅黑" w:cs="宋体" w:hint="eastAsia"/>
          <w:kern w:val="0"/>
          <w:szCs w:val="21"/>
        </w:rPr>
        <w:br/>
        <w:t>明确:不能。“总”让人看到国民党政府夸耀“地大物博”时的洋洋自得,同时“总”又写出夸耀者的底气不足,因为,夸来夸去只能夸这一样,且惟恐别人不知,这也暗接“只求国联”的必然性:“只”是抓救命稻草时的“执著”,仰人鼻息之状跃然纸上;“一味”则是深陷而不能自拔,沉迷于其中的滋味因而也不愿自拔。这三个副词准确地写出了国民党政府在自欺的道路上越走越远的“事实”,极富讽刺意味。</w:t>
      </w:r>
      <w:r w:rsidRPr="003875B5">
        <w:rPr>
          <w:rFonts w:ascii="微软雅黑" w:eastAsia="微软雅黑" w:hAnsi="微软雅黑" w:cs="宋体" w:hint="eastAsia"/>
          <w:kern w:val="0"/>
          <w:szCs w:val="21"/>
        </w:rPr>
        <w:br/>
        <w:t>(解说:用替换练习体会用词的准确,学习语言技巧,体会讽刺的意味。)</w:t>
      </w:r>
      <w:r w:rsidRPr="003875B5">
        <w:rPr>
          <w:rFonts w:ascii="微软雅黑" w:eastAsia="微软雅黑" w:hAnsi="微软雅黑" w:cs="宋体" w:hint="eastAsia"/>
          <w:kern w:val="0"/>
          <w:szCs w:val="21"/>
        </w:rPr>
        <w:br/>
        <w:t>2.揣摩下列加点字词的表达效果:</w:t>
      </w:r>
      <w:r w:rsidRPr="003875B5">
        <w:rPr>
          <w:rFonts w:ascii="微软雅黑" w:eastAsia="微软雅黑" w:hAnsi="微软雅黑" w:cs="宋体" w:hint="eastAsia"/>
          <w:kern w:val="0"/>
          <w:szCs w:val="21"/>
        </w:rPr>
        <w:br/>
      </w:r>
      <w:r w:rsidRPr="003875B5">
        <w:rPr>
          <w:rFonts w:ascii="微软雅黑" w:eastAsia="微软雅黑" w:hAnsi="微软雅黑" w:cs="宋体" w:hint="eastAsia"/>
          <w:kern w:val="0"/>
          <w:szCs w:val="21"/>
        </w:rPr>
        <w:lastRenderedPageBreak/>
        <w:t>……不过一面总在被摧残,被抹杀,……那简直就是诬蔑。</w:t>
      </w:r>
      <w:r w:rsidRPr="003875B5">
        <w:rPr>
          <w:rFonts w:ascii="微软雅黑" w:eastAsia="微软雅黑" w:hAnsi="微软雅黑" w:cs="宋体" w:hint="eastAsia"/>
          <w:kern w:val="0"/>
          <w:szCs w:val="21"/>
        </w:rPr>
        <w:br/>
        <w:t>明确:“总”写出当时社会的黑暗程度,并间接讴歌“中国的脊梁”屡挫屡战的精神。“简直”表达了作者的激愤之情。</w:t>
      </w:r>
      <w:r w:rsidRPr="003875B5">
        <w:rPr>
          <w:rFonts w:ascii="微软雅黑" w:eastAsia="微软雅黑" w:hAnsi="微软雅黑" w:cs="宋体" w:hint="eastAsia"/>
          <w:kern w:val="0"/>
          <w:szCs w:val="21"/>
        </w:rPr>
        <w:br/>
        <w:t>(解说:通过揣摩字词体会文章的深意,并体味作者的思想感情。)</w:t>
      </w:r>
      <w:r w:rsidRPr="003875B5">
        <w:rPr>
          <w:rFonts w:ascii="微软雅黑" w:eastAsia="微软雅黑" w:hAnsi="微软雅黑" w:cs="宋体" w:hint="eastAsia"/>
          <w:kern w:val="0"/>
          <w:szCs w:val="21"/>
        </w:rPr>
        <w:br/>
        <w:t>(四)课堂训练</w:t>
      </w:r>
      <w:r w:rsidRPr="003875B5">
        <w:rPr>
          <w:rFonts w:ascii="微软雅黑" w:eastAsia="微软雅黑" w:hAnsi="微软雅黑" w:cs="宋体" w:hint="eastAsia"/>
          <w:kern w:val="0"/>
          <w:szCs w:val="21"/>
        </w:rPr>
        <w:br/>
        <w:t>1.作者用什么方法反驳对方的错误论调?</w:t>
      </w:r>
      <w:r w:rsidRPr="003875B5">
        <w:rPr>
          <w:rFonts w:ascii="微软雅黑" w:eastAsia="微软雅黑" w:hAnsi="微软雅黑" w:cs="宋体" w:hint="eastAsia"/>
          <w:kern w:val="0"/>
          <w:szCs w:val="21"/>
        </w:rPr>
        <w:br/>
        <w:t>明确:用了驳论证的方法,即指出对方的论据不能证明观点,然后正面立论:“中国有并不失掉自信力的中国人在。”</w:t>
      </w:r>
      <w:r w:rsidRPr="003875B5">
        <w:rPr>
          <w:rFonts w:ascii="微软雅黑" w:eastAsia="微软雅黑" w:hAnsi="微软雅黑" w:cs="宋体" w:hint="eastAsia"/>
          <w:kern w:val="0"/>
          <w:szCs w:val="21"/>
        </w:rPr>
        <w:br/>
        <w:t>(解说:这道题是让学生巩固驳论的方法并梳理文章的思路。)</w:t>
      </w:r>
      <w:r w:rsidRPr="003875B5">
        <w:rPr>
          <w:rFonts w:ascii="微软雅黑" w:eastAsia="微软雅黑" w:hAnsi="微软雅黑" w:cs="宋体" w:hint="eastAsia"/>
          <w:kern w:val="0"/>
          <w:szCs w:val="21"/>
        </w:rPr>
        <w:br/>
        <w:t>2.“中国的脊梁”在当时有什么意义?</w:t>
      </w:r>
      <w:r w:rsidRPr="003875B5">
        <w:rPr>
          <w:rFonts w:ascii="微软雅黑" w:eastAsia="微软雅黑" w:hAnsi="微软雅黑" w:cs="宋体" w:hint="eastAsia"/>
          <w:kern w:val="0"/>
          <w:szCs w:val="21"/>
        </w:rPr>
        <w:br/>
        <w:t>明确:当时国民党到处散布悲观论调,广大民众也因“中国的脊梁”的总被摧残、被抹杀而看不到光明。鲁迅反复赞扬“中国的脊梁”,</w:t>
      </w:r>
      <w:r w:rsidRPr="003875B5">
        <w:rPr>
          <w:rFonts w:ascii="微软雅黑" w:eastAsia="微软雅黑" w:hAnsi="微软雅黑" w:cs="宋体" w:hint="eastAsia"/>
          <w:kern w:val="0"/>
          <w:szCs w:val="21"/>
        </w:rPr>
        <w:br/>
        <w:t>可以鼓舞斗志,增强中国人的自信力。</w:t>
      </w:r>
      <w:r w:rsidRPr="003875B5">
        <w:rPr>
          <w:rFonts w:ascii="微软雅黑" w:eastAsia="微软雅黑" w:hAnsi="微软雅黑" w:cs="宋体" w:hint="eastAsia"/>
          <w:kern w:val="0"/>
          <w:szCs w:val="21"/>
        </w:rPr>
        <w:br/>
        <w:t>(解说:通过揣摩重点语句的含义加强对丈章思想内容的理解。)</w:t>
      </w:r>
      <w:r w:rsidRPr="003875B5">
        <w:rPr>
          <w:rFonts w:ascii="微软雅黑" w:eastAsia="微软雅黑" w:hAnsi="微软雅黑" w:cs="宋体" w:hint="eastAsia"/>
          <w:kern w:val="0"/>
          <w:szCs w:val="21"/>
        </w:rPr>
        <w:br/>
        <w:t>(五)课堂小结</w:t>
      </w:r>
      <w:r w:rsidRPr="003875B5">
        <w:rPr>
          <w:rFonts w:ascii="微软雅黑" w:eastAsia="微软雅黑" w:hAnsi="微软雅黑" w:cs="宋体" w:hint="eastAsia"/>
          <w:kern w:val="0"/>
          <w:szCs w:val="21"/>
        </w:rPr>
        <w:br/>
        <w:t>通过这节课的学习,我们学习了驳论文的一种写作方法,理解了鲁迅关于“中国人自信力”的阐述,“中国的脊梁”在当时的社会曾大大鼓舞国人的士气,在今天仍有很强的现实意义。同时,鲁迅杂文的语言技巧和讽刺手法的运用也极大地增强了文章的表达效果。)</w:t>
      </w:r>
    </w:p>
    <w:p w:rsidR="00B5507B" w:rsidRDefault="00B5507B"/>
    <w:sectPr w:rsidR="00B5507B" w:rsidSect="00B550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40B6" w:rsidRDefault="008240B6" w:rsidP="003875B5">
      <w:r>
        <w:separator/>
      </w:r>
    </w:p>
  </w:endnote>
  <w:endnote w:type="continuationSeparator" w:id="0">
    <w:p w:rsidR="008240B6" w:rsidRDefault="008240B6" w:rsidP="003875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40B6" w:rsidRDefault="008240B6" w:rsidP="003875B5">
      <w:r>
        <w:separator/>
      </w:r>
    </w:p>
  </w:footnote>
  <w:footnote w:type="continuationSeparator" w:id="0">
    <w:p w:rsidR="008240B6" w:rsidRDefault="008240B6" w:rsidP="003875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875B5"/>
    <w:rsid w:val="003875B5"/>
    <w:rsid w:val="008240B6"/>
    <w:rsid w:val="00B550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07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875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875B5"/>
    <w:rPr>
      <w:sz w:val="18"/>
      <w:szCs w:val="18"/>
    </w:rPr>
  </w:style>
  <w:style w:type="paragraph" w:styleId="a4">
    <w:name w:val="footer"/>
    <w:basedOn w:val="a"/>
    <w:link w:val="Char0"/>
    <w:uiPriority w:val="99"/>
    <w:semiHidden/>
    <w:unhideWhenUsed/>
    <w:rsid w:val="003875B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875B5"/>
    <w:rPr>
      <w:sz w:val="18"/>
      <w:szCs w:val="18"/>
    </w:rPr>
  </w:style>
  <w:style w:type="paragraph" w:styleId="a5">
    <w:name w:val="Normal (Web)"/>
    <w:basedOn w:val="a"/>
    <w:uiPriority w:val="99"/>
    <w:semiHidden/>
    <w:unhideWhenUsed/>
    <w:rsid w:val="003875B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385984570">
      <w:bodyDiv w:val="1"/>
      <w:marLeft w:val="0"/>
      <w:marRight w:val="0"/>
      <w:marTop w:val="0"/>
      <w:marBottom w:val="0"/>
      <w:divBdr>
        <w:top w:val="none" w:sz="0" w:space="0" w:color="auto"/>
        <w:left w:val="none" w:sz="0" w:space="0" w:color="auto"/>
        <w:bottom w:val="none" w:sz="0" w:space="0" w:color="auto"/>
        <w:right w:val="none" w:sz="0" w:space="0" w:color="auto"/>
      </w:divBdr>
      <w:divsChild>
        <w:div w:id="1264875007">
          <w:marLeft w:val="0"/>
          <w:marRight w:val="0"/>
          <w:marTop w:val="795"/>
          <w:marBottom w:val="0"/>
          <w:divBdr>
            <w:top w:val="none" w:sz="0" w:space="0" w:color="auto"/>
            <w:left w:val="none" w:sz="0" w:space="0" w:color="auto"/>
            <w:bottom w:val="none" w:sz="0" w:space="0" w:color="auto"/>
            <w:right w:val="none" w:sz="0" w:space="0" w:color="auto"/>
          </w:divBdr>
          <w:divsChild>
            <w:div w:id="1713922664">
              <w:marLeft w:val="-225"/>
              <w:marRight w:val="0"/>
              <w:marTop w:val="0"/>
              <w:marBottom w:val="0"/>
              <w:divBdr>
                <w:top w:val="none" w:sz="0" w:space="0" w:color="auto"/>
                <w:left w:val="none" w:sz="0" w:space="0" w:color="auto"/>
                <w:bottom w:val="none" w:sz="0" w:space="0" w:color="auto"/>
                <w:right w:val="none" w:sz="0" w:space="0" w:color="auto"/>
              </w:divBdr>
              <w:divsChild>
                <w:div w:id="811562418">
                  <w:marLeft w:val="0"/>
                  <w:marRight w:val="0"/>
                  <w:marTop w:val="0"/>
                  <w:marBottom w:val="0"/>
                  <w:divBdr>
                    <w:top w:val="none" w:sz="0" w:space="0" w:color="auto"/>
                    <w:left w:val="none" w:sz="0" w:space="0" w:color="auto"/>
                    <w:bottom w:val="none" w:sz="0" w:space="0" w:color="auto"/>
                    <w:right w:val="none" w:sz="0" w:space="0" w:color="auto"/>
                  </w:divBdr>
                  <w:divsChild>
                    <w:div w:id="1802991145">
                      <w:marLeft w:val="0"/>
                      <w:marRight w:val="0"/>
                      <w:marTop w:val="0"/>
                      <w:marBottom w:val="0"/>
                      <w:divBdr>
                        <w:top w:val="none" w:sz="0" w:space="0" w:color="auto"/>
                        <w:left w:val="none" w:sz="0" w:space="0" w:color="auto"/>
                        <w:bottom w:val="none" w:sz="0" w:space="0" w:color="auto"/>
                        <w:right w:val="none" w:sz="0" w:space="0" w:color="auto"/>
                      </w:divBdr>
                      <w:divsChild>
                        <w:div w:id="646596048">
                          <w:marLeft w:val="0"/>
                          <w:marRight w:val="0"/>
                          <w:marTop w:val="0"/>
                          <w:marBottom w:val="0"/>
                          <w:divBdr>
                            <w:top w:val="none" w:sz="0" w:space="0" w:color="auto"/>
                            <w:left w:val="none" w:sz="0" w:space="0" w:color="auto"/>
                            <w:bottom w:val="none" w:sz="0" w:space="0" w:color="auto"/>
                            <w:right w:val="none" w:sz="0" w:space="0" w:color="auto"/>
                          </w:divBdr>
                          <w:divsChild>
                            <w:div w:id="1182206520">
                              <w:marLeft w:val="0"/>
                              <w:marRight w:val="0"/>
                              <w:marTop w:val="0"/>
                              <w:marBottom w:val="0"/>
                              <w:divBdr>
                                <w:top w:val="none" w:sz="0" w:space="0" w:color="auto"/>
                                <w:left w:val="none" w:sz="0" w:space="0" w:color="auto"/>
                                <w:bottom w:val="none" w:sz="0" w:space="0" w:color="auto"/>
                                <w:right w:val="none" w:sz="0" w:space="0" w:color="auto"/>
                              </w:divBdr>
                              <w:divsChild>
                                <w:div w:id="1358114368">
                                  <w:marLeft w:val="0"/>
                                  <w:marRight w:val="0"/>
                                  <w:marTop w:val="150"/>
                                  <w:marBottom w:val="150"/>
                                  <w:divBdr>
                                    <w:top w:val="none" w:sz="0" w:space="0" w:color="auto"/>
                                    <w:left w:val="none" w:sz="0" w:space="0" w:color="auto"/>
                                    <w:bottom w:val="none" w:sz="0" w:space="0" w:color="auto"/>
                                    <w:right w:val="none" w:sz="0" w:space="0" w:color="auto"/>
                                  </w:divBdr>
                                </w:div>
                                <w:div w:id="1494225463">
                                  <w:marLeft w:val="300"/>
                                  <w:marRight w:val="0"/>
                                  <w:marTop w:val="0"/>
                                  <w:marBottom w:val="0"/>
                                  <w:divBdr>
                                    <w:top w:val="none" w:sz="0" w:space="0" w:color="auto"/>
                                    <w:left w:val="none" w:sz="0" w:space="0" w:color="auto"/>
                                    <w:bottom w:val="none" w:sz="0" w:space="0" w:color="auto"/>
                                    <w:right w:val="none" w:sz="0" w:space="0" w:color="auto"/>
                                  </w:divBdr>
                                </w:div>
                              </w:divsChild>
                            </w:div>
                            <w:div w:id="217980996">
                              <w:marLeft w:val="0"/>
                              <w:marRight w:val="0"/>
                              <w:marTop w:val="0"/>
                              <w:marBottom w:val="0"/>
                              <w:divBdr>
                                <w:top w:val="none" w:sz="0" w:space="0" w:color="auto"/>
                                <w:left w:val="none" w:sz="0" w:space="0" w:color="auto"/>
                                <w:bottom w:val="none" w:sz="0" w:space="0" w:color="auto"/>
                                <w:right w:val="none" w:sz="0" w:space="0" w:color="auto"/>
                              </w:divBdr>
                              <w:divsChild>
                                <w:div w:id="457184566">
                                  <w:marLeft w:val="0"/>
                                  <w:marRight w:val="0"/>
                                  <w:marTop w:val="150"/>
                                  <w:marBottom w:val="150"/>
                                  <w:divBdr>
                                    <w:top w:val="none" w:sz="0" w:space="0" w:color="auto"/>
                                    <w:left w:val="none" w:sz="0" w:space="0" w:color="auto"/>
                                    <w:bottom w:val="none" w:sz="0" w:space="0" w:color="auto"/>
                                    <w:right w:val="none" w:sz="0" w:space="0" w:color="auto"/>
                                  </w:divBdr>
                                </w:div>
                                <w:div w:id="1054767580">
                                  <w:marLeft w:val="300"/>
                                  <w:marRight w:val="0"/>
                                  <w:marTop w:val="0"/>
                                  <w:marBottom w:val="0"/>
                                  <w:divBdr>
                                    <w:top w:val="none" w:sz="0" w:space="0" w:color="auto"/>
                                    <w:left w:val="none" w:sz="0" w:space="0" w:color="auto"/>
                                    <w:bottom w:val="none" w:sz="0" w:space="0" w:color="auto"/>
                                    <w:right w:val="none" w:sz="0" w:space="0" w:color="auto"/>
                                  </w:divBdr>
                                </w:div>
                              </w:divsChild>
                            </w:div>
                            <w:div w:id="1742096807">
                              <w:marLeft w:val="0"/>
                              <w:marRight w:val="0"/>
                              <w:marTop w:val="0"/>
                              <w:marBottom w:val="0"/>
                              <w:divBdr>
                                <w:top w:val="none" w:sz="0" w:space="0" w:color="auto"/>
                                <w:left w:val="none" w:sz="0" w:space="0" w:color="auto"/>
                                <w:bottom w:val="none" w:sz="0" w:space="0" w:color="auto"/>
                                <w:right w:val="none" w:sz="0" w:space="0" w:color="auto"/>
                              </w:divBdr>
                              <w:divsChild>
                                <w:div w:id="1702897460">
                                  <w:marLeft w:val="0"/>
                                  <w:marRight w:val="0"/>
                                  <w:marTop w:val="150"/>
                                  <w:marBottom w:val="150"/>
                                  <w:divBdr>
                                    <w:top w:val="none" w:sz="0" w:space="0" w:color="auto"/>
                                    <w:left w:val="none" w:sz="0" w:space="0" w:color="auto"/>
                                    <w:bottom w:val="none" w:sz="0" w:space="0" w:color="auto"/>
                                    <w:right w:val="none" w:sz="0" w:space="0" w:color="auto"/>
                                  </w:divBdr>
                                </w:div>
                                <w:div w:id="475609612">
                                  <w:marLeft w:val="300"/>
                                  <w:marRight w:val="0"/>
                                  <w:marTop w:val="0"/>
                                  <w:marBottom w:val="0"/>
                                  <w:divBdr>
                                    <w:top w:val="none" w:sz="0" w:space="0" w:color="auto"/>
                                    <w:left w:val="none" w:sz="0" w:space="0" w:color="auto"/>
                                    <w:bottom w:val="none" w:sz="0" w:space="0" w:color="auto"/>
                                    <w:right w:val="none" w:sz="0" w:space="0" w:color="auto"/>
                                  </w:divBdr>
                                </w:div>
                              </w:divsChild>
                            </w:div>
                            <w:div w:id="1176767960">
                              <w:marLeft w:val="0"/>
                              <w:marRight w:val="0"/>
                              <w:marTop w:val="0"/>
                              <w:marBottom w:val="0"/>
                              <w:divBdr>
                                <w:top w:val="none" w:sz="0" w:space="0" w:color="auto"/>
                                <w:left w:val="none" w:sz="0" w:space="0" w:color="auto"/>
                                <w:bottom w:val="none" w:sz="0" w:space="0" w:color="auto"/>
                                <w:right w:val="none" w:sz="0" w:space="0" w:color="auto"/>
                              </w:divBdr>
                              <w:divsChild>
                                <w:div w:id="969749668">
                                  <w:marLeft w:val="0"/>
                                  <w:marRight w:val="0"/>
                                  <w:marTop w:val="150"/>
                                  <w:marBottom w:val="150"/>
                                  <w:divBdr>
                                    <w:top w:val="none" w:sz="0" w:space="0" w:color="auto"/>
                                    <w:left w:val="none" w:sz="0" w:space="0" w:color="auto"/>
                                    <w:bottom w:val="none" w:sz="0" w:space="0" w:color="auto"/>
                                    <w:right w:val="none" w:sz="0" w:space="0" w:color="auto"/>
                                  </w:divBdr>
                                </w:div>
                                <w:div w:id="161894085">
                                  <w:marLeft w:val="0"/>
                                  <w:marRight w:val="0"/>
                                  <w:marTop w:val="0"/>
                                  <w:marBottom w:val="0"/>
                                  <w:divBdr>
                                    <w:top w:val="none" w:sz="0" w:space="0" w:color="auto"/>
                                    <w:left w:val="none" w:sz="0" w:space="0" w:color="auto"/>
                                    <w:bottom w:val="none" w:sz="0" w:space="0" w:color="auto"/>
                                    <w:right w:val="none" w:sz="0" w:space="0" w:color="auto"/>
                                  </w:divBdr>
                                </w:div>
                                <w:div w:id="1453785410">
                                  <w:marLeft w:val="0"/>
                                  <w:marRight w:val="0"/>
                                  <w:marTop w:val="0"/>
                                  <w:marBottom w:val="450"/>
                                  <w:divBdr>
                                    <w:top w:val="none" w:sz="0" w:space="0" w:color="auto"/>
                                    <w:left w:val="none" w:sz="0" w:space="0" w:color="auto"/>
                                    <w:bottom w:val="none" w:sz="0" w:space="0" w:color="auto"/>
                                    <w:right w:val="none" w:sz="0" w:space="0" w:color="auto"/>
                                  </w:divBdr>
                                  <w:divsChild>
                                    <w:div w:id="101653377">
                                      <w:marLeft w:val="0"/>
                                      <w:marRight w:val="0"/>
                                      <w:marTop w:val="150"/>
                                      <w:marBottom w:val="150"/>
                                      <w:divBdr>
                                        <w:top w:val="none" w:sz="0" w:space="0" w:color="auto"/>
                                        <w:left w:val="none" w:sz="0" w:space="0" w:color="auto"/>
                                        <w:bottom w:val="none" w:sz="0" w:space="0" w:color="auto"/>
                                        <w:right w:val="none" w:sz="0" w:space="0" w:color="auto"/>
                                      </w:divBdr>
                                    </w:div>
                                    <w:div w:id="2019113617">
                                      <w:marLeft w:val="0"/>
                                      <w:marRight w:val="0"/>
                                      <w:marTop w:val="0"/>
                                      <w:marBottom w:val="0"/>
                                      <w:divBdr>
                                        <w:top w:val="none" w:sz="0" w:space="0" w:color="auto"/>
                                        <w:left w:val="none" w:sz="0" w:space="0" w:color="auto"/>
                                        <w:bottom w:val="none" w:sz="0" w:space="0" w:color="auto"/>
                                        <w:right w:val="none" w:sz="0" w:space="0" w:color="auto"/>
                                      </w:divBdr>
                                      <w:divsChild>
                                        <w:div w:id="1070539792">
                                          <w:marLeft w:val="0"/>
                                          <w:marRight w:val="0"/>
                                          <w:marTop w:val="150"/>
                                          <w:marBottom w:val="150"/>
                                          <w:divBdr>
                                            <w:top w:val="none" w:sz="0" w:space="0" w:color="auto"/>
                                            <w:left w:val="none" w:sz="0" w:space="0" w:color="auto"/>
                                            <w:bottom w:val="none" w:sz="0" w:space="0" w:color="auto"/>
                                            <w:right w:val="none" w:sz="0" w:space="0" w:color="auto"/>
                                          </w:divBdr>
                                        </w:div>
                                        <w:div w:id="19473561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516</Words>
  <Characters>2943</Characters>
  <Application>Microsoft Office Word</Application>
  <DocSecurity>0</DocSecurity>
  <Lines>24</Lines>
  <Paragraphs>6</Paragraphs>
  <ScaleCrop>false</ScaleCrop>
  <Company>微软中国</Company>
  <LinksUpToDate>false</LinksUpToDate>
  <CharactersWithSpaces>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个人用户</dc:creator>
  <cp:keywords/>
  <dc:description/>
  <cp:lastModifiedBy>个人用户</cp:lastModifiedBy>
  <cp:revision>3</cp:revision>
  <dcterms:created xsi:type="dcterms:W3CDTF">2018-09-06T09:21:00Z</dcterms:created>
  <dcterms:modified xsi:type="dcterms:W3CDTF">2018-09-06T09:21:00Z</dcterms:modified>
</cp:coreProperties>
</file>