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一、了解诸葛亮统一中国的愿望和亲贤臣、远奸佞，严明赏罚，广开言路等进步主张，批判地继承他“鞠躬尽瘁，死而后已”的精神。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二、学习本文以议论为主兼用抒情和记叙的写法以及语言质朴、感情真挚的特点。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三、了解“表”的有关知识，掌握形容词的活用和“以”的用法。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部分的学生语文基础较薄弱，男生尤为突出。能够达到优秀的学生却很少，平均分比起上届也有差距，特别有些男生偏科语文现象严重。文言文加点词语的解释和翻译等，可以看出大部分学生基础掌握的还不是很牢固，其中男生居多。学生对知识的理解不到位，学得比较浮躁、不扎实。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一、了解诸葛亮统一中国的愿望和亲贤臣、远奸佞，严明赏罚，广开言路等进步主张，批判地继承他“鞠躬尽瘁，死而后已”的精神。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二、学习本文以议论为主兼用抒情和记叙的写法以及语言质朴、感情真挚的特点。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三、了解“表”的有关知识，掌握形容词的活用和“以”的用法。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4C58B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4C58BE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4C58BE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  <w:r w:rsidRPr="004C58BE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活动1</w:t>
      </w:r>
      <w:r w:rsidRPr="004C58BE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【导入】一、导入新课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诸葛亮是中国人民智慧的化身。“三顾茅庐”“火烧赤壁”“六出祁山”等脍炙人口的故事在中国是家喻户晓的。诸葛亮的文才韬略令人倾倒。他撰写的《出师表》是汉末以来表的第一流杰作，文章质朴诚挚，志尽文畅，为后人所钦仰，正所谓“出师一表真名世，千载谁堪伯仲间”（陆游《书愤》），“或为出师表，鬼神泣壮烈”（文天祥《正气歌》）。今天，我们就来学习这篇杰作。（板书）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二、教师范读全文（最好能背诵），读得要有抑扬顿挫，感情充沛，使学生产生激情。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4C58BE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【讲授】三、解题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1 什么叫“表”？这种文体有什么特点？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明确：表，古代向帝王上书言事的一种文体。我国古代臣子写给君主的呈文有各种不同的名称。战国时期统称为“书”，如李斯《谏逐客书》。到了汉代，这类文字分成章、奏、表、议四小类。“章以谢恩，奏以按劾，表以陈情，议以执异。”（《文心雕龙》）此外，还有一种专议朝政的文章，又统称“表”。“表”的基本特征是“动之以情”。《出师表》是诸葛亮在出师北伐前向刘禅（刘后主）的言事呈文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2 诸葛亮是什么心情下写《出师表》的？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明确：实现国家统一是刘备的遗志，诸葛亮为了实现先帝遗志，在战略后方日益巩固的情况下决定出师伐魏。但刘后主却昏庸无能，听信奸佞，成了北伐的后顾之忧。诸葛亮在出师前写下这篇文章，以恳切的言辞劝说后主广开言路，严明赏罚，亲贤远佞，以修明政治，完成“兴复汉室”的大业；也表达了诸葛亮报答先主知遇之恩的真挚感情和“北定中原”的决心。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活动3</w:t>
      </w:r>
      <w:r w:rsidRPr="004C58BE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【讲授】四、分析结构，归纳段落。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关于本文的结构，教师要引导学生着眼于“出师”二字。具体地说，一是要看作者对出师后国内政事的安排；二是要看作者说明出师的理由。这两个问题弄清楚了，全文的脉络也就清晰地显示出来。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明确：可将本文分为三个部分。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第一部分（1—5段），从当前形势出发劝说后主继承先帝遗志，提出广开言路、严明赏罚、亲贤远佞三条建议。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第二部分（6、7段）追述以往经历，表达“报先帝而忠陛下”的真挚感情和“北定中原”、“兴复汉室”的决心。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第三部分（8、9段），明确各方面的责任，向后主提出恳切的期望，总结全文。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4C58BE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【讲授】五、讲读第1段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1 学生对照注释，自读第1段。教师补充注释。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疲弊：疲弱困乏。 诚：的确、确实。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危急存亡：形势危机，决定存亡。 宜：应该。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不懈：毫不懈怠，忠于职守。侍卫之臣：陪侍、保卫皇帝的近臣。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忠志之士：忠心的将士。志，士心。 忘身：奋不顾身。盖：副词，原来，表示解释原因。 追：追念。 报：报答。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lastRenderedPageBreak/>
        <w:t>圣：古时臣下对帝王的尊称。 恢宏：使志士之气发扬光大。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妄自菲薄：过分看轻自己。 谏：臣下给皇帝提意见。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2 学生讲述大意。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4C58BE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【活动】3　　讨论问题：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(1)为什么说当时是“危急存亡之秋”？为什么说“益州疲弊”？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明确：说是“危急存亡之秋”，是因为：①先帝中道崩殂；②天下三分；③益州疲弊。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诸葛亮的战略思想是联吴抗曹。但吴国在猇（ｘｉāｏ）亭（今湖北宜都）战役（即《三国演义》）中讲的“大意失荆州”“火烧连营八百里”故事）夺走了荆州全部地区，益州的豪强和南方的夷族统治者也乘机发动叛乱。这时，魏已牢固地控制着全国的中心地区即黄河流域，在政治、经济、军事等方面占有明显的优势；吴控制长江中下游，经济力量也比较雄厚；只有蜀偏安于西南一隅，处于不利地位。所以说“益州疲弊”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(2)诸葛亮为什么向后主提出“开张圣听”？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明确：一为发扬光大先帝遗德，激励振奋忠心为国的臣下士气；二为避免阻塞“忠谏之路”。“以光先帝遗德”的“以”表示目的，可译成“来”；“咨臣以当世之事”的“以”表凭借，可译成“用”。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4 分析本段的层次。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板书：</w:t>
      </w:r>
    </w:p>
    <w:p w:rsidR="004C58BE" w:rsidRPr="004C58BE" w:rsidRDefault="004C58BE" w:rsidP="004C58BE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活动6</w:t>
      </w:r>
      <w:r w:rsidRPr="004C58BE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【作业】六、布置作业</w:t>
      </w:r>
      <w:r w:rsidRPr="004C58B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1 熟读、背诵第1段。</w:t>
      </w:r>
    </w:p>
    <w:p w:rsidR="004C58BE" w:rsidRPr="004C58BE" w:rsidRDefault="004C58BE" w:rsidP="004C58BE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C58BE">
        <w:rPr>
          <w:rFonts w:ascii="微软雅黑" w:eastAsia="微软雅黑" w:hAnsi="微软雅黑" w:cs="宋体" w:hint="eastAsia"/>
          <w:kern w:val="0"/>
          <w:szCs w:val="21"/>
        </w:rPr>
        <w:t>2 预习2—5段。</w:t>
      </w:r>
    </w:p>
    <w:p w:rsidR="00AD19CD" w:rsidRDefault="00AD19CD"/>
    <w:sectPr w:rsidR="00AD19CD" w:rsidSect="00AD1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34F" w:rsidRDefault="00E0334F" w:rsidP="004C58BE">
      <w:r>
        <w:separator/>
      </w:r>
    </w:p>
  </w:endnote>
  <w:endnote w:type="continuationSeparator" w:id="0">
    <w:p w:rsidR="00E0334F" w:rsidRDefault="00E0334F" w:rsidP="004C5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34F" w:rsidRDefault="00E0334F" w:rsidP="004C58BE">
      <w:r>
        <w:separator/>
      </w:r>
    </w:p>
  </w:footnote>
  <w:footnote w:type="continuationSeparator" w:id="0">
    <w:p w:rsidR="00E0334F" w:rsidRDefault="00E0334F" w:rsidP="004C58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58BE"/>
    <w:rsid w:val="004C58BE"/>
    <w:rsid w:val="00AD19CD"/>
    <w:rsid w:val="00E03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5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58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5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58B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C58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4827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15555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8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8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92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42307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83200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78008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52837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985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1662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52250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481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96692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14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3958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2124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22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22403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57580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6527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24749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764961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51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05063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479677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367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61672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093490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439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90420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769700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43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96809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17184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1693</Characters>
  <Application>Microsoft Office Word</Application>
  <DocSecurity>0</DocSecurity>
  <Lines>14</Lines>
  <Paragraphs>3</Paragraphs>
  <ScaleCrop>false</ScaleCrop>
  <Company>微软中国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2018-09-06T11:42:00Z</dcterms:created>
  <dcterms:modified xsi:type="dcterms:W3CDTF">2018-09-06T11:42:00Z</dcterms:modified>
</cp:coreProperties>
</file>