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424A" w:rsidRDefault="0055424A" w:rsidP="008D114F">
      <w:pPr>
        <w:pStyle w:val="2"/>
      </w:pPr>
      <w:r w:rsidRPr="007B6EEC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创造宣言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C08287E" wp14:editId="60065538">
            <wp:extent cx="1050290" cy="217170"/>
            <wp:effectExtent l="19050" t="0" r="0" b="0"/>
            <wp:docPr id="790" name="图片 790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0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学习运用具体事例及理论论据驳斥错误观点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从而得出正确观点的驳论方法。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品味文章语言的精妙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关注文本中哲理性的语句。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重视创造的力量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培养自主、自信的创造能力。</w:t>
      </w:r>
    </w:p>
    <w:p w:rsidR="0055424A" w:rsidRDefault="0055424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E003150" wp14:editId="1870C074">
            <wp:extent cx="1050290" cy="217170"/>
            <wp:effectExtent l="19050" t="0" r="0" b="0"/>
            <wp:docPr id="791" name="图片 791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1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创造能为我们带来什么？带来丰收的成果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带来奋斗的喜悦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带来生存的信念。泰戈尔曾经说：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生命是永恒不断的创造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因为在它内部蕴含着过剩的精力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它不断流溢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越出时间和空间的界限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它不停地追求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以形形色色的自我表现的形式表现出来。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谁忽视了人生中的创造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无疑也是对人生的懈怠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今天就让我们一起学习著名教育家陶行知的《创造宣言》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从此敢于创造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勇于创造。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也可请学生说说自己具有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创造性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的代表事例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并以此谈谈对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一词的理解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引导学</w:t>
      </w:r>
      <w:r w:rsidRPr="007B6EEC">
        <w:rPr>
          <w:rFonts w:ascii="Times New Roman" w:hAnsi="Times New Roman" w:cs="Times New Roman" w:hint="eastAsia"/>
        </w:rPr>
        <w:t>生对文本主题的关注。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目标导学一：初读课文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整体感知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教师简介作者及写作背景。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陶行知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我国近现代著名教育思想家和实践家。他早年留学美国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归国后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终身致力于中国教育的改造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探索中国人民教育的新路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教育思想和实践经验都十分丰富。他在实践中创立的以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生活即教育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教学做合一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社会即学校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为中心的教育理论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是我国教育思想史上的一座丰碑。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写作背景：</w:t>
      </w:r>
      <w:r w:rsidRPr="007B6EEC">
        <w:rPr>
          <w:rFonts w:ascii="Times New Roman" w:eastAsia="楷体_GB2312" w:hAnsi="Times New Roman" w:cs="Times New Roman"/>
        </w:rPr>
        <w:t>本文写于</w:t>
      </w:r>
      <w:r w:rsidRPr="007B6EEC">
        <w:rPr>
          <w:rFonts w:ascii="Times New Roman" w:eastAsia="楷体_GB2312" w:hAnsi="Times New Roman" w:cs="Times New Roman"/>
        </w:rPr>
        <w:t>1943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陶行知先生否定了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不能创造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的种种错误看法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提出了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处处是创造之地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天天是创造之时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人人是创造之人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的观点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激励每一个人时时、处处要去创造。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初读课文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思考本文采用了哪几种表达方式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以哪种表达方式为主。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议论和叙述两种表达方式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以议论为主。本文是一篇议论文。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给文章分层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并概括层意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从而理清文本的议论思路。</w:t>
      </w:r>
    </w:p>
    <w:p w:rsidR="0055424A" w:rsidRDefault="0055424A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第一部分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1—4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：用不同的人创造出不同的崇拜者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引出教育者要创造真善美的活人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要以集体之力创造出值得自己崇拜或彼此崇拜的活人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明确何谓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</w:t>
      </w:r>
    </w:p>
    <w:p w:rsidR="0055424A" w:rsidRDefault="0055424A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5—11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：从客观与主观两方面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批评了一些人的错误看法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指出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处处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天天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人人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皆可创造。</w:t>
      </w:r>
    </w:p>
    <w:p w:rsidR="0055424A" w:rsidRDefault="0055424A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第三部分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12—15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：有了人人都能创造的信念之后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还要从一点一滴做起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不能像东山樵夫那样因循守旧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要让创造之神常住心中。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第四部分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16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：引用罗丹的话发出创造宣言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激励人们用自己的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汗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血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热情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去创造。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目标导学二：精读课文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深入理解课文内容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阅读第一部分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回答问题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作者是怎样明确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的实质的？请结合第一部分做简要说明。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作者借美术家罗丹创造自己崇拜的石像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明确创造的实质就是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创造出值得自己崇拜的人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并以教育者要创造出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真善美的活人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创造值得自己崇拜或互相崇拜的人为例说明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的实质。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阅读第二部分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回答问题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联系本单元前面三篇课文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思考课文第二部分的论证方式与哪一篇相同。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与《中国人失掉自信力了吗》相同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通过驳论达到立论的目的。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作者在第二部分中批驳了哪几种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不能创造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的错误观点？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作者所批驳的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不能创造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的错误观点是：</w:t>
      </w:r>
      <w:r w:rsidRPr="007B6EEC">
        <w:rPr>
          <w:rFonts w:eastAsia="楷体_GB2312" w:hAnsi="宋体" w:cs="Times New Roman"/>
        </w:rPr>
        <w:t>①</w:t>
      </w:r>
      <w:r w:rsidRPr="007B6EEC">
        <w:rPr>
          <w:rFonts w:ascii="Times New Roman" w:eastAsia="楷体_GB2312" w:hAnsi="Times New Roman" w:cs="Times New Roman"/>
        </w:rPr>
        <w:t>环境太平凡；</w:t>
      </w:r>
      <w:r w:rsidRPr="007B6EEC">
        <w:rPr>
          <w:rFonts w:eastAsia="楷体_GB2312" w:hAnsi="宋体" w:cs="Times New Roman"/>
        </w:rPr>
        <w:t>②</w:t>
      </w:r>
      <w:r w:rsidRPr="007B6EEC">
        <w:rPr>
          <w:rFonts w:ascii="Times New Roman" w:eastAsia="楷体_GB2312" w:hAnsi="Times New Roman" w:cs="Times New Roman"/>
        </w:rPr>
        <w:t>生活太单调；</w:t>
      </w:r>
      <w:r w:rsidRPr="007B6EEC">
        <w:rPr>
          <w:rFonts w:eastAsia="楷体_GB2312" w:hAnsi="宋体" w:cs="Times New Roman"/>
        </w:rPr>
        <w:t>③</w:t>
      </w:r>
      <w:r w:rsidRPr="007B6EEC">
        <w:rPr>
          <w:rFonts w:ascii="Times New Roman" w:eastAsia="楷体_GB2312" w:hAnsi="Times New Roman" w:cs="Times New Roman"/>
        </w:rPr>
        <w:t>年纪太小；</w:t>
      </w:r>
      <w:r w:rsidRPr="007B6EEC">
        <w:rPr>
          <w:rFonts w:eastAsia="楷体_GB2312" w:hAnsi="宋体" w:cs="Times New Roman"/>
        </w:rPr>
        <w:t>④</w:t>
      </w:r>
      <w:r w:rsidRPr="007B6EEC">
        <w:rPr>
          <w:rFonts w:ascii="Times New Roman" w:eastAsia="楷体_GB2312" w:hAnsi="Times New Roman" w:cs="Times New Roman"/>
        </w:rPr>
        <w:t>太无能；</w:t>
      </w:r>
      <w:r w:rsidRPr="007B6EEC">
        <w:rPr>
          <w:rFonts w:eastAsia="楷体_GB2312" w:hAnsi="宋体" w:cs="Times New Roman"/>
        </w:rPr>
        <w:t>⑤</w:t>
      </w:r>
      <w:r w:rsidRPr="007B6EEC">
        <w:rPr>
          <w:rFonts w:ascii="Times New Roman" w:eastAsia="楷体_GB2312" w:hAnsi="Times New Roman" w:cs="Times New Roman"/>
        </w:rPr>
        <w:t>山穷水尽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走投无路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陷入绝境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等死而已。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作者是怎样进行批驳的？这样批驳有什么好处？最终得出了什么结论？</w:t>
      </w:r>
    </w:p>
    <w:p w:rsidR="0055424A" w:rsidRDefault="0055424A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作者主要运用典型事例结合名言警句讲道理来进行批驳。列举的</w:t>
      </w:r>
      <w:r w:rsidRPr="007B6EEC">
        <w:rPr>
          <w:rFonts w:ascii="Times New Roman" w:eastAsia="楷体_GB2312" w:hAnsi="Times New Roman" w:cs="Times New Roman" w:hint="eastAsia"/>
        </w:rPr>
        <w:t>典型事例具有说服力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道理又讲得充分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澄清了人们的错误认识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自然驳倒对方观点。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得出的结论是：处处是创造之地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天天是创造之时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人人是创造之人。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阅读第三及第四部分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回答问题。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用一句话概括第三部分的内容。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东山樵夫只见茅草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不见树苗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把树苗与茅草一起焚烧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毁掉了原本能长成参天大树的树苗。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写东山樵夫的故事有什么作用呢？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这是比喻论证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说明丧失创造力的可悲下场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从反面论述了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 w:hint="eastAsia"/>
        </w:rPr>
        <w:t>处处是创造之地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天天是创造之时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人人是创造之人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这一观点。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文章题为《创造宣言》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那么作者的宣言是什么呢？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只要有一滴汗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一滴血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一滴热情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便是创造之神所爱住的行宫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就能开创造之花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结创造之果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繁殖创造之森林。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目标导学三：品味哲理语句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品味文本特色语言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本文有许多哲理性句子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请你找出几句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说说你对它们的理解。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创造主未完成之工作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我们接过来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 w:hint="eastAsia"/>
        </w:rPr>
        <w:t>继续创造。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在未有人之前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世界因循一定的规律进行创造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人也是世界的创造物之一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人如今所为同样也是创造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和世界的创造所不同的是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我们的创造虽然必须服从世界创造的规律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但也在某种程度上服从着我们自身的意志。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在一个集体当中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每一个活人之塑像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是这个人来一刀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那个人来一刀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有时是万刀齐发。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人是不能离开群体独自成长的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每一个人都注定了他的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社会性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本质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正是如此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一个人的塑成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是集体塑造的力量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活人塑像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的比喻是极度形象恰当的。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深入理解文本中的哲理性语句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正是语言运用上的创造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教师可引导学生多加思考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从而体味思想上创造的乐趣。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品味文章语言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体会比喻妙用。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第</w:t>
      </w:r>
      <w:r w:rsidRPr="007B6EEC">
        <w:rPr>
          <w:rFonts w:ascii="Times New Roman" w:hAnsi="Times New Roman" w:cs="Times New Roman"/>
        </w:rPr>
        <w:t>4</w:t>
      </w:r>
      <w:r w:rsidRPr="007B6EEC">
        <w:rPr>
          <w:rFonts w:ascii="Times New Roman" w:hAnsi="Times New Roman" w:cs="Times New Roman"/>
        </w:rPr>
        <w:t>段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活人的塑像和大理石的塑像有一点不同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刀法如果用得不对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可能万像同毁；刀法如果用得对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则一笔下去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画龙点睛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这句话怎么理解？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刀法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比喻教育方法。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万像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比喻众多教育对象。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画龙点睛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比喻使众多教育对象成才。全句的意思是：教育方法不当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可能使众多受教育者被毁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教育方法得当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可以使众多受教育者成才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给人以警示。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第</w:t>
      </w:r>
      <w:r w:rsidRPr="007B6EEC">
        <w:rPr>
          <w:rFonts w:ascii="Times New Roman" w:hAnsi="Times New Roman" w:cs="Times New Roman"/>
        </w:rPr>
        <w:t>10</w:t>
      </w:r>
      <w:r w:rsidRPr="007B6EEC">
        <w:rPr>
          <w:rFonts w:ascii="Times New Roman" w:hAnsi="Times New Roman" w:cs="Times New Roman"/>
        </w:rPr>
        <w:t>段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当英雄无用武之地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他除了大无畏之斧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还得有智慧之剑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金刚之信念与意志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才能开出一条生路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这里所用的几个比喻分别比喻什么？这句话怎么理解？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勇气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斧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智慧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剑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把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信念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意志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比作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金刚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。意指当一个人陷入绝境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走投无路时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只有勇气、智慧、信念与意志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才能使人绝处逢生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闯出一条生路。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目标导学四：迁移训练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拓展延伸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思考探究：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一词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我们已经在《谈创造性思维》一文中略有涉及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在本文中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相信你对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有了更深的认识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请你结合这两篇课文的学习经验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创造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于当今社会的重要性。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创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造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宣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言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7B6EEC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7B6EEC">
        <w:rPr>
          <w:rFonts w:ascii="Times New Roman" w:hAnsi="Times New Roman" w:cs="Times New Roman"/>
        </w:rPr>
        <w:instrText>al\co1(</w:instrText>
      </w:r>
      <w:r w:rsidRPr="007B6EEC">
        <w:rPr>
          <w:rFonts w:ascii="Times New Roman" w:hAnsi="Times New Roman" w:cs="Times New Roman"/>
        </w:rPr>
        <w:instrText>教育创造真善美的活人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批驳五种错误观点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每个人都拥有创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造能力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东山樵夫扼杀树苗</w:instrText>
      </w:r>
      <w:r w:rsidRPr="007B6EEC">
        <w:rPr>
          <w:rFonts w:ascii="Times New Roman" w:hAnsi="Times New Roman" w:cs="Times New Roman"/>
        </w:rPr>
        <w:instrText>——</w:instrText>
      </w:r>
      <w:r w:rsidRPr="007B6EEC">
        <w:rPr>
          <w:rFonts w:ascii="Times New Roman" w:hAnsi="Times New Roman" w:cs="Times New Roman"/>
        </w:rPr>
        <w:instrText>不懂创造的可怕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引用罗丹的话进一步阐明人人能创造的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观点</w:instrText>
      </w:r>
      <w:r w:rsidRPr="007B6EEC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hAnsi="Times New Roman" w:cs="Times New Roman"/>
        </w:rPr>
        <w:instrText>鼓励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教育者</w:instrText>
      </w:r>
      <w:r w:rsidRPr="007B6EEC">
        <w:rPr>
          <w:rFonts w:ascii="Times New Roman" w:hAnsi="Times New Roman" w:cs="Times New Roman"/>
        </w:rPr>
        <w:instrText>,,</w:instrText>
      </w:r>
      <w:r w:rsidRPr="007B6EEC">
        <w:rPr>
          <w:rFonts w:ascii="Times New Roman" w:hAnsi="Times New Roman" w:cs="Times New Roman"/>
        </w:rPr>
        <w:instrText>学会</w:instrText>
      </w:r>
      <w:r w:rsidRPr="007B6EEC">
        <w:rPr>
          <w:rFonts w:ascii="Times New Roman" w:hAnsi="Times New Roman" w:cs="Times New Roman"/>
        </w:rPr>
        <w:instrText>,</w:instrText>
      </w:r>
      <w:r w:rsidRPr="007B6EEC">
        <w:rPr>
          <w:rFonts w:ascii="Times New Roman" w:hAnsi="Times New Roman" w:cs="Times New Roman"/>
        </w:rPr>
        <w:instrText>创造</w:instrText>
      </w:r>
      <w:r w:rsidRPr="007B6EEC">
        <w:rPr>
          <w:rFonts w:ascii="Times New Roman" w:hAnsi="Times New Roman" w:cs="Times New Roman"/>
        </w:rPr>
        <w:instrText>,)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893D551" wp14:editId="1A6B6097">
            <wp:extent cx="1050290" cy="217170"/>
            <wp:effectExtent l="19050" t="0" r="0" b="0"/>
            <wp:docPr id="792" name="图片 792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2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55424A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55424A" w:rsidRPr="007B6EEC" w:rsidRDefault="0055424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55424A" w:rsidRPr="007B6EEC" w:rsidRDefault="0055424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/>
              </w:rPr>
              <w:t>由文体入手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引导学生进行理解分析。重视学法的指导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设计问题引导学生思维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使学生更好地理解驳论的特点。注重联系生活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引导学生重视自己的创造性思维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重视自己的创造能力。</w:t>
            </w:r>
          </w:p>
        </w:tc>
      </w:tr>
      <w:tr w:rsidR="0055424A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55424A" w:rsidRPr="007B6EEC" w:rsidRDefault="0055424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55424A" w:rsidRDefault="0055424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　　</w:t>
            </w:r>
            <w:r w:rsidRPr="007B6EEC">
              <w:rPr>
                <w:rFonts w:ascii="Times New Roman" w:hAnsi="Times New Roman" w:cs="Times New Roman" w:hint="eastAsia"/>
              </w:rPr>
              <w:t>由于本文是略读课文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没有做深入研讨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其中富有教育意义的哲理性语句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7B6EEC">
              <w:rPr>
                <w:rFonts w:ascii="Times New Roman" w:hAnsi="Times New Roman" w:cs="Times New Roman" w:hint="eastAsia"/>
              </w:rPr>
              <w:t>学生难以深度把握。</w:t>
            </w:r>
          </w:p>
        </w:tc>
      </w:tr>
    </w:tbl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465445E" wp14:editId="5BFC96E0">
            <wp:extent cx="389255" cy="271780"/>
            <wp:effectExtent l="19050" t="0" r="0" b="0"/>
            <wp:docPr id="793" name="图片 793" descr="\\c3\本地磁盘 (D)\帮忙做的\18秋·学·人九语教案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3" descr="\\c3\本地磁盘 (D)\帮忙做的\18秋·学·人九语教案word\YJ框Y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5424A" w:rsidRPr="007B6EEC" w:rsidRDefault="0055424A" w:rsidP="008D114F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7B6EEC">
        <w:rPr>
          <w:rFonts w:ascii="Times New Roman" w:eastAsia="黑体" w:hAnsi="Times New Roman" w:cs="Times New Roman"/>
        </w:rPr>
        <w:t>第六单元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7B6EEC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55424A" w:rsidRDefault="0055424A" w:rsidP="008D114F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434E938" wp14:editId="7CE3B4A6">
            <wp:extent cx="1348740" cy="425450"/>
            <wp:effectExtent l="19050" t="0" r="3810" b="0"/>
            <wp:docPr id="794" name="图片 794" descr="\\c3\本地磁盘 (D)\帮忙做的\18秋·学·人九语教案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 descr="\\c3\本地磁盘 (D)\帮忙做的\18秋·学·人九语教案word\章节图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)</w:t>
      </w:r>
      <w:r w:rsidRPr="007B6EEC">
        <w:rPr>
          <w:rFonts w:ascii="Times New Roman" w:hAnsi="Times New Roman" w:cs="Times New Roman"/>
        </w:rPr>
        <w:t>,\s\do5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eastAsia="黑体" w:hAnsi="Times New Roman" w:cs="Times New Roman"/>
        </w:rPr>
        <w:t>第六单元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))</w:t>
      </w:r>
      <w:r>
        <w:rPr>
          <w:rFonts w:ascii="Times New Roman" w:eastAsia="黑体" w:hAnsi="Times New Roman" w:cs="Times New Roman"/>
        </w:rPr>
        <w:t xml:space="preserve">　　</w:t>
      </w:r>
      <w:r w:rsidRPr="007B6EEC">
        <w:rPr>
          <w:rFonts w:ascii="Times New Roman" w:eastAsia="黑体" w:hAnsi="Times New Roman" w:cs="Times New Roman"/>
          <w:u w:val="thick"/>
        </w:rPr>
        <w:t>人物百态</w:t>
      </w:r>
    </w:p>
    <w:p w:rsidR="0055424A" w:rsidRDefault="0055424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5424A" w:rsidRDefault="0055424A" w:rsidP="000C19EA">
      <w:pPr>
        <w:sectPr w:rsidR="0055424A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B84BED" w:rsidRDefault="00B84BED"/>
    <w:sectPr w:rsidR="00B84BE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24A"/>
    <w:rsid w:val="0055424A"/>
    <w:rsid w:val="00B84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5424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5424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55424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5424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5424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5424A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55424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5424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image" Target="media/image5.tiff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YJ&#26694;Y.TIF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3398;&#183;&#20154;&#20061;&#35821;&#25945;&#26696;word\&#31456;&#33410;&#22270;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423</Words>
  <Characters>2413</Characters>
  <DocSecurity>0</DocSecurity>
  <Lines>20</Lines>
  <Paragraphs>5</Paragraphs>
  <ScaleCrop>false</ScaleCrop>
  <Company/>
  <LinksUpToDate>false</LinksUpToDate>
  <CharactersWithSpaces>2831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