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58CB" w:rsidRDefault="00DD58CB" w:rsidP="008D114F">
      <w:pPr>
        <w:pStyle w:val="2"/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我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看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B5A4357" wp14:editId="40D63127">
            <wp:extent cx="1050290" cy="217170"/>
            <wp:effectExtent l="19050" t="0" r="0" b="0"/>
            <wp:docPr id="725" name="图片 725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有感情地朗读课文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整体感知诗歌所描绘的物象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感受作者抒发的情感。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揣摩词语和重点语句的表现力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赏析诗歌的艺术特色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感受诗歌的语言魅力。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428891F" wp14:editId="52214FF0">
            <wp:extent cx="1050290" cy="217170"/>
            <wp:effectExtent l="19050" t="0" r="0" b="0"/>
            <wp:docPr id="726" name="图片 726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同学们应该都喜欢春天吧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只要在春天走进大自然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我们就会看到一个朝气蓬勃、万象更新的世界。面对不同的景物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在不</w:t>
      </w:r>
      <w:r w:rsidRPr="007B6EEC">
        <w:rPr>
          <w:rFonts w:ascii="Times New Roman" w:hAnsi="Times New Roman" w:cs="Times New Roman" w:hint="eastAsia"/>
        </w:rPr>
        <w:t>同的心情下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也会产生不同的情感。下面我们一起学习穆旦的《我看》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思考面对春景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诗人的所看所想所感是什么？让我们一起进入诗歌去领略诗的魅力吧！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目标导学一：初读课文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感知内容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作者介绍及写作背景。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作者介绍：</w:t>
      </w:r>
      <w:r w:rsidRPr="007B6EEC">
        <w:rPr>
          <w:rFonts w:ascii="Times New Roman" w:eastAsia="楷体_GB2312" w:hAnsi="Times New Roman" w:cs="Times New Roman"/>
        </w:rPr>
        <w:t>穆旦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1918—1977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原名查良铮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著名爱国主义诗人、翻译家。出生于天津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祖籍浙江省海宁市袁花镇。曾用笔名梁真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许多现代文学专家推其为现代诗歌</w:t>
      </w:r>
      <w:r w:rsidRPr="007B6EEC">
        <w:rPr>
          <w:rFonts w:ascii="Times New Roman" w:eastAsia="楷体_GB2312" w:hAnsi="Times New Roman" w:cs="Times New Roman" w:hint="eastAsia"/>
        </w:rPr>
        <w:t>第一人。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这首诗作于</w:t>
      </w:r>
      <w:r w:rsidRPr="007B6EEC">
        <w:rPr>
          <w:rFonts w:ascii="Times New Roman" w:eastAsia="楷体_GB2312" w:hAnsi="Times New Roman" w:cs="Times New Roman"/>
        </w:rPr>
        <w:t>1938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当时作者年仅</w:t>
      </w:r>
      <w:r w:rsidRPr="007B6EEC">
        <w:rPr>
          <w:rFonts w:ascii="Times New Roman" w:eastAsia="楷体_GB2312" w:hAnsi="Times New Roman" w:cs="Times New Roman"/>
        </w:rPr>
        <w:t>20</w:t>
      </w:r>
      <w:r w:rsidRPr="007B6EEC">
        <w:rPr>
          <w:rFonts w:ascii="Times New Roman" w:eastAsia="楷体_GB2312" w:hAnsi="Times New Roman" w:cs="Times New Roman"/>
        </w:rPr>
        <w:t>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正在昆明西南联合大学外文系读书。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九叶诗派：</w:t>
      </w:r>
      <w:r w:rsidRPr="007B6EEC">
        <w:rPr>
          <w:rFonts w:ascii="Times New Roman" w:eastAsia="楷体_GB2312" w:hAnsi="Times New Roman" w:cs="Times New Roman"/>
        </w:rPr>
        <w:t>是抗战后期和解放战争时期的一个具有现代主义倾向的诗歌流派。主要成员有辛笛、穆旦、陈敬容、杜运燮等九人。主要刊物有《诗创造》《中国新诗》。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九位诗人分别为曹辛之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杭约赫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、辛笛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王馨迪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、陈敬容、郑敏、唐祈、唐</w:t>
      </w:r>
      <w:r w:rsidRPr="007B6EEC">
        <w:rPr>
          <w:rFonts w:hAnsi="宋体" w:cs="宋体" w:hint="eastAsia"/>
        </w:rPr>
        <w:t>湜</w:t>
      </w:r>
      <w:r w:rsidRPr="007B6EEC">
        <w:rPr>
          <w:rFonts w:ascii="楷体_GB2312" w:eastAsia="楷体_GB2312" w:hAnsi="楷体_GB2312" w:cs="楷体_GB2312" w:hint="eastAsia"/>
        </w:rPr>
        <w:t>、杜运燮、穆旦和袁可嘉。他们于</w:t>
      </w:r>
      <w:r w:rsidRPr="007B6EEC">
        <w:rPr>
          <w:rFonts w:ascii="Times New Roman" w:eastAsia="楷体_GB2312" w:hAnsi="Times New Roman" w:cs="Times New Roman"/>
        </w:rPr>
        <w:t>1981</w:t>
      </w:r>
      <w:r w:rsidRPr="007B6EEC">
        <w:rPr>
          <w:rFonts w:ascii="Times New Roman" w:eastAsia="楷体_GB2312" w:hAnsi="Times New Roman" w:cs="Times New Roman"/>
        </w:rPr>
        <w:t>年出版了《九叶集》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因此被称为九叶诗人。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指导学生朗读诗歌。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诗歌朗读的要求：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读准字音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注意词语之间的停顿；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朗读的节奏要缓急适当；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注意朗读的语气、语调；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注意词语的重读；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读出情感。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例如：第一节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我看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一阵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向晚的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春风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悄悄揉过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丰润的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青草</w:t>
      </w:r>
      <w:r>
        <w:rPr>
          <w:rFonts w:ascii="Times New Roman" w:eastAsia="楷体_GB2312" w:hAnsi="Times New Roman" w:cs="Times New Roman"/>
        </w:rPr>
        <w:t>，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我看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它们低首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又低首</w:t>
      </w:r>
      <w:r>
        <w:rPr>
          <w:rFonts w:ascii="Times New Roman" w:eastAsia="楷体_GB2312" w:hAnsi="Times New Roman" w:cs="Times New Roman"/>
        </w:rPr>
        <w:t>，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也许远水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荡起了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一片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绿潮；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请同学们有感情地朗读这首诗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注意朗读要求。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小组讨论：理解诗歌内容。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思考：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是在怎</w:t>
      </w:r>
      <w:r w:rsidRPr="007B6EEC">
        <w:rPr>
          <w:rFonts w:ascii="Times New Roman" w:hAnsi="Times New Roman" w:cs="Times New Roman" w:hint="eastAsia"/>
        </w:rPr>
        <w:t>样的特定时间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描写所见之景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抒发所感之情的？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在春天的一个黄昏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看到春天特有的景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感悟到生命的蓬勃和力量。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目标导学二：再读课文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理解诗意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品读第一节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思考：第一节包含的意象有哪些？表现了春天大自然的哪些特点？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春风、青草。表现了大自然的勃勃生机和美丽生动。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画出第一节中能表现春风和春</w:t>
      </w:r>
      <w:r w:rsidRPr="007B6EEC">
        <w:rPr>
          <w:rFonts w:ascii="Times New Roman" w:hAnsi="Times New Roman" w:cs="Times New Roman" w:hint="eastAsia"/>
        </w:rPr>
        <w:t>草特点的词语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分析它们的表达效果。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可用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以什么修辞或者表现手法表现了什么事物什么特点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的格式来表达</w:t>
      </w:r>
      <w:r>
        <w:rPr>
          <w:rFonts w:ascii="Times New Roman" w:hAnsi="Times New Roman" w:cs="Times New Roman" w:hint="eastAsia"/>
        </w:rPr>
        <w:t>)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揉过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低首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运用拟人的修辞手法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写出了春风吹过草地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小草随风摇曳的情景。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也许远水荡起了一片绿潮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运用比喻的修辞手法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把草地比作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绿潮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写出了绿草像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潮水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一样涌动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给人带来无限生机和活力。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品读第二节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思考：第二节紧承第一节哪个词语？第二节描写的意象有哪些？描绘了一幅怎样的画面？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紧承第一节的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向晚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意象：展翅的飞鸟、天边的流云和大地。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画面：在黄昏时分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鸟儿在深邃的天空中翱翔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夕阳染红了天边的流云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彩霞铺满天空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也映红了大地。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品读第三节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这一节的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大自然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充满生机的万物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在作者笔下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大自然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有什么特点？是通过哪些词语表现出来的？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大自然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包容一切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能给人带来欢乐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又能驱除人的烦恼。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大自然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给人带来心理的慰藉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通过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欢乐和忧戚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在你的心胸里描画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表现出来。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大自然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充满生机和活力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通过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丰润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勃发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表现出来。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品读第四节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如何理解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远古的哲人怀着热望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曾向你舒出咏赞的叹息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古往今来那些伟大的文学家、艺术家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怀着对大自然无比热爱的情感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用不同的艺术形式表达对大自然的热爱之情。例如诗歌、绘画。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品读第五节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思考：作者在这里因自然的激发而生出怎样的愿望？是通过哪些词语体现出来的？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愿望：和大自然融为一体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自由自在、愉快地生活。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通过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飞奔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坦荡地漫游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歌唱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流盼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摇曳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 w:hint="eastAsia"/>
        </w:rPr>
        <w:t>表现出来。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请结合时代背景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思考作者心中为什么有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忧戚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哀愁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这首诗写于</w:t>
      </w:r>
      <w:r w:rsidRPr="007B6EEC">
        <w:rPr>
          <w:rFonts w:ascii="Times New Roman" w:eastAsia="楷体_GB2312" w:hAnsi="Times New Roman" w:cs="Times New Roman"/>
        </w:rPr>
        <w:t>1938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日本帝国主义已全面侵华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中华民族陷入民族危急时刻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诗人心中充满着对祖国的忧虑。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目标导学三：把握中心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体会特色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这首诗通过对春天的所见所感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表现春天的大自然有着旺盛的生命力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充满了渴望和追求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也抒发了作者因时代而产生的欢乐和忧戚。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其一：用丰富的意象来隐喻和暗示诗人的内心世界。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这首诗以鲜明深邃的诗歌意象传达情感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阐述思想。诗歌中的大量意象可谓是形、神兼备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形、情兼备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形、理兼备。如：这首诗中的意象主要有向晚的春风、丰润的青草、展翅的飞鸟、深远的晴空、被夕阳染红的流云、沉醉了的大地。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其二：富有节奏美和音乐美。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全诗一共五节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第一节押</w:t>
      </w:r>
      <w:r w:rsidRPr="007B6EEC">
        <w:rPr>
          <w:rFonts w:ascii="Times New Roman" w:eastAsia="楷体_GB2312" w:hAnsi="Times New Roman" w:cs="Times New Roman"/>
        </w:rPr>
        <w:t>ao</w:t>
      </w:r>
      <w:r w:rsidRPr="007B6EEC">
        <w:rPr>
          <w:rFonts w:ascii="Times New Roman" w:eastAsia="楷体_GB2312" w:hAnsi="Times New Roman" w:cs="Times New Roman"/>
        </w:rPr>
        <w:t>韵；第二节押</w:t>
      </w:r>
      <w:r w:rsidRPr="007B6EEC">
        <w:rPr>
          <w:rFonts w:ascii="Times New Roman" w:eastAsia="楷体_GB2312" w:hAnsi="Times New Roman" w:cs="Times New Roman"/>
        </w:rPr>
        <w:t>i</w:t>
      </w:r>
      <w:r w:rsidRPr="007B6EEC">
        <w:rPr>
          <w:rFonts w:ascii="Times New Roman" w:eastAsia="楷体_GB2312" w:hAnsi="Times New Roman" w:cs="Times New Roman"/>
        </w:rPr>
        <w:t>韵；第三节第一句承第二节的</w:t>
      </w:r>
      <w:r w:rsidRPr="007B6EEC">
        <w:rPr>
          <w:rFonts w:ascii="Times New Roman" w:eastAsia="楷体_GB2312" w:hAnsi="Times New Roman" w:cs="Times New Roman"/>
        </w:rPr>
        <w:t>i</w:t>
      </w:r>
      <w:r w:rsidRPr="007B6EEC">
        <w:rPr>
          <w:rFonts w:ascii="Times New Roman" w:eastAsia="楷体_GB2312" w:hAnsi="Times New Roman" w:cs="Times New Roman"/>
        </w:rPr>
        <w:t>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又换韵为</w:t>
      </w:r>
      <w:r w:rsidRPr="007B6EEC">
        <w:rPr>
          <w:rFonts w:ascii="Times New Roman" w:eastAsia="楷体_GB2312" w:hAnsi="Times New Roman" w:cs="Times New Roman"/>
        </w:rPr>
        <w:t>a</w:t>
      </w:r>
      <w:r w:rsidRPr="007B6EEC">
        <w:rPr>
          <w:rFonts w:ascii="Times New Roman" w:eastAsia="楷体_GB2312" w:hAnsi="Times New Roman" w:cs="Times New Roman"/>
        </w:rPr>
        <w:t>韵；第四节又换韵为</w:t>
      </w:r>
      <w:r w:rsidRPr="007B6EEC">
        <w:rPr>
          <w:rFonts w:ascii="Times New Roman" w:eastAsia="楷体_GB2312" w:hAnsi="Times New Roman" w:cs="Times New Roman"/>
        </w:rPr>
        <w:t>i</w:t>
      </w:r>
      <w:r w:rsidRPr="007B6EEC">
        <w:rPr>
          <w:rFonts w:ascii="Times New Roman" w:eastAsia="楷体_GB2312" w:hAnsi="Times New Roman" w:cs="Times New Roman"/>
        </w:rPr>
        <w:t>；第五节又换韵为</w:t>
      </w:r>
      <w:r w:rsidRPr="007B6EEC">
        <w:rPr>
          <w:rFonts w:ascii="Times New Roman" w:eastAsia="楷体_GB2312" w:hAnsi="Times New Roman" w:cs="Times New Roman"/>
        </w:rPr>
        <w:t>iu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ascii="Times New Roman" w:eastAsia="楷体_GB2312" w:hAnsi="Times New Roman" w:cs="Times New Roman"/>
        </w:rPr>
        <w:t>i</w:t>
      </w:r>
      <w:r w:rsidRPr="007B6EEC">
        <w:rPr>
          <w:rFonts w:ascii="Times New Roman" w:eastAsia="楷体_GB2312" w:hAnsi="Times New Roman" w:cs="Times New Roman"/>
        </w:rPr>
        <w:t>。读起来朗朗上口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富有音乐美。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其三：首尾</w:t>
      </w:r>
      <w:r w:rsidRPr="007B6EEC">
        <w:rPr>
          <w:rFonts w:ascii="Times New Roman" w:eastAsia="楷体_GB2312" w:hAnsi="Times New Roman" w:cs="Times New Roman" w:hint="eastAsia"/>
        </w:rPr>
        <w:t>照应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结构严谨。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第五节的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天风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鸟的歌唱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云的流盼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树的摇曳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照应了第一节和第二节；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欢笑和哀愁洒向我心里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又照应了第三节的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逝去的多少欢乐和忧戚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；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像季节燃起花朵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又照应了第一节的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春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。处处照应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使全诗成为一个有机的整体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又使情感抒发得很强烈。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我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看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穆</w:t>
      </w:r>
      <w:r>
        <w:rPr>
          <w:rFonts w:ascii="Times New Roman" w:hAnsi="Times New Roman" w:cs="Times New Roman"/>
        </w:rPr>
        <w:t xml:space="preserve"> </w:t>
      </w:r>
      <w:r w:rsidRPr="007B6EEC">
        <w:rPr>
          <w:rFonts w:ascii="Times New Roman" w:hAnsi="Times New Roman" w:cs="Times New Roman"/>
        </w:rPr>
        <w:t>旦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所看：春天之景</w:t>
      </w:r>
    </w:p>
    <w:p w:rsidR="00DD58CB" w:rsidRDefault="00DD58C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所感：大自然充满生机和活力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</w:t>
      </w:r>
      <w:r w:rsidRPr="007B6EEC">
        <w:rPr>
          <w:rFonts w:ascii="Times New Roman" w:hAnsi="Times New Roman" w:cs="Times New Roman"/>
        </w:rPr>
        <w:t>抚慰人的心灵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30496C2" wp14:editId="421871E2">
            <wp:extent cx="1050290" cy="217170"/>
            <wp:effectExtent l="19050" t="0" r="0" b="0"/>
            <wp:docPr id="727" name="图片 727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D58CB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D58CB" w:rsidRPr="007B6EEC" w:rsidRDefault="00DD58C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D58CB" w:rsidRPr="007B6EEC" w:rsidRDefault="00DD58C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抓住诵读的环节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通过品读体会情感和诗的美。抓住诗人所捕捉到的意象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层层展开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一步步欣赏这首诗。</w:t>
            </w:r>
          </w:p>
        </w:tc>
      </w:tr>
      <w:tr w:rsidR="00DD58CB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D58CB" w:rsidRPr="007B6EEC" w:rsidRDefault="00DD58C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D58CB" w:rsidRDefault="00DD58C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穆旦的诗理解起来有些困难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对学生启发得不够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学生理解可能不够到位。</w:t>
            </w:r>
          </w:p>
        </w:tc>
      </w:tr>
    </w:tbl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ED5CA09" wp14:editId="2AB49A6E">
            <wp:extent cx="389255" cy="271780"/>
            <wp:effectExtent l="19050" t="0" r="0" b="0"/>
            <wp:docPr id="728" name="图片 728" descr="\\c3\本地磁盘 (D)\帮忙做的\18秋·学·人九语教案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8" descr="\\c3\本地磁盘 (D)\帮忙做的\18秋·学·人九语教案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D58CB" w:rsidRPr="007B6EEC" w:rsidRDefault="00DD58CB" w:rsidP="008D114F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7B6EEC">
        <w:rPr>
          <w:rFonts w:ascii="Times New Roman" w:eastAsia="黑体" w:hAnsi="Times New Roman" w:cs="Times New Roman"/>
        </w:rPr>
        <w:t>第二单</w:t>
      </w:r>
      <w:r w:rsidRPr="007B6EEC">
        <w:rPr>
          <w:rFonts w:ascii="Times New Roman" w:eastAsia="黑体" w:hAnsi="Times New Roman" w:cs="Times New Roman" w:hint="eastAsia"/>
        </w:rPr>
        <w:t>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7B6EEC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DD58CB" w:rsidRDefault="00DD58CB" w:rsidP="008D114F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D953BA9" wp14:editId="111EAA19">
            <wp:extent cx="1348740" cy="425450"/>
            <wp:effectExtent l="19050" t="0" r="3810" b="0"/>
            <wp:docPr id="729" name="图片 729" descr="\\c3\本地磁盘 (D)\帮忙做的\18秋·学·人九语教案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 descr="\\c3\本地磁盘 (D)\帮忙做的\18秋·学·人九语教案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EEC">
        <w:rPr>
          <w:rFonts w:ascii="Times New Roman" w:hAnsi="Times New Roman" w:cs="Times New Roman"/>
        </w:rPr>
        <w:t>,</w:t>
      </w:r>
      <w:r w:rsidRPr="007B6EEC">
        <w:rPr>
          <w:rFonts w:ascii="Times New Roman" w:eastAsia="黑体" w:hAnsi="Times New Roman" w:cs="Times New Roman"/>
        </w:rPr>
        <w:t>第二单元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7B6EEC">
        <w:rPr>
          <w:rFonts w:ascii="Times New Roman" w:eastAsia="黑体" w:hAnsi="Times New Roman" w:cs="Times New Roman"/>
          <w:u w:val="thick"/>
        </w:rPr>
        <w:t>砥砺思想</w:t>
      </w:r>
    </w:p>
    <w:p w:rsidR="00DD58CB" w:rsidRDefault="00DD58C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D58CB" w:rsidRDefault="00DD58CB" w:rsidP="000C19EA">
      <w:pPr>
        <w:sectPr w:rsidR="00DD58CB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576C32" w:rsidRDefault="00576C32"/>
    <w:sectPr w:rsidR="00576C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8CB"/>
    <w:rsid w:val="00576C32"/>
    <w:rsid w:val="00DD5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D58C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D58C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D58C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D58CB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D58C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D58C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D58C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D58CB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3398;&#183;&#20154;&#20061;&#35821;&#25945;&#2669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342</Words>
  <Characters>1954</Characters>
  <DocSecurity>0</DocSecurity>
  <Lines>16</Lines>
  <Paragraphs>4</Paragraphs>
  <ScaleCrop>false</ScaleCrop>
  <Company/>
  <LinksUpToDate>false</LinksUpToDate>
  <CharactersWithSpaces>2292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