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58AB" w:rsidRDefault="005E58AB" w:rsidP="008D114F">
      <w:pPr>
        <w:pStyle w:val="2"/>
      </w:pPr>
      <w:r w:rsidRPr="007B6EEC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敬业与乐业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E87CCE9" wp14:editId="2ACCC057">
            <wp:extent cx="1050290" cy="217170"/>
            <wp:effectExtent l="19050" t="0" r="0" b="0"/>
            <wp:docPr id="730" name="图片 730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把握文章的主要观点和思路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培养科学的学习精神和生活态度。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初步学习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摆事实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讲道理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的论证方法。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品味文中意蕴深刻的名言警句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品读论述过程中起话题转换和推进作用的词语和句子。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把握文本主旨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认识到敬业与乐业的重要性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形成正确的劳动价值观。</w:t>
      </w:r>
    </w:p>
    <w:p w:rsidR="005E58AB" w:rsidRDefault="005E58A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BFB9E34" wp14:editId="4EF0E723">
            <wp:extent cx="1050290" cy="217170"/>
            <wp:effectExtent l="19050" t="0" r="0" b="0"/>
            <wp:docPr id="731" name="图片 731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1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8AB" w:rsidRDefault="005E58AB" w:rsidP="008D114F">
      <w:pPr>
        <w:pStyle w:val="3"/>
      </w:pPr>
      <w:r w:rsidRPr="007B6EEC">
        <w:t>第</w:t>
      </w:r>
      <w:r w:rsidRPr="007B6EEC">
        <w:t>1</w:t>
      </w:r>
      <w:r w:rsidRPr="007B6EEC">
        <w:t>课时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在《摔跤吧！爸爸》这部电影中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男主角阿米尔</w:t>
      </w:r>
      <w:r w:rsidRPr="007B6EEC">
        <w:rPr>
          <w:rFonts w:ascii="Times New Roman" w:hAnsi="Times New Roman" w:cs="Times New Roman"/>
        </w:rPr>
        <w:t>·</w:t>
      </w:r>
      <w:r w:rsidRPr="007B6EEC">
        <w:rPr>
          <w:rFonts w:ascii="Times New Roman" w:hAnsi="Times New Roman" w:cs="Times New Roman"/>
        </w:rPr>
        <w:t>汗为塑造形象先增肥</w:t>
      </w:r>
      <w:r w:rsidRPr="007B6EEC">
        <w:rPr>
          <w:rFonts w:ascii="Times New Roman" w:hAnsi="Times New Roman" w:cs="Times New Roman"/>
        </w:rPr>
        <w:t>28</w:t>
      </w:r>
      <w:r w:rsidRPr="007B6EEC">
        <w:rPr>
          <w:rFonts w:ascii="Times New Roman" w:hAnsi="Times New Roman" w:cs="Times New Roman"/>
        </w:rPr>
        <w:t>公斤再暴瘦</w:t>
      </w:r>
      <w:r w:rsidRPr="007B6EEC">
        <w:rPr>
          <w:rFonts w:ascii="Times New Roman" w:hAnsi="Times New Roman" w:cs="Times New Roman"/>
        </w:rPr>
        <w:t>25</w:t>
      </w:r>
      <w:r w:rsidRPr="007B6EEC">
        <w:rPr>
          <w:rFonts w:ascii="Times New Roman" w:hAnsi="Times New Roman" w:cs="Times New Roman"/>
        </w:rPr>
        <w:t>公斤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只为了拍好适应不同年龄的角色。不过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为了一部电影付出如此努</w:t>
      </w:r>
      <w:r w:rsidRPr="007B6EEC">
        <w:rPr>
          <w:rFonts w:ascii="Times New Roman" w:hAnsi="Times New Roman" w:cs="Times New Roman" w:hint="eastAsia"/>
        </w:rPr>
        <w:t>力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你们觉得是否有此必要呢？</w:t>
      </w:r>
      <w:r>
        <w:rPr>
          <w:rFonts w:ascii="Times New Roman" w:hAnsi="Times New Roman" w:cs="Times New Roman" w:hint="eastAsia"/>
        </w:rPr>
        <w:t>(</w:t>
      </w:r>
      <w:r w:rsidRPr="007B6EEC">
        <w:rPr>
          <w:rFonts w:ascii="Times New Roman" w:hAnsi="Times New Roman" w:cs="Times New Roman" w:hint="eastAsia"/>
        </w:rPr>
        <w:t>引导学生稍做讨论</w:t>
      </w:r>
      <w:r>
        <w:rPr>
          <w:rFonts w:ascii="Times New Roman" w:hAnsi="Times New Roman" w:cs="Times New Roman" w:hint="eastAsia"/>
        </w:rPr>
        <w:t>)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是的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有必要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因为这正是他敬业精神的体现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正是他的敬业精神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让他的电影一次次取得成功。敬业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不仅是阿米尔·汗独有的话题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在近代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我国思想家梁启超就已经很深入地探讨了敬业甚至乐业的重要性。今天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就让我们一起学习这位思想家的演讲稿——《敬业与乐业》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在感知先哲思想风采中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去观照自己的学习精神和生活态度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领悟人生价值。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目标导学一：认识作者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</w:t>
      </w:r>
      <w:r w:rsidRPr="007B6EEC">
        <w:rPr>
          <w:rFonts w:ascii="Times New Roman" w:hAnsi="Times New Roman" w:cs="Times New Roman" w:hint="eastAsia"/>
        </w:rPr>
        <w:t>者简介：</w:t>
      </w:r>
      <w:r w:rsidRPr="007B6EEC">
        <w:rPr>
          <w:rFonts w:ascii="Times New Roman" w:eastAsia="楷体_GB2312" w:hAnsi="Times New Roman" w:cs="Times New Roman"/>
        </w:rPr>
        <w:t>梁启超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1873—1929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近代思想家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著名学者。字卓如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号任公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别号饮冰室主人。广东新会人。与其师康有为一起领导了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戊戌变法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。他兴趣广泛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学识渊博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在文学、史学、哲学、佛学等诸多领域都有较深的造诣。他一生著述宏富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所遗《饮冰室合集》计</w:t>
      </w:r>
      <w:r w:rsidRPr="007B6EEC">
        <w:rPr>
          <w:rFonts w:ascii="Times New Roman" w:eastAsia="楷体_GB2312" w:hAnsi="Times New Roman" w:cs="Times New Roman"/>
        </w:rPr>
        <w:t>148</w:t>
      </w:r>
      <w:r w:rsidRPr="007B6EEC">
        <w:rPr>
          <w:rFonts w:ascii="Times New Roman" w:eastAsia="楷体_GB2312" w:hAnsi="Times New Roman" w:cs="Times New Roman"/>
        </w:rPr>
        <w:t>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1000</w:t>
      </w:r>
      <w:r w:rsidRPr="007B6EEC">
        <w:rPr>
          <w:rFonts w:ascii="Times New Roman" w:eastAsia="楷体_GB2312" w:hAnsi="Times New Roman" w:cs="Times New Roman"/>
        </w:rPr>
        <w:t>余万字。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目标导学二：把握中心论点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理清论证思路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在默读的过程中圈点勾画文中表现作者对敬业与乐业观点的语句。</w:t>
      </w:r>
    </w:p>
    <w:p w:rsidR="005E58AB" w:rsidRDefault="005E58A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敬业乐业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四个字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是人类生活的不二法门。</w:t>
      </w:r>
    </w:p>
    <w:p w:rsidR="005E58AB" w:rsidRDefault="005E58A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人类一面为生活而劳动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一面也是为劳动而生活。</w:t>
      </w:r>
    </w:p>
    <w:p w:rsidR="005E58AB" w:rsidRDefault="005E58A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凡职业没有不是神圣的。</w:t>
      </w:r>
    </w:p>
    <w:p w:rsidR="005E58AB" w:rsidRDefault="005E58A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凡职业没有不是可敬的。</w:t>
      </w:r>
    </w:p>
    <w:p w:rsidR="005E58AB" w:rsidRDefault="005E58A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人生在世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是要天天劳作的。</w:t>
      </w:r>
    </w:p>
    <w:p w:rsidR="005E58AB" w:rsidRDefault="005E58A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6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劳作便是功德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不劳作便是罪恶。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……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【学法指导】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如果在一段当中出现这样几个词语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总之、总而言之、所以说、归根结底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这些词语所引出的那句话很可能就表述了作者的观点。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在以上观点里面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你觉得哪一句话最能够</w:t>
      </w:r>
      <w:r w:rsidRPr="007B6EEC">
        <w:rPr>
          <w:rFonts w:ascii="Times New Roman" w:hAnsi="Times New Roman" w:cs="Times New Roman" w:hint="eastAsia"/>
        </w:rPr>
        <w:t>反映出作者的演讲意图？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敬业乐业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四个字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是人类生活的不二法门。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围绕上述观点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作者先后谈论了哪几个问题？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作者首先论述有业之必要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敬业乐业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的前提是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有业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；接着再论述敬业之重要和乐业之重要；最后归结全文：人类合理的生活应该是既有责任心又有趣味。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请在此基础上梳理本文的行文思路。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本文行文可分为三个部分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总</w:t>
      </w:r>
      <w:r w:rsidRPr="007B6EEC">
        <w:rPr>
          <w:rFonts w:ascii="Times New Roman" w:eastAsia="楷体_GB2312" w:hAnsi="Times New Roman" w:cs="Times New Roman"/>
        </w:rPr>
        <w:t>——</w:t>
      </w:r>
      <w:r w:rsidRPr="007B6EEC">
        <w:rPr>
          <w:rFonts w:ascii="Times New Roman" w:eastAsia="楷体_GB2312" w:hAnsi="Times New Roman" w:cs="Times New Roman"/>
        </w:rPr>
        <w:t>分</w:t>
      </w:r>
      <w:r w:rsidRPr="007B6EEC">
        <w:rPr>
          <w:rFonts w:ascii="Times New Roman" w:eastAsia="楷体_GB2312" w:hAnsi="Times New Roman" w:cs="Times New Roman"/>
        </w:rPr>
        <w:t>——</w:t>
      </w:r>
      <w:r w:rsidRPr="007B6EEC">
        <w:rPr>
          <w:rFonts w:ascii="Times New Roman" w:eastAsia="楷体_GB2312" w:hAnsi="Times New Roman" w:cs="Times New Roman"/>
        </w:rPr>
        <w:t>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为结构模式。先</w:t>
      </w:r>
      <w:r w:rsidRPr="007B6EEC">
        <w:rPr>
          <w:rFonts w:ascii="Times New Roman" w:eastAsia="楷体_GB2312" w:hAnsi="Times New Roman" w:cs="Times New Roman" w:hint="eastAsia"/>
        </w:rPr>
        <w:t>在第一段揭示全篇论述的中心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然后分别论述有业之必要、敬业之重要与乐业之重要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最后总结全篇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勉励人们敬业乐业。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目标导学三：分析论据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学习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黑体" w:hAnsi="Times New Roman" w:cs="Times New Roman"/>
        </w:rPr>
        <w:t>摆事实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讲道理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黑体" w:hAnsi="Times New Roman" w:cs="Times New Roman"/>
        </w:rPr>
        <w:t>的论证方法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7B6EEC">
        <w:rPr>
          <w:rFonts w:ascii="Times New Roman" w:eastAsia="黑体" w:hAnsi="Times New Roman" w:cs="Times New Roman"/>
        </w:rPr>
        <w:t>一</w:t>
      </w:r>
      <w:r>
        <w:rPr>
          <w:rFonts w:ascii="Times New Roman" w:eastAsia="黑体" w:hAnsi="Times New Roman" w:cs="Times New Roman"/>
        </w:rPr>
        <w:t>)</w:t>
      </w:r>
      <w:r w:rsidRPr="007B6EEC">
        <w:rPr>
          <w:rFonts w:ascii="Times New Roman" w:eastAsia="黑体" w:hAnsi="Times New Roman" w:cs="Times New Roman"/>
        </w:rPr>
        <w:t>分析有业之必要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读文章</w:t>
      </w:r>
      <w:r w:rsidRPr="007B6EEC">
        <w:rPr>
          <w:rFonts w:ascii="Times New Roman" w:hAnsi="Times New Roman" w:cs="Times New Roman"/>
        </w:rPr>
        <w:t>3—5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找出与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有业之必要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这一观点有关的名言与故事。</w:t>
      </w:r>
    </w:p>
    <w:p w:rsidR="005E58AB" w:rsidRDefault="005E58A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名言：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饱食终日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无所用心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难矣哉！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群居终日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言不及义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好行小慧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难矣哉！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故事：百丈禅</w:t>
      </w:r>
      <w:r w:rsidRPr="007B6EEC">
        <w:rPr>
          <w:rFonts w:ascii="Times New Roman" w:eastAsia="楷体_GB2312" w:hAnsi="Times New Roman" w:cs="Times New Roman" w:hint="eastAsia"/>
        </w:rPr>
        <w:t>师的例子。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提问</w:t>
      </w:r>
      <w:r w:rsidRPr="007B6EEC">
        <w:rPr>
          <w:rFonts w:ascii="Times New Roman" w:hAnsi="Times New Roman" w:cs="Times New Roman"/>
        </w:rPr>
        <w:t>1</w:t>
      </w:r>
      <w:r w:rsidRPr="007B6EEC">
        <w:rPr>
          <w:rFonts w:ascii="Times New Roman" w:hAnsi="Times New Roman" w:cs="Times New Roman"/>
        </w:rPr>
        <w:t>：从这些名言和故事中我们读出了什么？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名言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阐述了这样一个道理：对于一切无业游民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作为大教育家的孔子都对他们无可奈何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由此看来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有业对于一个人来说是多么的必要。百丈禅师的例子强调每天都要有事可做。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这是一篇演讲词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可以虚拟现场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让学生多读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在读中去体会演讲词的语言特点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另外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有关议论文的文体知识不必说得过深。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7B6EEC">
        <w:rPr>
          <w:rFonts w:ascii="Times New Roman" w:eastAsia="黑体" w:hAnsi="Times New Roman" w:cs="Times New Roman"/>
        </w:rPr>
        <w:t>二</w:t>
      </w:r>
      <w:r>
        <w:rPr>
          <w:rFonts w:ascii="Times New Roman" w:eastAsia="黑体" w:hAnsi="Times New Roman" w:cs="Times New Roman"/>
        </w:rPr>
        <w:t>)</w:t>
      </w:r>
      <w:r w:rsidRPr="007B6EEC">
        <w:rPr>
          <w:rFonts w:ascii="Times New Roman" w:eastAsia="黑体" w:hAnsi="Times New Roman" w:cs="Times New Roman"/>
        </w:rPr>
        <w:t>分析敬业之重要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提问</w:t>
      </w:r>
      <w:r w:rsidRPr="007B6EEC">
        <w:rPr>
          <w:rFonts w:ascii="Times New Roman" w:hAnsi="Times New Roman" w:cs="Times New Roman"/>
        </w:rPr>
        <w:t>2</w:t>
      </w:r>
      <w:r w:rsidRPr="007B6EEC">
        <w:rPr>
          <w:rFonts w:ascii="Times New Roman" w:hAnsi="Times New Roman" w:cs="Times New Roman"/>
        </w:rPr>
        <w:t>：读</w:t>
      </w:r>
      <w:r w:rsidRPr="007B6EEC">
        <w:rPr>
          <w:rFonts w:ascii="Times New Roman" w:hAnsi="Times New Roman" w:cs="Times New Roman"/>
        </w:rPr>
        <w:t>6—7</w:t>
      </w:r>
      <w:r w:rsidRPr="007B6EEC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用原文中的话说说什么叫敬业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为什么要敬业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怎样才能做到敬业。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凡做一件事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便忠于一件事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将全副精力集中到这事上头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一点不旁骛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便是敬。凡职业没有不是神圣的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所以凡职业没有不是可敬的。忠实从心理上发出来的便是敬。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提问</w:t>
      </w:r>
      <w:r w:rsidRPr="007B6EEC">
        <w:rPr>
          <w:rFonts w:ascii="Times New Roman" w:hAnsi="Times New Roman" w:cs="Times New Roman"/>
        </w:rPr>
        <w:t>3</w:t>
      </w:r>
      <w:r w:rsidRPr="007B6EEC">
        <w:rPr>
          <w:rFonts w:ascii="Times New Roman" w:hAnsi="Times New Roman" w:cs="Times New Roman"/>
        </w:rPr>
        <w:t>：在</w:t>
      </w:r>
      <w:r w:rsidRPr="007B6EEC">
        <w:rPr>
          <w:rFonts w:ascii="Times New Roman" w:hAnsi="Times New Roman" w:cs="Times New Roman"/>
        </w:rPr>
        <w:t>6—7</w:t>
      </w:r>
      <w:r w:rsidRPr="007B6EEC">
        <w:rPr>
          <w:rFonts w:ascii="Times New Roman" w:hAnsi="Times New Roman" w:cs="Times New Roman"/>
        </w:rPr>
        <w:t>段中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为了证明自己的观点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作者列举了哪些名言和例子？</w:t>
      </w:r>
    </w:p>
    <w:p w:rsidR="005E58AB" w:rsidRDefault="005E58AB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名言：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主一无适便是敬。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坐这山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望那山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一事无成。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用志不分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乃凝于神。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素其</w:t>
      </w:r>
      <w:r w:rsidRPr="007B6EEC">
        <w:rPr>
          <w:rFonts w:ascii="Times New Roman" w:eastAsia="楷体_GB2312" w:hAnsi="Times New Roman" w:cs="Times New Roman" w:hint="eastAsia"/>
        </w:rPr>
        <w:t>位而行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不愿乎其外。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故事：佝偻丈人承蜩。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7B6EEC">
        <w:rPr>
          <w:rFonts w:ascii="Times New Roman" w:eastAsia="黑体" w:hAnsi="Times New Roman" w:cs="Times New Roman"/>
        </w:rPr>
        <w:t>三</w:t>
      </w:r>
      <w:r>
        <w:rPr>
          <w:rFonts w:ascii="Times New Roman" w:eastAsia="黑体" w:hAnsi="Times New Roman" w:cs="Times New Roman"/>
        </w:rPr>
        <w:t>)</w:t>
      </w:r>
      <w:r w:rsidRPr="007B6EEC">
        <w:rPr>
          <w:rFonts w:ascii="Times New Roman" w:eastAsia="黑体" w:hAnsi="Times New Roman" w:cs="Times New Roman"/>
        </w:rPr>
        <w:t>分析乐业之重要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提问</w:t>
      </w:r>
      <w:r w:rsidRPr="007B6EEC">
        <w:rPr>
          <w:rFonts w:ascii="Times New Roman" w:hAnsi="Times New Roman" w:cs="Times New Roman"/>
        </w:rPr>
        <w:t>4</w:t>
      </w:r>
      <w:r w:rsidRPr="007B6EEC">
        <w:rPr>
          <w:rFonts w:ascii="Times New Roman" w:hAnsi="Times New Roman" w:cs="Times New Roman"/>
        </w:rPr>
        <w:t>：文章是怎样论述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乐业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的？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首先反驳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做工好苦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的言论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然后抛出自己的观点：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苦乐全在主观的心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不在客观的事。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最后从发展中领略乐、奋斗中感知乐、竞争中体味乐、专注中享受乐四个方面阐述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凡职业都是有趣味的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的道理。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思考：无论是论证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有业之必要性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还是分析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敬业之必要性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作者都引用了名言或小故事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这样做有什么好处？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无论是名言还是故事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都是为了阐述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有业之必要性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敬业之必要性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的道理。名言和故事是证明观点的论据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引用的名言就是道理论据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引用的故事就是事实论据。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实践：</w:t>
      </w:r>
      <w:r w:rsidRPr="007B6EEC">
        <w:rPr>
          <w:rFonts w:ascii="Times New Roman" w:eastAsia="楷体_GB2312" w:hAnsi="Times New Roman" w:cs="Times New Roman"/>
        </w:rPr>
        <w:t>文章第</w:t>
      </w:r>
      <w:r w:rsidRPr="007B6EEC">
        <w:rPr>
          <w:rFonts w:ascii="Times New Roman" w:eastAsia="楷体_GB2312" w:hAnsi="Times New Roman" w:cs="Times New Roman"/>
        </w:rPr>
        <w:t>8</w:t>
      </w:r>
      <w:r w:rsidRPr="007B6EEC">
        <w:rPr>
          <w:rFonts w:ascii="Times New Roman" w:eastAsia="楷体_GB2312" w:hAnsi="Times New Roman" w:cs="Times New Roman"/>
        </w:rPr>
        <w:t>段作者为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凡职业都是有趣味的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列举了四个原因加以说明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试着为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凡职业都是有趣味的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提供一个众所周知的事实论据。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出示</w:t>
      </w:r>
      <w:r w:rsidRPr="007B6EEC">
        <w:rPr>
          <w:rFonts w:ascii="Times New Roman" w:eastAsia="楷体_GB2312" w:hAnsi="Times New Roman" w:cs="Times New Roman"/>
        </w:rPr>
        <w:t>IT</w:t>
      </w:r>
      <w:r w:rsidRPr="007B6EEC">
        <w:rPr>
          <w:rFonts w:ascii="Times New Roman" w:eastAsia="楷体_GB2312" w:hAnsi="Times New Roman" w:cs="Times New Roman"/>
        </w:rPr>
        <w:t>精英比尔</w:t>
      </w:r>
      <w:r w:rsidRPr="007B6EEC">
        <w:rPr>
          <w:rFonts w:ascii="Times New Roman" w:eastAsia="楷体_GB2312" w:hAnsi="Times New Roman" w:cs="Times New Roman"/>
        </w:rPr>
        <w:t>·</w:t>
      </w:r>
      <w:r w:rsidRPr="007B6EEC">
        <w:rPr>
          <w:rFonts w:ascii="Times New Roman" w:eastAsia="楷体_GB2312" w:hAnsi="Times New Roman" w:cs="Times New Roman"/>
        </w:rPr>
        <w:t>盖茨、科学巨匠居里夫人、掏粪工人时传祥、档案管理员刘义权等这些耳熟能详的人物故事</w:t>
      </w:r>
      <w:r>
        <w:rPr>
          <w:rFonts w:ascii="Times New Roman" w:eastAsia="楷体_GB2312" w:hAnsi="Times New Roman" w:cs="Times New Roman"/>
        </w:rPr>
        <w:t>)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5E58AB" w:rsidRDefault="005E58A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敬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业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与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乐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业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7B6EEC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有业（前提）：引孔子和百丈禅师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敬业</w:instrText>
      </w:r>
      <w:r w:rsidRPr="007B6EEC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专心致志</w:instrText>
      </w:r>
      <w:r>
        <w:rPr>
          <w:rFonts w:ascii="Times New Roman" w:hAnsi="Times New Roman" w:cs="Times New Roman"/>
        </w:rPr>
        <w:instrText>，</w:instrText>
      </w:r>
      <w:r w:rsidRPr="007B6EEC">
        <w:rPr>
          <w:rFonts w:ascii="Times New Roman" w:hAnsi="Times New Roman" w:cs="Times New Roman"/>
        </w:rPr>
        <w:instrText>心无旁骛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凡职业没有不是可敬的</w:instrText>
      </w:r>
      <w:r w:rsidRPr="007B6EEC">
        <w:rPr>
          <w:rFonts w:ascii="Times New Roman" w:hAnsi="Times New Roman" w:cs="Times New Roman"/>
        </w:rPr>
        <w:instrText>)),</w:instrText>
      </w:r>
      <w:r w:rsidRPr="007B6EEC">
        <w:rPr>
          <w:rFonts w:ascii="Times New Roman" w:hAnsi="Times New Roman" w:cs="Times New Roman"/>
        </w:rPr>
        <w:instrText>乐业</w:instrText>
      </w:r>
      <w:r w:rsidRPr="007B6EEC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凡职业都是有趣味的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四个理由</w:instrText>
      </w:r>
      <w:r w:rsidRPr="007B6EEC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E58AB" w:rsidRDefault="005E58AB" w:rsidP="008D114F">
      <w:pPr>
        <w:pStyle w:val="3"/>
      </w:pPr>
      <w:r w:rsidRPr="007B6EEC">
        <w:t>第</w:t>
      </w:r>
      <w:r w:rsidRPr="007B6EEC">
        <w:t>2</w:t>
      </w:r>
      <w:r w:rsidRPr="007B6EEC">
        <w:t>课时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上一个课时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我们从议论文的基本结构出发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理清了本文的论点、论据以及论证方式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对作者的观点有了初步的认识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现在让我们继续深入学习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探究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敬业乐业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的深刻内涵。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目标导学一：理解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黑体" w:hAnsi="Times New Roman" w:cs="Times New Roman"/>
        </w:rPr>
        <w:t>敬业乐业</w:t>
      </w:r>
      <w:r w:rsidRPr="007B6EEC">
        <w:rPr>
          <w:rFonts w:hAnsi="宋体" w:cs="Times New Roman"/>
        </w:rPr>
        <w:t>”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培养健康劳动价值观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小组合作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讨论以下问题：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如何理解文中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的含义？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这里的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并不局限于狭义的职业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也可以指生活中任何一件有价值的事情；不止限于成人的工作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也可以包括学生的学习</w:t>
      </w:r>
      <w:r w:rsidRPr="007B6EEC">
        <w:rPr>
          <w:rFonts w:ascii="Times New Roman" w:eastAsia="楷体_GB2312" w:hAnsi="Times New Roman" w:cs="Times New Roman" w:hint="eastAsia"/>
        </w:rPr>
        <w:t>等。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结合课文内容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用自己的话说说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人类合理的生活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应该是怎样的。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首先是有一份正当的职业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不能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饱食终日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无所用心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；对于所做的事情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要生出敬意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从而全神贯注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心无旁骛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忠实地把它做好；要从专心做事中发现乐趣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不是皱着眉头、满腹牢骚地叫苦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而是达到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乐以忘忧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的境界。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作者在阐述什么叫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敬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时说：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凡做一件事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便忠于一件事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将全副精力集中到这事上头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一点不旁骛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便是敬。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根据这个解释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你是否在</w:t>
      </w:r>
      <w:r w:rsidRPr="007B6EEC">
        <w:rPr>
          <w:rFonts w:ascii="Times New Roman" w:hAnsi="Times New Roman" w:cs="Times New Roman" w:hint="eastAsia"/>
        </w:rPr>
        <w:t>日常的学习生活中达到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敬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的标准了呢？请联系你的生活实际说说你对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敬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的理解。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ascii="Times New Roman" w:eastAsia="楷体_GB2312" w:hAnsi="Times New Roman" w:cs="Times New Roman"/>
        </w:rPr>
        <w:t>学习过程中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并未能在课堂上将心思毫无旁骛地用到学习上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这便是对当前学业的不敬。需对自己严加约束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明确己任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才算懂得了真正意义上的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敬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梁氏的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敬业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有着矫正世风、改良国民性的积极作用。请联系中国传统文化的背景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谈谈你对这一说法的认识。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中国传统文化是一种有等级色彩的文化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中国人的职业观向来是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万般皆下品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唯有读</w:t>
      </w:r>
      <w:r w:rsidRPr="007B6EEC">
        <w:rPr>
          <w:rFonts w:ascii="Times New Roman" w:eastAsia="楷体_GB2312" w:hAnsi="Times New Roman" w:cs="Times New Roman" w:hint="eastAsia"/>
        </w:rPr>
        <w:t>书高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人们的读书目的又是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学而优则仕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朝为田舍郎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暮登天子堂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。这种官本位的文化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极度蔑视普通职业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尤其是体力劳动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人们纷纷以出人头地、显亲扬名为人生价值的实现。因此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课文论述的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敬业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说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有着矫正世风、改良国民性的积极作用。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文中说：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因自己的才能、境地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做一种劳作做到圆满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便是天地间第一等人。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依据作者的这一标准来衡量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你能从身边找出一两位这样的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天地间第一等人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吗？请联系自己的实际谈谈我们中学生该如何去做。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提示：</w:t>
      </w:r>
      <w:r w:rsidRPr="007B6EEC">
        <w:rPr>
          <w:rFonts w:ascii="Times New Roman" w:eastAsia="楷体_GB2312" w:hAnsi="Times New Roman" w:cs="Times New Roman"/>
        </w:rPr>
        <w:t>那</w:t>
      </w:r>
      <w:r w:rsidRPr="007B6EEC">
        <w:rPr>
          <w:rFonts w:ascii="Times New Roman" w:eastAsia="楷体_GB2312" w:hAnsi="Times New Roman" w:cs="Times New Roman" w:hint="eastAsia"/>
        </w:rPr>
        <w:t>些凡人做的琐事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很多都忠实圆满地完成了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他们都可以称为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天地间第一等人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。这样的例子在我们身边有很多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可以以感动中国的人物为例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我们中学生怎样做才算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天地间第一等人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呢？对于学生来说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重要的是认真学习科学文化知识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提高自己的各种素质。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引导学生对学习生活进行反思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从而更加深刻地体会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敬业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的含义。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目标导学二：品味演讲稿的语言特色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《敬业与乐业》是梁启超九</w:t>
      </w:r>
      <w:r w:rsidRPr="007B6EEC">
        <w:rPr>
          <w:rFonts w:ascii="Times New Roman" w:hAnsi="Times New Roman" w:cs="Times New Roman" w:hint="eastAsia"/>
        </w:rPr>
        <w:t>十多年前对上海中华职业学校的学生做的一次讲演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结合内容说说本文是如何体现口语和演讲特色的。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eastAsia="楷体_GB2312" w:hAnsi="宋体" w:cs="Times New Roman"/>
        </w:rPr>
        <w:t>①</w:t>
      </w:r>
      <w:r w:rsidRPr="007B6EEC">
        <w:rPr>
          <w:rFonts w:ascii="Times New Roman" w:eastAsia="楷体_GB2312" w:hAnsi="Times New Roman" w:cs="Times New Roman"/>
        </w:rPr>
        <w:t>引用古籍名言时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用通俗的口语进行解释。如课文第</w:t>
      </w:r>
      <w:r w:rsidRPr="007B6EEC">
        <w:rPr>
          <w:rFonts w:ascii="Times New Roman" w:eastAsia="楷体_GB2312" w:hAnsi="Times New Roman" w:cs="Times New Roman"/>
        </w:rPr>
        <w:t>3</w:t>
      </w:r>
      <w:r w:rsidRPr="007B6EEC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引用孔子的名言之后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又做了饶有趣味的讲解：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孔子是一位教育大家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他心目中没有什么人不可教诲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独独对于这两种人便摇头叹气。</w:t>
      </w:r>
      <w:r w:rsidRPr="007B6EEC">
        <w:rPr>
          <w:rFonts w:hAnsi="宋体" w:cs="Times New Roman"/>
        </w:rPr>
        <w:t>”</w:t>
      </w:r>
      <w:r w:rsidRPr="007B6EEC">
        <w:rPr>
          <w:rFonts w:eastAsia="楷体_GB2312" w:hAnsi="宋体" w:cs="Times New Roman"/>
        </w:rPr>
        <w:t>②</w:t>
      </w:r>
      <w:r w:rsidRPr="007B6EEC">
        <w:rPr>
          <w:rFonts w:ascii="Times New Roman" w:eastAsia="楷体_GB2312" w:hAnsi="Times New Roman" w:cs="Times New Roman"/>
        </w:rPr>
        <w:t>语言通俗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如话家常。如课文第</w:t>
      </w:r>
      <w:r w:rsidRPr="007B6EEC">
        <w:rPr>
          <w:rFonts w:ascii="Times New Roman" w:eastAsia="楷体_GB2312" w:hAnsi="Times New Roman" w:cs="Times New Roman"/>
        </w:rPr>
        <w:t>8</w:t>
      </w:r>
      <w:r w:rsidRPr="007B6EEC">
        <w:rPr>
          <w:rFonts w:ascii="Times New Roman" w:eastAsia="楷体_GB2312" w:hAnsi="Times New Roman" w:cs="Times New Roman"/>
        </w:rPr>
        <w:t>段说道：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人生从出胎的那一秒钟起到咽气的那一秒钟止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除了睡觉以外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总不能把四肢、五官都搁起不用。只要一用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不是淘神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便是费力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劳苦总是免不掉的。</w:t>
      </w:r>
      <w:r w:rsidRPr="007B6EEC">
        <w:rPr>
          <w:rFonts w:hAnsi="宋体" w:cs="Times New Roman"/>
        </w:rPr>
        <w:t>”</w:t>
      </w:r>
      <w:r w:rsidRPr="007B6EEC">
        <w:rPr>
          <w:rFonts w:eastAsia="楷体_GB2312" w:hAnsi="宋体" w:cs="Times New Roman"/>
        </w:rPr>
        <w:t>③</w:t>
      </w:r>
      <w:r w:rsidRPr="007B6EEC">
        <w:rPr>
          <w:rFonts w:ascii="Times New Roman" w:eastAsia="楷体_GB2312" w:hAnsi="Times New Roman" w:cs="Times New Roman"/>
        </w:rPr>
        <w:t>结合演讲时的情境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注意</w:t>
      </w:r>
      <w:r w:rsidRPr="007B6EEC">
        <w:rPr>
          <w:rFonts w:ascii="Times New Roman" w:eastAsia="楷体_GB2312" w:hAnsi="Times New Roman" w:cs="Times New Roman" w:hint="eastAsia"/>
        </w:rPr>
        <w:t>和听众进行现场交流。如演讲到最后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他说：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我盼望诸君和我一同受用！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这是对听众直接的心理诉求。</w:t>
      </w:r>
    </w:p>
    <w:p w:rsidR="005E58AB" w:rsidRDefault="005E58AB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5E58AB" w:rsidRDefault="005E58AB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AE0170A" wp14:editId="51E08EA2">
            <wp:extent cx="1656715" cy="959485"/>
            <wp:effectExtent l="19050" t="0" r="635" b="0"/>
            <wp:docPr id="732" name="图片 732" descr="\\c3\本地磁盘 (D)\帮忙做的\18秋·学·人九语教案word\9JA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2" descr="\\c3\本地磁盘 (D)\帮忙做的\18秋·学·人九语教案word\9JA03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715" cy="95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8AB" w:rsidRDefault="005E58AB" w:rsidP="000C19EA">
      <w:pPr>
        <w:sectPr w:rsidR="005E58AB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66234B" w:rsidRDefault="0066234B"/>
    <w:sectPr w:rsidR="006623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58AB"/>
    <w:rsid w:val="005E58AB"/>
    <w:rsid w:val="00662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5E58A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5E58AB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5E58A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5E58AB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5E58A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5E58AB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5E58A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5E58AB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5E58A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5E58AB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5E58A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5E58AB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9JA03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523</Words>
  <Characters>2987</Characters>
  <DocSecurity>0</DocSecurity>
  <Lines>24</Lines>
  <Paragraphs>7</Paragraphs>
  <ScaleCrop>false</ScaleCrop>
  <Company/>
  <LinksUpToDate>false</LinksUpToDate>
  <CharactersWithSpaces>3503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