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6035" w:rsidRDefault="00676035" w:rsidP="008D114F">
      <w:pPr>
        <w:pStyle w:val="2"/>
      </w:pPr>
      <w:r w:rsidRPr="007B6EEC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就英法联军远征中国致巴特勒上尉的信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7D7A314" wp14:editId="269831D3">
            <wp:extent cx="1050290" cy="217170"/>
            <wp:effectExtent l="19050" t="0" r="0" b="0"/>
            <wp:docPr id="733" name="图片 733" descr="\\c3\本地磁盘 (D)\帮忙做的\18秋·学·人九语教案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3" descr="\\c3\本地磁盘 (D)\帮忙做的\18秋·学·人九语教案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理清文本思路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把握文本主题思想。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品味文本具有想象力的语言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学习反语的修辞手法。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学习文本通过对比突出主题的写作手法。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体会作者</w:t>
      </w:r>
      <w:r w:rsidRPr="007B6EEC">
        <w:rPr>
          <w:rFonts w:ascii="Times New Roman" w:hAnsi="Times New Roman" w:cs="Times New Roman" w:hint="eastAsia"/>
        </w:rPr>
        <w:t>爱憎分明的人道主义精神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培养热爱全人类文化的情感。</w:t>
      </w:r>
    </w:p>
    <w:p w:rsidR="00676035" w:rsidRDefault="00676035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7BC335C" wp14:editId="4A0B23BE">
            <wp:extent cx="1050290" cy="217170"/>
            <wp:effectExtent l="19050" t="0" r="0" b="0"/>
            <wp:docPr id="734" name="图片 734" descr="\\c3\本地磁盘 (D)\帮忙做的\18秋·学·人九语教案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4" descr="\\c3\本地磁盘 (D)\帮忙做的\18秋·学·人九语教案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一、导入新课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播放圆明园被毁视频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视频资源见光盘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。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同学们刚刚所看的是圆明园被毁的视频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在英法联军的大肆抢掠中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这个被誉为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万园之园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的圆明园化作了一堆废墟。作为当时法国将领之一的巴特勒上尉称这次远征中国是体面的、出色的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并征求雨果的意见。那么雨果对这个事件持怎样的态度呢？今天就让我们一起来学习雨果的《就英</w:t>
      </w:r>
      <w:r w:rsidRPr="007B6EEC">
        <w:rPr>
          <w:rFonts w:ascii="Times New Roman" w:hAnsi="Times New Roman" w:cs="Times New Roman" w:hint="eastAsia"/>
        </w:rPr>
        <w:t>法联军远征中国致巴特勒上尉的信》。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二、教学新课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目标导学一：认识作者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了解写作背景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作者简介：</w:t>
      </w:r>
      <w:r w:rsidRPr="007B6EEC">
        <w:rPr>
          <w:rFonts w:ascii="Times New Roman" w:eastAsia="楷体_GB2312" w:hAnsi="Times New Roman" w:cs="Times New Roman"/>
        </w:rPr>
        <w:t>雨果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1802—1885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19</w:t>
      </w:r>
      <w:r w:rsidRPr="007B6EEC">
        <w:rPr>
          <w:rFonts w:ascii="Times New Roman" w:eastAsia="楷体_GB2312" w:hAnsi="Times New Roman" w:cs="Times New Roman"/>
        </w:rPr>
        <w:t>世纪前期积极浪漫主义文学运动的领袖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法国文学史上卓越的资产阶级民主作家。贯穿他一生活动和创作的主导思想是人道主义、反对暴力、以爱制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恶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代表作品有《巴黎圣母院》《悲惨世界》《九三年》等。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写作背景：</w:t>
      </w:r>
      <w:r w:rsidRPr="007B6EEC">
        <w:rPr>
          <w:rFonts w:ascii="Times New Roman" w:eastAsia="楷体_GB2312" w:hAnsi="Times New Roman" w:cs="Times New Roman"/>
        </w:rPr>
        <w:t>在英法联军劫</w:t>
      </w:r>
      <w:r w:rsidRPr="007B6EEC">
        <w:rPr>
          <w:rFonts w:ascii="Times New Roman" w:eastAsia="楷体_GB2312" w:hAnsi="Times New Roman" w:cs="Times New Roman" w:hint="eastAsia"/>
        </w:rPr>
        <w:t>掠中国圆明园归来后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巴特勒上尉本想利用雨果的显赫声望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让他为远征中国所谓的胜利捧场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但雨果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这位正直的作家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没有狭隘的民族主义情绪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反而代表了人类的良知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写就了一封回信。在信中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他强烈地谴责了英法联军火烧圆明园的强盗行径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以群众的角度、世界的角度、人类的角度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公开斥责政府如强盗一般毁坏人类文明成果的行为。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目标导学二：理清文本思路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把握文本观点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快速默读课文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探究文章可分为几部分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分别写了什么内容。</w:t>
      </w:r>
    </w:p>
    <w:p w:rsidR="00676035" w:rsidRDefault="00676035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文</w:t>
      </w:r>
      <w:r w:rsidRPr="007B6EEC">
        <w:rPr>
          <w:rFonts w:ascii="Times New Roman" w:eastAsia="楷体_GB2312" w:hAnsi="Times New Roman" w:cs="Times New Roman" w:hint="eastAsia"/>
        </w:rPr>
        <w:t>章可分为四部分</w:t>
      </w:r>
    </w:p>
    <w:p w:rsidR="00676035" w:rsidRDefault="00676035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 w:hint="eastAsia"/>
        </w:rPr>
        <w:t>第一部分</w:t>
      </w:r>
      <w:r>
        <w:rPr>
          <w:rFonts w:ascii="Times New Roman" w:eastAsia="楷体_GB2312" w:hAnsi="Times New Roman" w:cs="Times New Roman" w:hint="eastAsia"/>
        </w:rPr>
        <w:t>(</w:t>
      </w:r>
      <w:r w:rsidRPr="007B6EEC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：巴特勒上尉征求雨果意见。</w:t>
      </w:r>
    </w:p>
    <w:p w:rsidR="00676035" w:rsidRDefault="00676035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第二部分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2—4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：圆明园在世界文明史上的地位。</w:t>
      </w:r>
    </w:p>
    <w:p w:rsidR="00676035" w:rsidRDefault="00676035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第三部分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5—9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：英法联军的劫掠行径。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第四部分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10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：照应开头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尖锐的嘲讽。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文本是一封信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作者在信中的主要观点是什么？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英法联军远征中国并火烧圆明园事件是强盗行径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是不尊重人类文明的非人道主义行为。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作者是如何表达出自己的观点的？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作者首先</w:t>
      </w:r>
      <w:r w:rsidRPr="007B6EEC">
        <w:rPr>
          <w:rFonts w:ascii="Times New Roman" w:eastAsia="楷体_GB2312" w:hAnsi="Times New Roman" w:cs="Times New Roman" w:hint="eastAsia"/>
        </w:rPr>
        <w:t>以瑰丽的语言盛赞圆明园在人类文明中的地位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其后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又以比喻及反讽的修辞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将英法联军劫掠圆明园的罪行揭露而出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两者形成鲜明的对比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从而引出谴责英法联军远征中国行为的观点。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目标导学三：了解作者心中的圆明园及英法联军的强盗行径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作者是如何描述他心目中的圆明园的？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圆明园是幻想的某种规模巨大的典范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一座言语无法形容的建筑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某种恍若月宫的建筑。作者用大理石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玉石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青铜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瓷器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雪松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宝石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绸缎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神殿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后宫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城楼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神像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异兽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琉璃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珐琅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黄金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脂粉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一座座花园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一方方水池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一眼眼喷泉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成群的天鹅、朱鹭和孔雀等无数华贵的象征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铺就了一张华贵的想象画面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构成他心中的圆明园。正如他所说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总而言之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请你假设人类幻想的某种令人眼花缭乱的洞府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其外观是神庙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是宫殿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那就是这座园林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。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作者认为这座圆明园在人类历史中具有怎样的地位？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作者认为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圆明园耗费了两代人的长期劳动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是人类劳动的结晶。此外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这座园林是为世界各国人民而建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 w:hint="eastAsia"/>
        </w:rPr>
        <w:t>是属于人类的。它当与希腊巴特农神庙、埃及金字塔、罗马斗兽场、巴黎圣母院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有同样的历史地位。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作者是如何展开对英法联军强盗行径的谴责的？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作者将英法联军比喻为两个来自欧洲的强盗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并围绕该比喻展开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形象生动地表现了劫掠圆明园事件的强盗行径。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作者在揭示英法联军劫掠行径部分并未直接用强烈谴责的语言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但是却达到了强烈谴责的效果。你认为达到该效果的原因是什么？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作者在这里运</w:t>
      </w:r>
      <w:r w:rsidRPr="007B6EEC">
        <w:rPr>
          <w:rFonts w:ascii="Times New Roman" w:eastAsia="楷体_GB2312" w:hAnsi="Times New Roman" w:cs="Times New Roman" w:hint="eastAsia"/>
        </w:rPr>
        <w:t>用了反语的修辞手法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加强了作者的情感表达效果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加强了谴责效果。如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丰功伟绩！收获巨大！两个胜利者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一个塞满了腰包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这是看得见的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另一个装满了箱箧。他们手挽手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笑嘻嘻地回到欧洲</w:t>
      </w:r>
      <w:r w:rsidRPr="007B6EEC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英法联军劫掠行径的本质是丑陋的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但是却表现得如此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风光</w:t>
      </w:r>
      <w:r w:rsidRPr="007B6EEC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作者正是抓住了这一特征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运用反语的修辞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表现了英法联军不以为耻反以为荣的丑陋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强化了谴责效果。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反语又称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倒反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hAnsi="Times New Roman" w:cs="Times New Roman"/>
        </w:rPr>
        <w:t>反说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hAnsi="Times New Roman" w:cs="Times New Roman"/>
        </w:rPr>
        <w:t>反辞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等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即通常所说的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说反话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运用跟本意相反的词语来表达此意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却含有否定、讽刺以及嘲</w:t>
      </w:r>
      <w:r w:rsidRPr="007B6EEC">
        <w:rPr>
          <w:rFonts w:ascii="Times New Roman" w:hAnsi="Times New Roman" w:cs="Times New Roman" w:hint="eastAsia"/>
        </w:rPr>
        <w:t>弄的意思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是一种带有强烈感情色彩的修辞手法。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目标导学四：提升思想境界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学习作者人道主义思想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思考：雨果是法国人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但对法国的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胜利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没有喜悦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没有赞美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而是站在正义和良知的立场上揭露和批判了这次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胜利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。他这样是否不够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爱国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？对此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谈谈你的看法。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作者并非不爱国。其一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在文中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作者说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治人者的罪行不是治于人者的过错；政府有时会是强盗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而人民永远也不会是强盗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可见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作者清楚地</w:t>
      </w:r>
      <w:r w:rsidRPr="007B6EEC">
        <w:rPr>
          <w:rFonts w:ascii="Times New Roman" w:eastAsia="楷体_GB2312" w:hAnsi="Times New Roman" w:cs="Times New Roman" w:hint="eastAsia"/>
        </w:rPr>
        <w:t>知道这是政府的错误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而非法兰西人民的错误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以正当的理由为人民辩护正是作者爱国的表现。其二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作者敢于对政府的错误进行批判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是为国家的长远着想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也是爱国的体现。其三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作者的爱国主义并不是站在狭隘的民族观上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而是站在人类文化历史角度上看待劫掠圆明园问题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是人道主义的体现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与爱国主义并不相悖。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作者为什么说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岁月创造的一切都是属于人类的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？你如何理解这句话？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经过岁月沉淀的一切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都会变成人类文化的一部分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人类精神的一部分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没有国界。尤其是</w:t>
      </w:r>
      <w:r w:rsidRPr="007B6EEC">
        <w:rPr>
          <w:rFonts w:ascii="Times New Roman" w:eastAsia="楷体_GB2312" w:hAnsi="Times New Roman" w:cs="Times New Roman" w:hint="eastAsia"/>
        </w:rPr>
        <w:t>在当今世界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随着全球化的趋势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随着和平与发展的主题在全球范围内根深蒂固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文化更是没有了国别之分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一切财富都是属于人类的财富。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由上述分析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我们可以看出雨果是一个怎样的人？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作者是一个具有清醒的头脑、正直的良知和公正立场的人道主义者。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三、板书设计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板书一：</w:t>
      </w:r>
    </w:p>
    <w:p w:rsidR="00676035" w:rsidRDefault="00676035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hAnsi="Times New Roman" w:cs="Times New Roman"/>
        </w:rPr>
        <w:instrText>圆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明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园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7B6EEC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al\co1(</w:instrText>
      </w:r>
      <w:r w:rsidRPr="007B6EEC">
        <w:rPr>
          <w:rFonts w:ascii="Times New Roman" w:hAnsi="Times New Roman" w:cs="Times New Roman"/>
        </w:rPr>
        <w:instrText>总评：</w:instrText>
      </w:r>
      <w:r w:rsidRPr="007B6EEC">
        <w:rPr>
          <w:rFonts w:hAnsi="宋体" w:cs="Times New Roman"/>
        </w:rPr>
        <w:instrText>“</w:instrText>
      </w:r>
      <w:r w:rsidRPr="007B6EEC">
        <w:rPr>
          <w:rFonts w:ascii="Times New Roman" w:hAnsi="Times New Roman" w:cs="Times New Roman"/>
        </w:rPr>
        <w:instrText>世界奇迹</w:instrText>
      </w:r>
      <w:r w:rsidRPr="007B6EEC">
        <w:rPr>
          <w:rFonts w:hAnsi="宋体" w:cs="Times New Roman"/>
        </w:rPr>
        <w:instrText>”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分说</w:instrText>
      </w:r>
      <w:r w:rsidRPr="007B6EEC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al\co1(</w:instrText>
      </w:r>
      <w:r w:rsidRPr="007B6EEC">
        <w:rPr>
          <w:rFonts w:ascii="Times New Roman" w:hAnsi="Times New Roman" w:cs="Times New Roman"/>
          <w:u w:val="single"/>
        </w:rPr>
        <w:instrText>与巴特农神庙比较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  <w:u w:val="single"/>
        </w:rPr>
        <w:instrText>具体讲述园中之物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  <w:u w:val="single"/>
        </w:rPr>
        <w:instrText>概述耗费劳动之巨</w:instrText>
      </w:r>
      <w:r w:rsidRPr="007B6EEC">
        <w:rPr>
          <w:rFonts w:ascii="Times New Roman" w:hAnsi="Times New Roman" w:cs="Times New Roman"/>
        </w:rPr>
        <w:instrText>)),</w:instrText>
      </w:r>
      <w:r w:rsidRPr="007B6EEC">
        <w:rPr>
          <w:rFonts w:ascii="Times New Roman" w:hAnsi="Times New Roman" w:cs="Times New Roman"/>
        </w:rPr>
        <w:instrText>总述：亚洲文明杰作</w:instrText>
      </w:r>
      <w:r w:rsidRPr="007B6EEC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 w:rsidRPr="007B6EEC">
        <w:rPr>
          <w:rFonts w:ascii="Times New Roman" w:hAnsi="Times New Roman" w:cs="Times New Roman"/>
          <w:u w:val="single"/>
        </w:rPr>
        <w:t>充满赞美之情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板书二：</w:t>
      </w:r>
    </w:p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28670944" wp14:editId="13DB35FF">
            <wp:extent cx="2018665" cy="706120"/>
            <wp:effectExtent l="19050" t="0" r="635" b="0"/>
            <wp:docPr id="735" name="图片 735" descr="\\c3\本地磁盘 (D)\帮忙做的\18秋·学·人九语教案word\9JA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5" descr="\\c3\本地磁盘 (D)\帮忙做的\18秋·学·人九语教案word\9JA05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665" cy="706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5BB32544" wp14:editId="02A9934C">
            <wp:extent cx="1050290" cy="217170"/>
            <wp:effectExtent l="19050" t="0" r="0" b="0"/>
            <wp:docPr id="736" name="图片 736" descr="\\c3\本地磁盘 (D)\帮忙做的\18秋·学·人九语教案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6" descr="\\c3\本地磁盘 (D)\帮忙做的\18秋·学·人九语教案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676035" w:rsidRPr="007B6EEC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676035" w:rsidRPr="007B6EEC" w:rsidRDefault="00676035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676035" w:rsidRPr="007B6EEC" w:rsidRDefault="00676035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</w:t>
            </w:r>
            <w:r w:rsidRPr="007B6EEC">
              <w:rPr>
                <w:rFonts w:ascii="Times New Roman" w:hAnsi="Times New Roman" w:cs="Times New Roman"/>
              </w:rPr>
              <w:t>通过引导学习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学生能清晰地把握文章主题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感受雨果的人道主义精神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同时学习</w:t>
            </w:r>
            <w:r w:rsidRPr="007B6EEC">
              <w:rPr>
                <w:rFonts w:ascii="Times New Roman" w:hAnsi="Times New Roman" w:cs="Times New Roman" w:hint="eastAsia"/>
              </w:rPr>
              <w:t>通过对比和反语修辞表达自己观点的写作方法。</w:t>
            </w:r>
          </w:p>
        </w:tc>
      </w:tr>
      <w:tr w:rsidR="00676035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676035" w:rsidRPr="007B6EEC" w:rsidRDefault="00676035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676035" w:rsidRDefault="00676035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</w:t>
            </w:r>
            <w:r w:rsidRPr="007B6EEC">
              <w:rPr>
                <w:rFonts w:ascii="Times New Roman" w:hAnsi="Times New Roman" w:cs="Times New Roman"/>
              </w:rPr>
              <w:t>由于学生对英法联军劫掠圆明园的历史缺乏一定的了解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难以很好地激发学生的爱国热情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也无法真正体会雨果在文中描述的圆明园之美。若是课堂时间允许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宜借多媒体向学生大量展示圆明园相关资料。</w:t>
            </w:r>
          </w:p>
        </w:tc>
      </w:tr>
    </w:tbl>
    <w:p w:rsidR="00676035" w:rsidRDefault="00676035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676035" w:rsidRDefault="00676035" w:rsidP="000C19EA">
      <w:pPr>
        <w:sectPr w:rsidR="00676035" w:rsidSect="000C19EA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464E57" w:rsidRDefault="00464E57"/>
    <w:sectPr w:rsidR="00464E5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6035"/>
    <w:rsid w:val="00464E57"/>
    <w:rsid w:val="006760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67603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676035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676035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676035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67603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676035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676035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676035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3398;&#183;&#20154;&#20061;&#35821;&#25945;&#26696;word\&#25945;&#23398;&#36807;&#31243;.TIF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file:///\\c3\&#26412;&#22320;&#30913;&#30424;%20(D)\&#24110;&#24537;&#20570;&#30340;\18&#31179;&#183;&#23398;&#183;&#20154;&#20061;&#35821;&#25945;&#26696;word\&#25945;&#23398;&#21453;&#24605;.TIF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3398;&#183;&#20154;&#20061;&#35821;&#25945;&#26696;word\&#25945;&#23398;&#30446;&#26631;.TIF" TargetMode="External"/><Relationship Id="rId11" Type="http://schemas.openxmlformats.org/officeDocument/2006/relationships/image" Target="media/image4.tiff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3398;&#183;&#20154;&#20061;&#35821;&#25945;&#26696;word\9JA05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381</Words>
  <Characters>2177</Characters>
  <DocSecurity>0</DocSecurity>
  <Lines>18</Lines>
  <Paragraphs>5</Paragraphs>
  <ScaleCrop>false</ScaleCrop>
  <Company/>
  <LinksUpToDate>false</LinksUpToDate>
  <CharactersWithSpaces>2553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2018-05-19T03:49:00Z</dcterms:created>
  <cp:category/>
</cp:coreProperties>
</file>