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北魏楷书简体" w:hAnsi="方正北魏楷书简体" w:eastAsia="方正北魏楷书简体" w:cs="方正北魏楷书简体"/>
          <w:b/>
          <w:bCs/>
          <w:sz w:val="44"/>
          <w:szCs w:val="44"/>
          <w:lang w:val="en-US" w:eastAsia="zh-CN"/>
        </w:rPr>
      </w:pPr>
      <w:r>
        <w:rPr>
          <w:rFonts w:hint="eastAsia" w:ascii="方正北魏楷书简体" w:hAnsi="方正北魏楷书简体" w:eastAsia="方正北魏楷书简体" w:cs="方正北魏楷书简体"/>
          <w:b/>
          <w:bCs/>
          <w:sz w:val="44"/>
          <w:szCs w:val="44"/>
          <w:lang w:val="en-US" w:eastAsia="zh-CN"/>
        </w:rPr>
        <w:t>4 我学写字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教学目标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1.认识本课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个生字，会写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个字。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2.能够正确、流利、有感情地朗读课文。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3.学习课文，懂得学习写字要与生活紧密相连，培养学生的想象力。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二、教学重点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1.认识本课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个生字。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2.正确、流利、有感情地朗读课文。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三、教学难点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1.会写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个字。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2.懂得学习写字要和生活紧密结合的道理，培养学生的想象力。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四、教学准备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五、教学时数</w:t>
      </w:r>
    </w:p>
    <w:p>
      <w:pPr>
        <w:numPr>
          <w:numId w:val="0"/>
        </w:numPr>
        <w:ind w:firstLine="420" w:firstLineChars="200"/>
        <w:jc w:val="both"/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2课时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六、教学过程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　　　　　　　　　　　　　 　　第一课时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（一）谈话导入，激趣引欲。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1.同学们，你们已经会写许多汉字了，在你写字的时候，你想到过什么吗？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2.有一个比利时的小朋友，在学习写字的时候，会有许多联想，你们想知道他都想到了什么吗？那就让我们一起学习课文《我学写字》。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（二）自主读文，认读生字。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1.请同学们小声读文，借助拼音朋友，把课文读正确，把生字圈画出来，多读几遍。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2.同桌伙伴合作：指读生字，读准字音。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3.反馈生字的读音。（①同伴共同汇报②小老师带读③找朋友读）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当——当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  <w:lang w:eastAsia="zh-CN"/>
        </w:rPr>
        <w:t>然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（“当”可以组什么词？）花间——间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树叶呀，房子呀——房</w:t>
      </w:r>
    </w:p>
    <w:p>
      <w:pPr>
        <w:numPr>
          <w:ilvl w:val="0"/>
          <w:numId w:val="0"/>
        </w:numPr>
        <w:ind w:firstLine="840" w:firstLineChars="400"/>
        <w:jc w:val="both"/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蜜蜂——蜂蜜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一样——样</w:t>
      </w:r>
    </w:p>
    <w:p>
      <w:pPr>
        <w:numPr>
          <w:ilvl w:val="0"/>
          <w:numId w:val="0"/>
        </w:numPr>
        <w:ind w:firstLine="840" w:firstLineChars="400"/>
        <w:jc w:val="both"/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最高——最（最高是多高？怎样读才是“最高”？你还会用“最”组个词吗？）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拿笔——笔</w:t>
      </w:r>
    </w:p>
    <w:p>
      <w:pPr>
        <w:numPr>
          <w:ilvl w:val="0"/>
          <w:numId w:val="0"/>
        </w:numPr>
        <w:ind w:firstLine="840" w:firstLineChars="400"/>
        <w:jc w:val="both"/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做事——事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练习本——本</w:t>
      </w:r>
    </w:p>
    <w:p>
      <w:pPr>
        <w:numPr>
          <w:ilvl w:val="0"/>
          <w:numId w:val="0"/>
        </w:numPr>
        <w:ind w:firstLine="840" w:firstLineChars="400"/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干得——干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4.游戏中巩固识字。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（1）分小组识记：一人说字音，一人找朋友（汉字），反之再做。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（2）集体摘果子游戏，以小组为单位比赛，比比哪组是冠军。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（三）自主记忆生字。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1.认读生字、词语卡片，读准字音、读准“词语库”中词语的读音。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2.同桌互读、互助，全读对的同学奖励一个小贴士。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3.说说你是怎么记住它们的。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4.把这些生字词语送回课文中你还认识它们吗？再次读文，读通句子。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（四）学习课文，读中感悟。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1.指导第1小节。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（1）小声读第一小节，想想小作者学习“小绵羊”的时候，想到了什么？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（2）谁能用“读”来告诉大家？谁再读一遍？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（3）哪位同学用自己的话回答：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　　　假如你就是小作者，你为什么会想到这些？带着这个问题再读课文第一节。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（4）当你写小绵羊时，想到这么多和小绵羊有关系的事物，你该怎样读好这一节呢？自己练，然后指名读。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（5）读了这一小节，你想到什么？你写字时会怎样做，怎样想？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2.指导学习2、3、4小节。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（1）自己读2、3、4小节，这一回小作者又学写了几个词语？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（2）选一小节自由读，想想小作者又想到了哪些事？假如是你，会想到什么？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（3）同伴交流：①用读的方式汇报第1个问题；②用“互相说、补充”的方式交流第2个问题；③同伴合作选一小节最喜欢的内容练习有感情地朗读。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（4）小组全班汇报，教师顺学而导：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　　　①哪组喜欢第2小节？水花多美呀，水底升起一座宫殿，该怎样读？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　　　②哪组喜欢第3小节？“草地”使“我”看见美丽的彩蝶，忙碌的蜜蜂，还使你想到什么？该怎样读？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　　　③你们的爸爸是家中顶梁柱，你爱爸爸吗？齐读最后1小节。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（5）拓展练习。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　　　要是我写“花园”，我会看见。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　　　要是我写上“我的妈妈”时，我立刻就想。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　　　要是我写上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  <w:lang w:eastAsia="zh-CN"/>
        </w:rPr>
        <w:t>”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时，我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（五）回顾全文，总结收获。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1.自由读全文，说说自己有什么收获。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2.你再写字时，会怎样想，怎样做？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（六）作业：朗读课文。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　　　　　　　　　　　　　 　　第二课时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（一）师生共同复习课文。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1.教师用引读的办法，引导学生回顾课文。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2.分小节指读课文。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3.评读诗歌。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（二）巩固生字词语。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1.出示词语卡，读词中巩固。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2.出示词语卡，你想到什么？读诗中巩固。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（三）自主识字。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1.请同学自己认读会写字，想一想，有什么好办法能记住它们？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2.学生汇报，教师引导学生比较，选择较好的识字方法，引导学生在交流中提高识字效率。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（四）指导书写。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1.同学们，你们能按结构为这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个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  <w:lang w:eastAsia="zh-CN"/>
        </w:rPr>
        <w:t>生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字找家吗？说说你为什么这么分。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2.不同结构的字，在写字时有所不同，请你们认真观察田字格中的生字，选一、二个不同结构的字观察，然后说一说。“本”“干”是独体字，要尽量写在田格中央，笔画要舒展，“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  <w:lang w:eastAsia="zh-CN"/>
        </w:rPr>
        <w:t>底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”是半包围结构。左上面的“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  <w:lang w:eastAsia="zh-CN"/>
        </w:rPr>
        <w:t>广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”字旁要能把“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  <w:lang w:eastAsia="zh-CN"/>
        </w:rPr>
        <w:t>氐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”藏起来。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3.在田格中描红，再自己练习写一两个。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4.重点指导学生认为比较难写的字：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“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  <w:lang w:eastAsia="zh-CN"/>
        </w:rPr>
        <w:t>拿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”字的笔画较多，要写紧凑。“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  <w:lang w:eastAsia="zh-CN"/>
        </w:rPr>
        <w:t>本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”要写丰满些，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  <w:lang w:eastAsia="zh-CN"/>
        </w:rPr>
        <w:t>竖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写在竖中线上。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　　　5.学生再练习，教师利用实物投影，请同学之间评议，然后再练习。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1"/>
          <w:szCs w:val="21"/>
          <w:shd w:val="clear" w:fill="FFFFFF"/>
        </w:rPr>
        <w:t>（五）作业：书写生字。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haparral Pro">
    <w:panose1 w:val="02060503040505020203"/>
    <w:charset w:val="00"/>
    <w:family w:val="auto"/>
    <w:pitch w:val="default"/>
    <w:sig w:usb0="00000007" w:usb1="00000001" w:usb2="00000000" w:usb3="00000000" w:csb0="20000093" w:csb1="00000000"/>
  </w:font>
  <w:font w:name="Candara">
    <w:panose1 w:val="020E0502030303020204"/>
    <w:charset w:val="00"/>
    <w:family w:val="auto"/>
    <w:pitch w:val="default"/>
    <w:sig w:usb0="A00002EF" w:usb1="4000204B" w:usb2="00000000" w:usb3="00000000" w:csb0="2000009F" w:csb1="00000000"/>
  </w:font>
  <w:font w:name="BuxomD">
    <w:panose1 w:val="04020905020B02070204"/>
    <w:charset w:val="00"/>
    <w:family w:val="auto"/>
    <w:pitch w:val="default"/>
    <w:sig w:usb0="00000000" w:usb1="00000000" w:usb2="00000000" w:usb3="00000000" w:csb0="00000000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1E952"/>
    <w:multiLevelType w:val="singleLevel"/>
    <w:tmpl w:val="5A41E952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B6EDB"/>
    <w:rsid w:val="1F5162D5"/>
    <w:rsid w:val="288171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2018-01-05T04:00:05Z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