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3D5" w:rsidRDefault="00BF73D5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邹忌讽齐王纳谏</w:t>
      </w:r>
    </w:p>
    <w:p w:rsidR="00BF73D5" w:rsidRDefault="00BF73D5" w:rsidP="002B0FD2">
      <w:pPr>
        <w:pStyle w:val="3"/>
      </w:pPr>
      <w:r w:rsidRPr="002B0FD2">
        <w:rPr>
          <w:rFonts w:ascii="Times New Roman" w:hAnsi="Times New Roman" w:cs="Times New Roman"/>
        </w:rPr>
        <w:t>第一课时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掌握有关《战国策》的文学常识。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读准字音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结合注释及积累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明确文言重点字词含义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疏通文义。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初步感知文意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深入理解课文。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唐太宗说：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以铜为镜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可以正衣冠；以史为镜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可以知兴替；以人为镜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可以明得失。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历代君主若想成就一番霸业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身边没有几位敢进谏言的大臣是不成的；而劝谏能否奏效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一要看做君王的是否贤明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二要看进谏者是否注意了进谏的艺术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良药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既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爽于口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利于病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。战国时齐威王非常幸运地遇到了这样一位贤臣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邹忌。而这位以雄辩著称的谋臣的讽谏之法更是令人叫绝。今天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我们就来欣赏选自《战国策》的一篇历史散文《邹忌讽齐王纳谏》。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二、预习展示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了解相关文学常识。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齐国的谋臣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历事桓公、威王、宣王三朝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以敢于进谏和善辩著称。邹忌不仅是一个能言善辩的雄辩家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而且是一个有远见的政治家。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齐威王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是一个很有作为的君王。据史载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他继位之初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好为淫乐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不理政事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结果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百官荒废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诸侯并侵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国且危亡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在于旦暮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。后期励精图治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修明政治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齐国大治。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由于《战国策》书中主要记载的是战国时策士们的言论和行动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所以传到西汉末时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由刘向整理校正后定名为《战国策》。是先秦历史散文中的一枝奇葩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它对后世史学和文学的影响极为深远。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理解词语在文中的意思。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重点实词：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</w:t>
      </w:r>
      <w:r w:rsidRPr="002B0FD2">
        <w:rPr>
          <w:rFonts w:ascii="Times New Roman" w:hAnsi="Times New Roman" w:cs="Times New Roman"/>
          <w:em w:val="underDot"/>
        </w:rPr>
        <w:t>讽</w:t>
      </w:r>
      <w:r w:rsidRPr="002B0FD2">
        <w:rPr>
          <w:rFonts w:ascii="Times New Roman" w:hAnsi="Times New Roman" w:cs="Times New Roman"/>
        </w:rPr>
        <w:t>齐王纳</w:t>
      </w:r>
      <w:r w:rsidRPr="002B0FD2">
        <w:rPr>
          <w:rFonts w:ascii="Times New Roman" w:hAnsi="Times New Roman" w:cs="Times New Roman"/>
          <w:em w:val="underDot"/>
        </w:rPr>
        <w:t>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讽：用委婉的语言劝告。谏：臣对君、下级对上级直言规劝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使之改正错误。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能</w:t>
      </w:r>
      <w:r w:rsidRPr="002B0FD2">
        <w:rPr>
          <w:rFonts w:ascii="Times New Roman" w:hAnsi="Times New Roman" w:cs="Times New Roman"/>
          <w:em w:val="underDot"/>
        </w:rPr>
        <w:t>谤讥</w:t>
      </w:r>
      <w:r w:rsidRPr="002B0FD2">
        <w:rPr>
          <w:rFonts w:ascii="Times New Roman" w:hAnsi="Times New Roman" w:cs="Times New Roman"/>
        </w:rPr>
        <w:t>于市朝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谤讥：这里是议论的意思。谤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指责别人的过失；讥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谏。注意区别：诽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背地里议论、嘀咕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能面</w:t>
      </w:r>
      <w:r w:rsidRPr="002B0FD2">
        <w:rPr>
          <w:rFonts w:ascii="Times New Roman" w:hAnsi="Times New Roman" w:cs="Times New Roman"/>
          <w:em w:val="underDot"/>
        </w:rPr>
        <w:t>刺</w:t>
      </w:r>
      <w:r w:rsidRPr="002B0FD2">
        <w:rPr>
          <w:rFonts w:ascii="Times New Roman" w:hAnsi="Times New Roman" w:cs="Times New Roman"/>
        </w:rPr>
        <w:t>寡人之过者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刺：指责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上</w:t>
      </w:r>
      <w:r w:rsidRPr="002B0FD2">
        <w:rPr>
          <w:rFonts w:ascii="Times New Roman" w:hAnsi="Times New Roman" w:cs="Times New Roman"/>
          <w:em w:val="underDot"/>
        </w:rPr>
        <w:t>书</w:t>
      </w:r>
      <w:r w:rsidRPr="002B0FD2">
        <w:rPr>
          <w:rFonts w:ascii="Times New Roman" w:hAnsi="Times New Roman" w:cs="Times New Roman"/>
        </w:rPr>
        <w:t>谏寡人者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书：信函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亦泛指文书、文件。这里指奏章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期</w:t>
      </w:r>
      <w:r w:rsidRPr="002B0FD2">
        <w:rPr>
          <w:rFonts w:ascii="Times New Roman" w:hAnsi="Times New Roman" w:cs="Times New Roman"/>
        </w:rPr>
        <w:t>年之后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期：一周年叫期年；一整月叫期月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词类活用：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朝服</w:t>
      </w:r>
      <w:r w:rsidRPr="002B0FD2">
        <w:rPr>
          <w:rFonts w:ascii="Times New Roman" w:hAnsi="Times New Roman" w:cs="Times New Roman"/>
        </w:rPr>
        <w:t>衣冠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名词作状语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在早上；服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名词作动词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穿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吾妻之</w:t>
      </w:r>
      <w:r w:rsidRPr="002B0FD2">
        <w:rPr>
          <w:rFonts w:ascii="Times New Roman" w:hAnsi="Times New Roman" w:cs="Times New Roman"/>
          <w:em w:val="underDot"/>
        </w:rPr>
        <w:t>美</w:t>
      </w:r>
      <w:r w:rsidRPr="002B0FD2">
        <w:rPr>
          <w:rFonts w:ascii="Times New Roman" w:hAnsi="Times New Roman" w:cs="Times New Roman"/>
        </w:rPr>
        <w:t>我者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私我也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形容词意动用法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认为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美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能</w:t>
      </w:r>
      <w:r w:rsidRPr="002B0FD2">
        <w:rPr>
          <w:rFonts w:ascii="Times New Roman" w:hAnsi="Times New Roman" w:cs="Times New Roman"/>
          <w:em w:val="underDot"/>
        </w:rPr>
        <w:t>面</w:t>
      </w:r>
      <w:r w:rsidRPr="002B0FD2">
        <w:rPr>
          <w:rFonts w:ascii="Times New Roman" w:hAnsi="Times New Roman" w:cs="Times New Roman"/>
        </w:rPr>
        <w:t>刺寡人之过者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名词作状语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当面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闻寡人之耳者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动词使动用法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听到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把握句式。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城北徐公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齐国之美丽者也。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忌不自信。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宾语前置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旦日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客从外来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与坐谈。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省略句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我孰与城北徐公美？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介词结构后置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此所谓战胜于朝廷。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兼介词结构后置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王之蔽甚矣。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被动句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初步感知文意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本文讲述了什么故事？说明了什么道理？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明确：邹忌以家庭琐事设喻劝谏齐威王和齐威王善于纳谏的故事。说明国君必须广泛采纳各方面的批评建议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兴利除弊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才可以兴国的道理。也告诉我们要广泛听取他人的批评建议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及时发现和改正自己的缺点错误。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深入理解课文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邹忌是从什么地方看出齐威王受了蒙骗的？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宫妇左右莫不私王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朝廷之臣莫不畏王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四境之内莫不有求于王。</w:t>
      </w:r>
      <w:r w:rsidRPr="002B0FD2">
        <w:rPr>
          <w:rFonts w:hAnsi="宋体" w:cs="Times New Roman"/>
        </w:rPr>
        <w:t>”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齐威王设上、中、下三等奖赏的区别在哪里？为进谏者颁奖意味着什么？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明确：批评者勇气的大小。有改正缺点的勇气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振兴国家的决心。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劝谏的结果如何？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明确：齐威王接受了邹忌的谏言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立即发布政令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广开言路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悬赏求谏。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文中依次叙述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令初下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数月之后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期年之后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进谏者的人数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这是为什么？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明确：说明齐国的政治日益清明。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邹忌讽齐王纳谏进谏的缘起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进谏的内容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齐王纳谏齐国强盛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五、课外拓展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邹忌进谏的成功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给了你哪些启示？请联系实际谈谈。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示例：说话要注意对象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要讲究方式方法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要委婉得体。我们在劝说他人时力求语言委婉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用语得体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充分尊重被劝说者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使之受到启发、明白道理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从而愉快地接受意见。</w:t>
      </w:r>
    </w:p>
    <w:p w:rsidR="00BF73D5" w:rsidRDefault="00BF73D5" w:rsidP="002B0FD2">
      <w:pPr>
        <w:pStyle w:val="3"/>
      </w:pPr>
      <w:r w:rsidRPr="002B0FD2">
        <w:rPr>
          <w:rFonts w:ascii="Times New Roman" w:hAnsi="Times New Roman" w:cs="Times New Roman"/>
        </w:rPr>
        <w:t>第二课时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分析人物形象。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理解文章的劝谏技巧。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理解文中设喻说理和类比推理的方法。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认识邹忌劝谏成功在今天的借鉴意义。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一、复习导入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通过上节课的学习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我们疏通了文意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了解了一段历史佳话。今天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让我们在复习中再次走进课文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对其进行深度探究。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二、预习展示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上节课我们大致疏通了文意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现在我们来尝试翻译下面的句子。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我孰与城北徐公美？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孰与：与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比谁更</w:t>
      </w:r>
      <w:r w:rsidRPr="002B0FD2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翻译：我与城北的徐公比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谁更美呢？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城北徐公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齐国之美丽者也。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判断句式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是</w:t>
      </w:r>
      <w:r w:rsidRPr="002B0FD2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翻译：城北的徐公是齐国的美男子。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忌不自信。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自信：相信自己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翻译：邹忌不相信自己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比徐公美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与坐谈。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省略句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邹忌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他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相坐而谈。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吾妻之美我者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私我也。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美：认为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美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翻译：我的妻子认为我美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是因为偏爱我。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王之蔽甚矣。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被动句式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蔽：被蒙蔽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受蒙蔽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翻译：大王受蒙蔽太厉害了！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能谤讥于市朝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闻寡人之耳者。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闻：使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听闻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翻译：能够在公共场所议论指责我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并能使我听闻的。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人物形象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本文运用语言描写和细节描写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刻画出了邹忌和齐威王两个栩栩如生的人物形象。请结合文意简要分析。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邹忌：课文首先通过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三问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三思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写出了邹忌头脑冷静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实事求是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善于思考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能够透过现象发现本质；然后写邹忌进谏时的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三比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表明他又是一个忠君爱国、勇于进谏、善于进谏的人。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齐威王：从一个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善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可以看出齐威王是一位善于纳谏的开明君主；从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三赏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可以看出齐威王的明智果断和兴利除弊的决心。而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三进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四国朝齐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则从侧面表现出齐威王措施得力、改革成效十分显著。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讽谏艺术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邹忌进谏之所以取得成功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其原因有哪些？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从家庭小事入手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以家事类比国事。邹忌将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妻私己、妾畏己、客欲有求于己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类比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宫妇左右莫不私王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朝廷之臣莫不畏王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四境之内莫不有求于王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有很强的说服力。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寓治国安邦之道于形象的比喻之中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语言委婉含蓄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容易让人接受。邹忌没有直言齐威王的弊病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而是正面设喻来说明君王易于受蒙蔽的道理。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讽谏有针对性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设身处地地为齐王着想。邹忌针对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王之蔽甚矣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的现实和齐王希望修明政治、兴利除弊的愿望进行讽谏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让齐威王欣然接受。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运用排比句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增强了说服力。邹忌在讽谏时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连用了排比句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增强了语言气势。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写法探究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本文写法上有哪些特点？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本文采用了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三叠法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。排比句不仅增加了语言的节奏感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更造成一种步步紧逼的语势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给人以无可辩驳之感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有力地阐明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王之蔽甚矣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的论点。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本文巧妙地运用了设喻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类比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的手法。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通过正侧面描写相结合的方法塑造人物形象。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邹忌讽齐王纳谏</w:t>
      </w:r>
    </w:p>
    <w:p w:rsidR="00BF73D5" w:rsidRDefault="00BF73D5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我的文档</w:instrText>
      </w:r>
      <w:r>
        <w:rPr>
          <w:rFonts w:ascii="Times New Roman" w:hAnsi="Times New Roman" w:cs="Times New Roman" w:hint="eastAsia"/>
        </w:rPr>
        <w:instrText>\\Tencent Files\\3548917231\\FileRecv\\YBYJ7.TIF"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96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五、课外拓展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《邹忌讽齐王纳谏》告诉我们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在日常交际中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善于劝谏是一种智慧。针对下面的情况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如果你是晓阳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你会怎样委婉地说服爸爸？写出你的劝说。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爸爸经常教育晓阳不要爱慕虚荣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不要和人攀比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要勤俭节约。可是有一天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他带晓阳去餐馆陪客人吃饭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饭后却不打算将剩菜打包带走。晓阳发问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爸爸却说这多没面子！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示例：爸爸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您不是经常教育我不要爱慕虚荣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要勤俭节约吗？我们还是把这些剩菜打包带走吧！我去叫服务员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好吗？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有称呼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有理由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紧扣语境作答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劝说得体即可</w:t>
      </w:r>
      <w:r>
        <w:rPr>
          <w:rFonts w:ascii="Times New Roman" w:hAnsi="Times New Roman" w:cs="Times New Roman"/>
        </w:rPr>
        <w:t>)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可取之处：在教学过程当中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采用系列问题的形式可以引导学生在课堂上集中注意力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专注于对课文内容的探究。而且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通过分析人物形象也训练了学生的思维能力及表达能力。</w:t>
      </w:r>
    </w:p>
    <w:p w:rsidR="00BF73D5" w:rsidRDefault="00BF73D5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不足之处：对文言基础知识的梳理不够多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可能会导致学生对课文理解不透彻。</w:t>
      </w:r>
    </w:p>
    <w:p w:rsidR="00BF73D5" w:rsidRDefault="00BF73D5" w:rsidP="00BF6B2E">
      <w:pPr>
        <w:sectPr w:rsidR="00BF73D5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E4F8F" w:rsidRDefault="008E4F8F"/>
    <w:sectPr w:rsidR="008E4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3D5"/>
    <w:rsid w:val="008E4F8F"/>
    <w:rsid w:val="00B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3BEF25E-5BB9-476A-9C7F-B4239B16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3D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BF73D5"/>
    <w:rPr>
      <w:b/>
      <w:bCs/>
      <w:sz w:val="32"/>
      <w:szCs w:val="32"/>
    </w:rPr>
  </w:style>
  <w:style w:type="paragraph" w:styleId="a3">
    <w:name w:val="Plain Text"/>
    <w:basedOn w:val="a"/>
    <w:link w:val="a4"/>
    <w:uiPriority w:val="99"/>
    <w:unhideWhenUsed/>
    <w:rsid w:val="00BF73D5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BF73D5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25105;&#30340;&#25991;&#26723;\Tencent%20Files\3548917231\FileRecv\YBYJ7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2635</Characters>
  <Application>Microsoft Office Word</Application>
  <DocSecurity>0</DocSecurity>
  <Lines>21</Lines>
  <Paragraphs>6</Paragraphs>
  <ScaleCrop>false</ScaleCrop>
  <Company>PC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