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8F" w:rsidRDefault="009A0FF6">
      <w:pPr>
        <w:rPr>
          <w:rFonts w:ascii="黑体" w:eastAsia="黑体" w:hAnsi="黑体"/>
          <w:sz w:val="32"/>
          <w:szCs w:val="32"/>
        </w:rPr>
      </w:pPr>
      <w:r>
        <w:rPr>
          <w:rFonts w:hint="eastAsia"/>
        </w:rPr>
        <w:t xml:space="preserve">                           </w:t>
      </w:r>
      <w:r>
        <w:rPr>
          <w:rFonts w:ascii="黑体" w:eastAsia="黑体" w:hAnsi="黑体" w:hint="eastAsia"/>
          <w:sz w:val="32"/>
          <w:szCs w:val="32"/>
        </w:rPr>
        <w:t>新同步页脚规划（语文）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总标题：语文素养</w:t>
      </w:r>
    </w:p>
    <w:p w:rsidR="00D8098F" w:rsidRDefault="009A0FF6">
      <w:pPr>
        <w:spacing w:line="360" w:lineRule="auto"/>
        <w:ind w:left="703" w:hangingChars="250" w:hanging="703"/>
        <w:rPr>
          <w:rFonts w:hint="eastAsia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</w:rPr>
        <w:t>①尽量与单元内容有联系，体现学生发展核心素养，特别是语文素养，突出中华优秀传统文化。②有一定体系，同类内容集中一起。③符合对应年级学生认知水平，不宜太深太长，必要给解释。</w:t>
      </w:r>
      <w:r w:rsidR="00EE3EB7">
        <w:rPr>
          <w:rFonts w:hint="eastAsia"/>
        </w:rPr>
        <w:t>④</w:t>
      </w:r>
      <w:r w:rsidR="00EE3EB7">
        <w:rPr>
          <w:rFonts w:hint="eastAsia"/>
        </w:rPr>
        <w:t>100</w:t>
      </w:r>
      <w:r w:rsidR="00EE3EB7">
        <w:rPr>
          <w:rFonts w:hint="eastAsia"/>
        </w:rPr>
        <w:t>字以内。</w:t>
      </w:r>
    </w:p>
    <w:p w:rsidR="00C41CC2" w:rsidRDefault="00C41CC2" w:rsidP="00C41CC2">
      <w:pPr>
        <w:spacing w:line="360" w:lineRule="auto"/>
        <w:ind w:left="703" w:hangingChars="250" w:hanging="703"/>
      </w:pPr>
      <w:r>
        <w:rPr>
          <w:rFonts w:hint="eastAsia"/>
          <w:b/>
          <w:sz w:val="28"/>
          <w:szCs w:val="28"/>
        </w:rPr>
        <w:t>内容：</w:t>
      </w:r>
      <w:r>
        <w:rPr>
          <w:rFonts w:hint="eastAsia"/>
        </w:rPr>
        <w:t>①传统文化</w:t>
      </w:r>
      <w:r>
        <w:rPr>
          <w:rFonts w:hint="eastAsia"/>
        </w:rPr>
        <w:t xml:space="preserve">  </w:t>
      </w:r>
      <w:r>
        <w:rPr>
          <w:rFonts w:hint="eastAsia"/>
        </w:rPr>
        <w:t>②文言经典</w:t>
      </w:r>
      <w:r>
        <w:rPr>
          <w:rFonts w:hint="eastAsia"/>
        </w:rPr>
        <w:t xml:space="preserve">  </w:t>
      </w:r>
      <w:r w:rsidRPr="00C41CC2">
        <w:rPr>
          <w:rFonts w:hint="eastAsia"/>
        </w:rPr>
        <w:t>③</w:t>
      </w:r>
      <w:r>
        <w:rPr>
          <w:rFonts w:hint="eastAsia"/>
        </w:rPr>
        <w:t>古诗名句</w:t>
      </w:r>
      <w:r>
        <w:rPr>
          <w:rFonts w:hint="eastAsia"/>
        </w:rPr>
        <w:t xml:space="preserve">  </w:t>
      </w:r>
      <w:r>
        <w:rPr>
          <w:rFonts w:hint="eastAsia"/>
        </w:rPr>
        <w:t>④名著积累</w:t>
      </w:r>
      <w:r>
        <w:rPr>
          <w:rFonts w:hint="eastAsia"/>
        </w:rPr>
        <w:t xml:space="preserve">  </w:t>
      </w:r>
      <w:r>
        <w:rPr>
          <w:rFonts w:hint="eastAsia"/>
        </w:rPr>
        <w:t>⑤</w:t>
      </w:r>
      <w:proofErr w:type="gramStart"/>
      <w:r>
        <w:rPr>
          <w:rFonts w:hint="eastAsia"/>
        </w:rPr>
        <w:t>中考常考主题</w:t>
      </w:r>
      <w:proofErr w:type="gramEnd"/>
      <w:r>
        <w:rPr>
          <w:rFonts w:hint="eastAsia"/>
        </w:rPr>
        <w:t>相关的优美的句子，如朗读者中的好句子</w:t>
      </w:r>
    </w:p>
    <w:p w:rsidR="00D8098F" w:rsidRDefault="009A0FF6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七</w:t>
      </w:r>
      <w:r>
        <w:rPr>
          <w:rFonts w:ascii="黑体" w:eastAsia="黑体" w:hAnsi="黑体" w:hint="eastAsia"/>
          <w:b/>
          <w:sz w:val="28"/>
          <w:szCs w:val="28"/>
        </w:rPr>
        <w:t>上：</w:t>
      </w:r>
    </w:p>
    <w:p w:rsidR="00D8098F" w:rsidRDefault="009A0FF6">
      <w:r>
        <w:rPr>
          <w:rFonts w:hint="eastAsia"/>
          <w:b/>
          <w:sz w:val="28"/>
          <w:szCs w:val="28"/>
        </w:rPr>
        <w:t>第一单元：写景古诗、二十四节气、民间节日</w:t>
      </w:r>
      <w:r>
        <w:rPr>
          <w:rFonts w:hint="eastAsia"/>
        </w:rPr>
        <w:t>（春节、元宵、清明节、端午节、七夕节、中秋节、重阳节）</w:t>
      </w:r>
    </w:p>
    <w:p w:rsidR="00D8098F" w:rsidRDefault="009A0FF6">
      <w:r>
        <w:rPr>
          <w:rFonts w:hint="eastAsia"/>
        </w:rPr>
        <w:t>例</w:t>
      </w:r>
      <w:r>
        <w:rPr>
          <w:rFonts w:hint="eastAsia"/>
        </w:rPr>
        <w:t>1</w:t>
      </w:r>
      <w:r>
        <w:rPr>
          <w:rFonts w:hint="eastAsia"/>
        </w:rPr>
        <w:t>：</w:t>
      </w:r>
      <w:hyperlink r:id="rId7" w:tgtFrame="_blank" w:history="1">
        <w:r>
          <w:rPr>
            <w:b/>
          </w:rPr>
          <w:t>青箬笠，绿蓑衣，斜风细雨不须归</w:t>
        </w:r>
      </w:hyperlink>
      <w:r>
        <w:rPr>
          <w:rFonts w:hint="eastAsia"/>
        </w:rPr>
        <w:t>。——</w:t>
      </w:r>
      <w:r>
        <w:t>（唐代</w:t>
      </w:r>
      <w:r>
        <w:rPr>
          <w:rFonts w:hint="eastAsia"/>
        </w:rPr>
        <w:t>·</w:t>
      </w:r>
      <w:r>
        <w:t>张志和《渔歌子</w:t>
      </w:r>
      <w:r>
        <w:t>·</w:t>
      </w:r>
      <w:r>
        <w:t>西塞山前白鹭飞》</w:t>
      </w:r>
      <w:r>
        <w:rPr>
          <w:rFonts w:hint="eastAsia"/>
        </w:rPr>
        <w:t>）</w:t>
      </w:r>
    </w:p>
    <w:p w:rsidR="00D8098F" w:rsidRDefault="009A0FF6">
      <w:pPr>
        <w:ind w:leftChars="150" w:left="315" w:firstLineChars="50" w:firstLine="105"/>
      </w:pPr>
      <w:r>
        <w:rPr>
          <w:rFonts w:hint="eastAsia"/>
        </w:rPr>
        <w:t>释义：</w:t>
      </w:r>
      <w:r>
        <w:t>江岸一位老翁戴着青色的箬笠，披着绿色的蓑衣，冒着斜风细雨，悠然自得地垂钓，他被美丽的春景迷住了，连下了雨都不回家。</w:t>
      </w:r>
    </w:p>
    <w:p w:rsidR="00D8098F" w:rsidRDefault="00D8098F">
      <w:pPr>
        <w:ind w:leftChars="150" w:left="315" w:firstLineChars="50" w:firstLine="105"/>
      </w:pPr>
    </w:p>
    <w:p w:rsidR="00D8098F" w:rsidRDefault="009A0FF6">
      <w:pPr>
        <w:ind w:left="525" w:hangingChars="250" w:hanging="525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hint="eastAsia"/>
        </w:rPr>
        <w:t>例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ascii="Arial" w:hAnsi="Arial" w:cs="Arial"/>
          <w:color w:val="333333"/>
          <w:szCs w:val="21"/>
          <w:shd w:val="clear" w:color="auto" w:fill="FFFFFF"/>
        </w:rPr>
        <w:t>清明</w:t>
      </w:r>
      <w:r>
        <w:rPr>
          <w:rFonts w:ascii="Arial" w:hAnsi="Arial" w:cs="Arial"/>
          <w:color w:val="333333"/>
          <w:szCs w:val="21"/>
          <w:shd w:val="clear" w:color="auto" w:fill="FFFFFF"/>
        </w:rPr>
        <w:t>——</w:t>
      </w:r>
      <w:r>
        <w:t>含有天气晴朗、空气清新明洁、逐渐转暖、草木繁茂之意。另有清淡明智之意。公历每年大约</w:t>
      </w:r>
      <w:r>
        <w:t>4</w:t>
      </w:r>
      <w:r>
        <w:t>月</w:t>
      </w:r>
      <w:r>
        <w:t>5</w:t>
      </w:r>
      <w:r>
        <w:t>日为清明。清明节是中国重要的传统节日之一</w:t>
      </w:r>
      <w:r>
        <w:rPr>
          <w:rFonts w:hint="eastAsia"/>
        </w:rPr>
        <w:t>，其习俗有</w:t>
      </w:r>
      <w:r>
        <w:t>扫墓祭祖</w:t>
      </w:r>
      <w:r>
        <w:rPr>
          <w:rFonts w:hint="eastAsia"/>
        </w:rPr>
        <w:t>、踏青、插柳、荡秋千、放风筝等。</w:t>
      </w:r>
    </w:p>
    <w:p w:rsidR="00D8098F" w:rsidRDefault="00D8098F">
      <w:pPr>
        <w:ind w:left="525" w:hangingChars="250" w:hanging="525"/>
      </w:pPr>
    </w:p>
    <w:p w:rsidR="00D8098F" w:rsidRDefault="009A0FF6">
      <w:r>
        <w:rPr>
          <w:rFonts w:hint="eastAsia"/>
          <w:b/>
          <w:sz w:val="28"/>
          <w:szCs w:val="28"/>
        </w:rPr>
        <w:t>第二单元：古代礼仪（</w:t>
      </w:r>
      <w:r>
        <w:rPr>
          <w:rFonts w:hint="eastAsia"/>
        </w:rPr>
        <w:t>古代称谓、座次尊卑、谦辞敬辞、重要礼仪）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例：冠礼、</w:t>
      </w:r>
      <w:proofErr w:type="gramStart"/>
      <w:r>
        <w:rPr>
          <w:rFonts w:hint="eastAsia"/>
          <w:b/>
          <w:sz w:val="28"/>
          <w:szCs w:val="28"/>
        </w:rPr>
        <w:t>笄</w:t>
      </w:r>
      <w:proofErr w:type="gramEnd"/>
      <w:r>
        <w:rPr>
          <w:rFonts w:hint="eastAsia"/>
          <w:b/>
          <w:sz w:val="28"/>
          <w:szCs w:val="28"/>
        </w:rPr>
        <w:t>礼——</w:t>
      </w:r>
      <w:r>
        <w:rPr>
          <w:rFonts w:hint="eastAsia"/>
          <w:b/>
          <w:sz w:val="28"/>
          <w:szCs w:val="28"/>
        </w:rPr>
        <w:t>男子二十而冠，女子十五而</w:t>
      </w:r>
      <w:proofErr w:type="gramStart"/>
      <w:r>
        <w:rPr>
          <w:rFonts w:hint="eastAsia"/>
          <w:b/>
          <w:sz w:val="28"/>
          <w:szCs w:val="28"/>
        </w:rPr>
        <w:t>笄</w:t>
      </w:r>
      <w:proofErr w:type="gramEnd"/>
      <w:r>
        <w:rPr>
          <w:rFonts w:hint="eastAsia"/>
          <w:b/>
          <w:sz w:val="28"/>
          <w:szCs w:val="28"/>
        </w:rPr>
        <w:t>。</w:t>
      </w:r>
    </w:p>
    <w:p w:rsidR="00D8098F" w:rsidRDefault="009A0FF6">
      <w:pPr>
        <w:ind w:leftChars="150" w:left="315" w:firstLineChars="50" w:firstLine="14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</w:rPr>
        <w:t>释义：古代男子成年时（二十岁）加冠礼，二十岁称作“弱冠”；女子在十五岁许嫁之时举行</w:t>
      </w:r>
      <w:proofErr w:type="gramStart"/>
      <w:r>
        <w:rPr>
          <w:rFonts w:hint="eastAsia"/>
        </w:rPr>
        <w:t>笄</w:t>
      </w:r>
      <w:proofErr w:type="gramEnd"/>
      <w:r>
        <w:rPr>
          <w:rFonts w:hint="eastAsia"/>
        </w:rPr>
        <w:t>礼，将头发梳成发髻，盘在头顶。</w:t>
      </w:r>
    </w:p>
    <w:p w:rsidR="00D8098F" w:rsidRDefault="009A0FF6">
      <w:r>
        <w:rPr>
          <w:rFonts w:hint="eastAsia"/>
          <w:b/>
          <w:sz w:val="28"/>
          <w:szCs w:val="28"/>
        </w:rPr>
        <w:t>第三单元：《论语》语录、人文思想</w:t>
      </w:r>
      <w:r>
        <w:rPr>
          <w:rFonts w:hint="eastAsia"/>
        </w:rPr>
        <w:t>（儒家、道家、法家、兵家）</w:t>
      </w:r>
    </w:p>
    <w:p w:rsidR="00D8098F" w:rsidRDefault="009A0FF6">
      <w:pPr>
        <w:ind w:left="315" w:hangingChars="150" w:hanging="315"/>
      </w:pPr>
      <w:r>
        <w:rPr>
          <w:rFonts w:hint="eastAsia"/>
        </w:rPr>
        <w:t>例：</w:t>
      </w:r>
      <w:r>
        <w:rPr>
          <w:b/>
        </w:rPr>
        <w:t>躬自厚而薄责于人，则远怨矣</w:t>
      </w:r>
      <w:r>
        <w:t>。</w:t>
      </w:r>
      <w:r>
        <w:t xml:space="preserve"> --</w:t>
      </w:r>
      <w:r>
        <w:t>《论语》</w:t>
      </w:r>
      <w:r>
        <w:br/>
      </w:r>
      <w:r>
        <w:t>译：</w:t>
      </w:r>
      <w:proofErr w:type="gramStart"/>
      <w:r>
        <w:t>干活抢重的</w:t>
      </w:r>
      <w:proofErr w:type="gramEnd"/>
      <w:r>
        <w:t>，有过失主动承担主要责任是</w:t>
      </w:r>
      <w:r>
        <w:t>"</w:t>
      </w:r>
      <w:proofErr w:type="gramStart"/>
      <w:r>
        <w:t>躬自厚</w:t>
      </w:r>
      <w:proofErr w:type="gramEnd"/>
      <w:r>
        <w:t>"</w:t>
      </w:r>
      <w:r>
        <w:t>，对别人多谅解多宽容，是</w:t>
      </w:r>
      <w:r>
        <w:t>"</w:t>
      </w:r>
      <w:proofErr w:type="gramStart"/>
      <w:r>
        <w:t>薄责于</w:t>
      </w:r>
      <w:proofErr w:type="gramEnd"/>
      <w:r>
        <w:t>人</w:t>
      </w:r>
      <w:r>
        <w:t>"</w:t>
      </w:r>
      <w:r>
        <w:t>，这样的话，就不会互相怨恨。</w:t>
      </w:r>
    </w:p>
    <w:p w:rsidR="00D8098F" w:rsidRDefault="009A0FF6">
      <w:r>
        <w:rPr>
          <w:rFonts w:hint="eastAsia"/>
          <w:b/>
          <w:sz w:val="28"/>
          <w:szCs w:val="28"/>
        </w:rPr>
        <w:t>第四单元：道德品质：</w:t>
      </w:r>
      <w:r>
        <w:rPr>
          <w:rFonts w:hint="eastAsia"/>
        </w:rPr>
        <w:t>与品德相关主题的文言经典句子，要有出处。</w:t>
      </w:r>
    </w:p>
    <w:p w:rsidR="00D8098F" w:rsidRDefault="009A0FF6">
      <w:r>
        <w:rPr>
          <w:rFonts w:hint="eastAsia"/>
        </w:rPr>
        <w:t>例：</w:t>
      </w:r>
      <w:r>
        <w:rPr>
          <w:rFonts w:ascii="微软雅黑" w:eastAsia="微软雅黑" w:hAnsi="微软雅黑" w:hint="eastAsia"/>
          <w:b/>
          <w:color w:val="2F2F2F"/>
          <w:shd w:val="clear" w:color="auto" w:fill="FFFFFF"/>
        </w:rPr>
        <w:t xml:space="preserve">　</w:t>
      </w:r>
      <w:proofErr w:type="gramStart"/>
      <w:r>
        <w:rPr>
          <w:rFonts w:hint="eastAsia"/>
          <w:b/>
        </w:rPr>
        <w:t>惟</w:t>
      </w:r>
      <w:proofErr w:type="gramEnd"/>
      <w:r>
        <w:rPr>
          <w:rFonts w:hint="eastAsia"/>
          <w:b/>
        </w:rPr>
        <w:t>天下之至诚，为能化</w:t>
      </w:r>
      <w:r>
        <w:rPr>
          <w:rFonts w:hint="eastAsia"/>
        </w:rPr>
        <w:t>。——《礼记·中庸》</w:t>
      </w:r>
    </w:p>
    <w:p w:rsidR="00D8098F" w:rsidRDefault="009A0FF6">
      <w:r>
        <w:rPr>
          <w:rFonts w:hint="eastAsia"/>
        </w:rPr>
        <w:t xml:space="preserve">      </w:t>
      </w:r>
      <w:r>
        <w:rPr>
          <w:rFonts w:hint="eastAsia"/>
        </w:rPr>
        <w:t>译：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只有天下最真诚的心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才能感化人</w:t>
      </w:r>
      <w:r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>。</w:t>
      </w:r>
    </w:p>
    <w:p w:rsidR="00D8098F" w:rsidRDefault="009A0FF6">
      <w:r>
        <w:rPr>
          <w:rFonts w:hint="eastAsia"/>
          <w:b/>
          <w:sz w:val="28"/>
          <w:szCs w:val="28"/>
        </w:rPr>
        <w:t>第五单元：汉字（</w:t>
      </w:r>
      <w:r>
        <w:rPr>
          <w:rFonts w:hint="eastAsia"/>
        </w:rPr>
        <w:t>汉字的发展和构造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</w:rPr>
        <w:t>汉字的运用（字谜、歇后语、谚语）汉字的运用（成语、对联）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第六单元：书法艺术</w:t>
      </w:r>
      <w:r>
        <w:rPr>
          <w:rFonts w:hint="eastAsia"/>
        </w:rPr>
        <w:t>（书法字体、书法名家）</w:t>
      </w:r>
    </w:p>
    <w:p w:rsidR="00D8098F" w:rsidRDefault="00D8098F">
      <w:pPr>
        <w:rPr>
          <w:rFonts w:ascii="楷体" w:eastAsia="楷体" w:hAnsi="楷体"/>
          <w:b/>
          <w:color w:val="FF0000"/>
          <w:sz w:val="24"/>
        </w:rPr>
      </w:pPr>
    </w:p>
    <w:p w:rsidR="00D8098F" w:rsidRDefault="00D8098F">
      <w:pPr>
        <w:rPr>
          <w:rFonts w:ascii="楷体" w:eastAsia="楷体" w:hAnsi="楷体"/>
          <w:b/>
          <w:color w:val="FF0000"/>
          <w:sz w:val="24"/>
        </w:rPr>
      </w:pPr>
    </w:p>
    <w:p w:rsidR="00D8098F" w:rsidRDefault="00D8098F">
      <w:pPr>
        <w:rPr>
          <w:rFonts w:ascii="楷体" w:eastAsia="楷体" w:hAnsi="楷体"/>
          <w:b/>
          <w:color w:val="FF0000"/>
          <w:sz w:val="24"/>
        </w:rPr>
      </w:pPr>
    </w:p>
    <w:p w:rsidR="00D8098F" w:rsidRDefault="00D8098F">
      <w:pPr>
        <w:rPr>
          <w:rFonts w:ascii="楷体" w:eastAsia="楷体" w:hAnsi="楷体"/>
          <w:b/>
          <w:color w:val="FF0000"/>
          <w:sz w:val="24"/>
        </w:rPr>
      </w:pPr>
    </w:p>
    <w:p w:rsidR="00D8098F" w:rsidRDefault="009A0FF6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七</w:t>
      </w:r>
      <w:r>
        <w:rPr>
          <w:rFonts w:ascii="黑体" w:eastAsia="黑体" w:hAnsi="黑体" w:hint="eastAsia"/>
          <w:b/>
          <w:sz w:val="28"/>
          <w:szCs w:val="28"/>
        </w:rPr>
        <w:t>下：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第一单元：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朗读者、见字如面、中国诗词大会等文化类节目经典素材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第二单元：传统爱国名言、故事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第三单元：</w:t>
      </w:r>
      <w:bookmarkStart w:id="0" w:name="_GoBack"/>
      <w:bookmarkEnd w:id="0"/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第四单元：修身正己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第五单元：生活哲理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第六单元：科技文化（四大发明、天文历法、中医药学等）</w:t>
      </w:r>
    </w:p>
    <w:p w:rsidR="00D8098F" w:rsidRDefault="00D8098F"/>
    <w:p w:rsidR="00D8098F" w:rsidRDefault="009A0FF6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八上：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第一单元：</w:t>
      </w:r>
      <w:r>
        <w:rPr>
          <w:rFonts w:hint="eastAsia"/>
          <w:b/>
          <w:sz w:val="28"/>
          <w:szCs w:val="28"/>
        </w:rPr>
        <w:t xml:space="preserve"> 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第二单元：</w:t>
      </w:r>
      <w:r>
        <w:rPr>
          <w:rFonts w:hint="eastAsia"/>
          <w:b/>
          <w:sz w:val="28"/>
          <w:szCs w:val="28"/>
        </w:rPr>
        <w:t xml:space="preserve"> 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第三单元：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第四单元：</w:t>
      </w:r>
      <w:r>
        <w:rPr>
          <w:rFonts w:hint="eastAsia"/>
          <w:b/>
          <w:sz w:val="28"/>
          <w:szCs w:val="28"/>
        </w:rPr>
        <w:t xml:space="preserve"> 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第五单元：</w:t>
      </w:r>
      <w:r>
        <w:rPr>
          <w:rFonts w:hint="eastAsia"/>
          <w:b/>
          <w:sz w:val="28"/>
          <w:szCs w:val="28"/>
        </w:rPr>
        <w:t xml:space="preserve"> </w:t>
      </w:r>
    </w:p>
    <w:p w:rsidR="00D8098F" w:rsidRDefault="009A0FF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第六单元：</w:t>
      </w:r>
      <w:r>
        <w:rPr>
          <w:b/>
          <w:sz w:val="28"/>
          <w:szCs w:val="28"/>
        </w:rPr>
        <w:t xml:space="preserve"> </w:t>
      </w:r>
    </w:p>
    <w:p w:rsidR="00D8098F" w:rsidRDefault="009A0FF6">
      <w:r>
        <w:rPr>
          <w:rFonts w:hint="eastAsia"/>
        </w:rPr>
        <w:t>文学艺术（诗歌、散文、小说）</w:t>
      </w:r>
    </w:p>
    <w:p w:rsidR="00D8098F" w:rsidRDefault="009A0FF6">
      <w:r>
        <w:rPr>
          <w:rFonts w:hint="eastAsia"/>
        </w:rPr>
        <w:t>传统艺术（戏曲、绘画、音乐、器物）</w:t>
      </w:r>
    </w:p>
    <w:p w:rsidR="00D8098F" w:rsidRDefault="009A0FF6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八下：</w:t>
      </w:r>
    </w:p>
    <w:p w:rsidR="00D8098F" w:rsidRDefault="009A0FF6">
      <w:r>
        <w:rPr>
          <w:rFonts w:hint="eastAsia"/>
        </w:rPr>
        <w:t>饮食文化（酒文化、茶文化）</w:t>
      </w:r>
    </w:p>
    <w:p w:rsidR="00D8098F" w:rsidRDefault="009A0FF6">
      <w:r>
        <w:rPr>
          <w:rFonts w:hint="eastAsia"/>
        </w:rPr>
        <w:t>科技文化（</w:t>
      </w:r>
      <w:r>
        <w:rPr>
          <w:rFonts w:hint="eastAsia"/>
        </w:rPr>
        <w:t>24</w:t>
      </w:r>
      <w:r>
        <w:rPr>
          <w:rFonts w:hint="eastAsia"/>
        </w:rPr>
        <w:t>节气、干支纪时）</w:t>
      </w:r>
    </w:p>
    <w:p w:rsidR="00D8098F" w:rsidRDefault="009A0FF6">
      <w:r>
        <w:rPr>
          <w:rFonts w:hint="eastAsia"/>
        </w:rPr>
        <w:t>传统教育（科举制度、学校、课程、教材）</w:t>
      </w:r>
    </w:p>
    <w:p w:rsidR="00D8098F" w:rsidRDefault="00D8098F"/>
    <w:p w:rsidR="00D8098F" w:rsidRDefault="00D8098F"/>
    <w:sectPr w:rsidR="00D8098F" w:rsidSect="00D80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FF6" w:rsidRDefault="009A0FF6" w:rsidP="00C41CC2">
      <w:r>
        <w:separator/>
      </w:r>
    </w:p>
  </w:endnote>
  <w:endnote w:type="continuationSeparator" w:id="0">
    <w:p w:rsidR="009A0FF6" w:rsidRDefault="009A0FF6" w:rsidP="00C41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FF6" w:rsidRDefault="009A0FF6" w:rsidP="00C41CC2">
      <w:r>
        <w:separator/>
      </w:r>
    </w:p>
  </w:footnote>
  <w:footnote w:type="continuationSeparator" w:id="0">
    <w:p w:rsidR="009A0FF6" w:rsidRDefault="009A0FF6" w:rsidP="00C41C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77A0"/>
    <w:rsid w:val="00024215"/>
    <w:rsid w:val="000740AF"/>
    <w:rsid w:val="000867D3"/>
    <w:rsid w:val="000C6DB6"/>
    <w:rsid w:val="000D0F2A"/>
    <w:rsid w:val="000D67DE"/>
    <w:rsid w:val="000E0709"/>
    <w:rsid w:val="00147AEA"/>
    <w:rsid w:val="001528FA"/>
    <w:rsid w:val="00171ADC"/>
    <w:rsid w:val="00184E27"/>
    <w:rsid w:val="001B34D9"/>
    <w:rsid w:val="002533FF"/>
    <w:rsid w:val="00270ECE"/>
    <w:rsid w:val="0027760D"/>
    <w:rsid w:val="002E0C74"/>
    <w:rsid w:val="002F6B22"/>
    <w:rsid w:val="003135AA"/>
    <w:rsid w:val="00320BB3"/>
    <w:rsid w:val="00382BE4"/>
    <w:rsid w:val="003C41B6"/>
    <w:rsid w:val="0042108F"/>
    <w:rsid w:val="00424AB0"/>
    <w:rsid w:val="0046657A"/>
    <w:rsid w:val="004821EA"/>
    <w:rsid w:val="004D77A0"/>
    <w:rsid w:val="004F5006"/>
    <w:rsid w:val="004F78CE"/>
    <w:rsid w:val="00513B6B"/>
    <w:rsid w:val="00593972"/>
    <w:rsid w:val="00602CE2"/>
    <w:rsid w:val="00684564"/>
    <w:rsid w:val="006C7DAD"/>
    <w:rsid w:val="006F0A4F"/>
    <w:rsid w:val="00741D0A"/>
    <w:rsid w:val="00751E1D"/>
    <w:rsid w:val="007734E8"/>
    <w:rsid w:val="007735E5"/>
    <w:rsid w:val="007F18F4"/>
    <w:rsid w:val="008202DA"/>
    <w:rsid w:val="00821C07"/>
    <w:rsid w:val="0082623C"/>
    <w:rsid w:val="008329F7"/>
    <w:rsid w:val="008412FA"/>
    <w:rsid w:val="00857B3B"/>
    <w:rsid w:val="0086763F"/>
    <w:rsid w:val="00895008"/>
    <w:rsid w:val="008B057D"/>
    <w:rsid w:val="008C2CA8"/>
    <w:rsid w:val="008D012D"/>
    <w:rsid w:val="008D17CD"/>
    <w:rsid w:val="008E1AB9"/>
    <w:rsid w:val="008F02B9"/>
    <w:rsid w:val="00915D46"/>
    <w:rsid w:val="00933D8B"/>
    <w:rsid w:val="00964223"/>
    <w:rsid w:val="00965E6C"/>
    <w:rsid w:val="009A0FF6"/>
    <w:rsid w:val="009F2FB2"/>
    <w:rsid w:val="00A107D5"/>
    <w:rsid w:val="00A34DEB"/>
    <w:rsid w:val="00A763FC"/>
    <w:rsid w:val="00AD09B8"/>
    <w:rsid w:val="00B07317"/>
    <w:rsid w:val="00B24AA6"/>
    <w:rsid w:val="00B83FF0"/>
    <w:rsid w:val="00B91DDE"/>
    <w:rsid w:val="00B95158"/>
    <w:rsid w:val="00BA0A26"/>
    <w:rsid w:val="00BA4FC0"/>
    <w:rsid w:val="00BC303F"/>
    <w:rsid w:val="00C130DF"/>
    <w:rsid w:val="00C1572B"/>
    <w:rsid w:val="00C41CC2"/>
    <w:rsid w:val="00C708C1"/>
    <w:rsid w:val="00CD09F3"/>
    <w:rsid w:val="00CF2AF8"/>
    <w:rsid w:val="00CF4BD7"/>
    <w:rsid w:val="00D247C3"/>
    <w:rsid w:val="00D25845"/>
    <w:rsid w:val="00D61B3D"/>
    <w:rsid w:val="00D8098F"/>
    <w:rsid w:val="00D821C5"/>
    <w:rsid w:val="00DF451D"/>
    <w:rsid w:val="00E11A25"/>
    <w:rsid w:val="00E14EDC"/>
    <w:rsid w:val="00E370E2"/>
    <w:rsid w:val="00E46C32"/>
    <w:rsid w:val="00E52EB8"/>
    <w:rsid w:val="00EA6AB9"/>
    <w:rsid w:val="00EB27C8"/>
    <w:rsid w:val="00EE3EB7"/>
    <w:rsid w:val="00F156E6"/>
    <w:rsid w:val="00F3682F"/>
    <w:rsid w:val="00F90D7C"/>
    <w:rsid w:val="00FD362C"/>
    <w:rsid w:val="63B0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8F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D8098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80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0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D809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qFormat/>
    <w:rsid w:val="00D809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8098F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D809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8098F"/>
    <w:rPr>
      <w:sz w:val="18"/>
      <w:szCs w:val="18"/>
    </w:rPr>
  </w:style>
  <w:style w:type="paragraph" w:customStyle="1" w:styleId="pome-right">
    <w:name w:val="pome-right"/>
    <w:basedOn w:val="a"/>
    <w:qFormat/>
    <w:rsid w:val="00D809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D8098F"/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8098F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icifuns.com/v2/mingju/details/192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171</Words>
  <Characters>978</Characters>
  <Application>Microsoft Office Word</Application>
  <DocSecurity>0</DocSecurity>
  <Lines>8</Lines>
  <Paragraphs>2</Paragraphs>
  <ScaleCrop>false</ScaleCrop>
  <Company>Sky123.Org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99</cp:revision>
  <dcterms:created xsi:type="dcterms:W3CDTF">2017-07-06T09:25:00Z</dcterms:created>
  <dcterms:modified xsi:type="dcterms:W3CDTF">2017-12-20T00:56:00Z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</Properties>
</file>