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332" w:rsidRDefault="00395332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最苦与最乐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在掌握有关议论文知识的基础上明确作者观点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理清文脉。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学习文章流畅凝练的语言。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培养思维的严密性及语言表达能力。用合作探究的方式引导学生理解本文丰富的人文内涵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树立对他人、社会及自己的责任感。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对人生观的思考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对责任的思考。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一、导入新课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小时候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大人们告诉我：黄连最苦。孔子说：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贤哉回也！一箪食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一瓢饮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在陋巷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人不堪其忧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回也不改其乐。贤哉回也。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这是孔子的苦乐观。同学们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你们也来说说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生活中什么最苦？生活中什么最乐？让大家一起分享。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作者简介。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梁启超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字卓如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号任公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别号饮冰室主人。近代改良主义思想家、教育家、学者。广东新会人。早年求学于广州学海堂。</w:t>
      </w:r>
      <w:r w:rsidRPr="002B0FD2">
        <w:rPr>
          <w:rFonts w:ascii="Times New Roman" w:hAnsi="Times New Roman" w:cs="Times New Roman"/>
        </w:rPr>
        <w:t>1889</w:t>
      </w:r>
      <w:r w:rsidRPr="002B0FD2">
        <w:rPr>
          <w:rFonts w:ascii="Times New Roman" w:hAnsi="Times New Roman" w:cs="Times New Roman"/>
        </w:rPr>
        <w:t>年中举人。</w:t>
      </w:r>
      <w:r w:rsidRPr="002B0FD2">
        <w:rPr>
          <w:rFonts w:ascii="Times New Roman" w:hAnsi="Times New Roman" w:cs="Times New Roman"/>
        </w:rPr>
        <w:t>1891</w:t>
      </w:r>
      <w:r w:rsidRPr="002B0FD2">
        <w:rPr>
          <w:rFonts w:ascii="Times New Roman" w:hAnsi="Times New Roman" w:cs="Times New Roman"/>
        </w:rPr>
        <w:t>年至</w:t>
      </w:r>
      <w:r w:rsidRPr="002B0FD2">
        <w:rPr>
          <w:rFonts w:ascii="Times New Roman" w:hAnsi="Times New Roman" w:cs="Times New Roman"/>
        </w:rPr>
        <w:t>1894</w:t>
      </w:r>
      <w:r w:rsidRPr="002B0FD2">
        <w:rPr>
          <w:rFonts w:ascii="Times New Roman" w:hAnsi="Times New Roman" w:cs="Times New Roman"/>
        </w:rPr>
        <w:t>年从康有为学于广州万木学堂。</w:t>
      </w:r>
      <w:r w:rsidRPr="002B0FD2">
        <w:rPr>
          <w:rFonts w:ascii="Times New Roman" w:hAnsi="Times New Roman" w:cs="Times New Roman"/>
        </w:rPr>
        <w:t>1895</w:t>
      </w:r>
      <w:r w:rsidRPr="002B0FD2">
        <w:rPr>
          <w:rFonts w:ascii="Times New Roman" w:hAnsi="Times New Roman" w:cs="Times New Roman"/>
        </w:rPr>
        <w:t>年随康有为发起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公车上书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。次年在上海主编《时务报》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发表《变法通论》等。</w:t>
      </w:r>
      <w:r w:rsidRPr="002B0FD2">
        <w:rPr>
          <w:rFonts w:ascii="Times New Roman" w:hAnsi="Times New Roman" w:cs="Times New Roman"/>
        </w:rPr>
        <w:t>1897</w:t>
      </w:r>
      <w:r w:rsidRPr="002B0FD2">
        <w:rPr>
          <w:rFonts w:ascii="Times New Roman" w:hAnsi="Times New Roman" w:cs="Times New Roman"/>
        </w:rPr>
        <w:t>年任长沙时务学堂中学总教习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宣传民权平等学说和变法主张。</w:t>
      </w:r>
      <w:r w:rsidRPr="002B0FD2">
        <w:rPr>
          <w:rFonts w:ascii="Times New Roman" w:hAnsi="Times New Roman" w:cs="Times New Roman"/>
        </w:rPr>
        <w:t>1898</w:t>
      </w:r>
      <w:r w:rsidRPr="002B0FD2">
        <w:rPr>
          <w:rFonts w:ascii="Times New Roman" w:hAnsi="Times New Roman" w:cs="Times New Roman"/>
        </w:rPr>
        <w:t>年参加戊戌变法。变法失败流亡日本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先后办《清议报》和《新民丛报》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坚持立宪保皇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介绍西方社会、政治、经济、文化学说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在当时有较大影响。晚年任清华学校研究院导师。著有《饮冰室合集》。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积累字词。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恩</w:t>
      </w:r>
      <w:r w:rsidRPr="002B0FD2">
        <w:rPr>
          <w:rFonts w:ascii="Times New Roman" w:hAnsi="Times New Roman" w:cs="Times New Roman"/>
          <w:em w:val="underDot"/>
        </w:rPr>
        <w:t>惠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huì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  <w:em w:val="underDot"/>
        </w:rPr>
        <w:t>契</w:t>
      </w:r>
      <w:r w:rsidRPr="002B0FD2">
        <w:rPr>
          <w:rFonts w:ascii="Times New Roman" w:hAnsi="Times New Roman" w:cs="Times New Roman"/>
        </w:rPr>
        <w:t>约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qì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  <w:em w:val="underDot"/>
        </w:rPr>
        <w:t>揽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lǎn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如</w:t>
      </w:r>
      <w:r w:rsidRPr="002B0FD2">
        <w:rPr>
          <w:rFonts w:ascii="Times New Roman" w:hAnsi="Times New Roman" w:cs="Times New Roman"/>
          <w:em w:val="underDot"/>
        </w:rPr>
        <w:t>释</w:t>
      </w:r>
      <w:r w:rsidRPr="002B0FD2">
        <w:rPr>
          <w:rFonts w:ascii="Times New Roman" w:hAnsi="Times New Roman" w:cs="Times New Roman"/>
        </w:rPr>
        <w:t>重负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shì</w:t>
      </w:r>
      <w:r>
        <w:rPr>
          <w:rFonts w:ascii="Times New Roman" w:hAnsi="Times New Roman" w:cs="Times New Roman"/>
        </w:rPr>
        <w:t>)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凡</w:t>
      </w:r>
      <w:r w:rsidRPr="002B0FD2">
        <w:rPr>
          <w:rFonts w:ascii="Times New Roman" w:hAnsi="Times New Roman" w:cs="Times New Roman"/>
        </w:rPr>
        <w:t>属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fán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卸</w:t>
      </w:r>
      <w:r w:rsidRPr="002B0FD2">
        <w:rPr>
          <w:rFonts w:ascii="Times New Roman" w:hAnsi="Times New Roman" w:cs="Times New Roman"/>
        </w:rPr>
        <w:t>却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xiè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监</w:t>
      </w:r>
      <w:r w:rsidRPr="002B0FD2">
        <w:rPr>
          <w:rFonts w:ascii="Times New Roman" w:hAnsi="Times New Roman" w:cs="Times New Roman"/>
          <w:em w:val="underDot"/>
        </w:rPr>
        <w:t>督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dū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悲天</w:t>
      </w:r>
      <w:r w:rsidRPr="002B0FD2">
        <w:rPr>
          <w:rFonts w:ascii="Times New Roman" w:hAnsi="Times New Roman" w:cs="Times New Roman"/>
          <w:em w:val="underDot"/>
        </w:rPr>
        <w:t>悯</w:t>
      </w:r>
      <w:r w:rsidRPr="002B0FD2">
        <w:rPr>
          <w:rFonts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mǐn</w:t>
      </w:r>
      <w:r>
        <w:rPr>
          <w:rFonts w:ascii="Times New Roman" w:hAnsi="Times New Roman" w:cs="Times New Roman"/>
        </w:rPr>
        <w:t>)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词语解释。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如释重负：好像放下了沉重的负担。形容心情紧张后的轻松愉快。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无入而不自得：无论到了什么境地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没有不自由自在的。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悲天悯人：哀叹时世的艰危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同情人民的困苦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多用来表示对社会的混乱腐败和人民的疾苦感到悲愤和不平。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任重道远：负担沉重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路途遥远。比喻责任重大。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死而后已：一直走到死的时候才放得下。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把握文章内容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师生讨论课文内容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理清文章结构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整体把握：文章哪几个自然段写最苦？哪几个自然段写最乐？全文是按什么结构来写的？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明确：第一、二自然段论述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未尽责任是人生最大的痛苦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第三、四自然段论述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尽责任是人生最大的快乐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第五自然段论述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人生当勇于尽责任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而不能逃避责任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全文按分总的结构来写。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小组合作探究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教师逐层分析：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作者认为人生最大的痛苦是什么？作者为什么说贫穷、失意、死亡不算苦呢？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明确：作者认为人生最大的痛苦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莫若身上背着一种未了的责任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。因为贫穷、失意、死亡这些痛苦都有办法排除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而独有责任未尽的苦是像千斤重担压在肩头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无处可逃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从而说明了人生最大的痛苦是责任未尽。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责任具体表现在哪些方面呢？作者是怎样层层深入阐述的？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明确：承诺事情没做到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欠钱没还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受恩没报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得罪人没赔礼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这都是没尽责任的表现。由此推之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对于家庭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对于社会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对于国家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乃至于对于自己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都是有责任的。个人是这样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家庭、社会、国家也是如此。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作者认为人生最大的快乐是什么？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明确：完成了责任。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作者引用古语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如释重负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、俗话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心上一块石头落了地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其目的是什么？作者认为那些仁人志士的忧国忧民的思想是苦还是乐？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明确：用来比喻尽了责任后的轻松和愉快。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他日日在那里尽责任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便日日在那里得苦中真乐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所以他到底还是乐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不是苦呀！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说明作者看来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仁人志士的忧国忧民是乐。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分析论证思路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文章开篇用一串排比设问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提出关于人生最苦的许多答案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并一一否定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然后提出自己的观点：人生最大的痛苦在于背负未了的责任。作者为什么要这样安排？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明确：先驳论后立论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不显得突兀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有水到渠成之妙。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在第三自然段中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作者是怎样照应第二自然段并使论证逐步深入的？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明确：先指出未尽责任的种种情况和由此产生的痛苦状态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照应第一自然段的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受那良心责备不过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要逃躲也没处逃躲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；又将未尽责任的情况延伸至家庭、社会、国家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乃至自己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使议论更加深入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最后再次照应第一自然段：贫、病、老可以靠达观排解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而未尽责任才是最大的痛苦。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第三自然段论述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尽责任是人生最大的快乐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但是为什么前面完全谈痛苦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用了两段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而这里既谈快乐也谈痛苦却只用了一段？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明确：作者论述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尽责任是人生最大的快乐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时提出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从苦中得来的乐才算真乐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他所讲的快乐是与痛苦分不开的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既然前面已经用了不少篇幅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这里就毋庸赘述了。还有一个原因在于痛苦的状态易写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而快乐的情形难描。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请归纳出本文的论点。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明确：未尽责任是人生最大的痛苦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尽责任是人生最大的快乐。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针对这一论点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文章最后提出应该怎么办？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明确：人生应当勇于负责任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而不应当逃避责任。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品味语言特点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小组分析本文的语言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看看文中运用了哪些不同的句式和论证方法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有什么好处。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明确：句式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陈述句、设问句、反问句、感叹句；肯定句、否定句；主动句、被动句等。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论证方法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引证、例证、道理论证、对比论证等。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指导学生在文中找出具体句子</w:t>
      </w:r>
      <w:r>
        <w:rPr>
          <w:rFonts w:ascii="Times New Roman" w:hAnsi="Times New Roman" w:cs="Times New Roman"/>
        </w:rPr>
        <w:t>)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好处：虽然本文谈的是严肃的话题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但由于句式、论证方法的变化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使得文章的语言凝重却不呆滞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有一股灵动之气。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找找本文有哪些修辞手法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体会其表达效果。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明确：修辞手法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排比、设问、反问等。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指导学生在文中找出具体句子</w:t>
      </w:r>
      <w:r>
        <w:rPr>
          <w:rFonts w:ascii="Times New Roman" w:hAnsi="Times New Roman" w:cs="Times New Roman"/>
        </w:rPr>
        <w:t>)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好处：文中的排比俯拾皆是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这造成了文章流畅的气势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设问、反问等不再与上文重复。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品味精彩语段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体会本文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语言平易、亲切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如拉家常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的特点。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答应人做一件事没有办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欠了人家的钱没有还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受了人家的恩惠没有报答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得罪了人没有赔礼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这就连这个人的面也几乎不敢见他；纵然不见他的面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睡里梦里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都像有他的影子来缠着我。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这段话把一个人未尽责任的痛苦心情刻画得如此生动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其实是在阐述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人生最苦的事是未尽责任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这一道理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这样亲切的语言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就像一个长者在与读者促膝谈心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娓娓道来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没有一点盛气凌人的说教口吻。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翻过来看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什么事最快乐呢？自然责任完了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算是人生第一件乐事。古语说得好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如释重负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；俗语亦说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心上一块石头落了地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这段话用古语、俗语形容尽责后的快乐心情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浅显易懂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趣味横生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大大增强了文章的感染力。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教师总结：本文的语言特点：庄重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丰富生动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灵活多变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论证方法多样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过渡与衔接自然。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最苦与最乐最苦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的事事未办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钱未还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恩未报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礼未赔背负未尽的责任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最乐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的事处处尽责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处处快乐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时时尽责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时时快乐责任尽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完了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人应勇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于负责尽大责任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得大快乐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尽小责任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得小快乐不逃躲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责任尽责任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是最大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的快乐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未尽责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任是最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大的苦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痛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五、拓展延伸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依据例句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仿写句子。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例句：人生什么事最苦呢？我说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人生最苦的事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莫若身上背着一种未了的责任。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示例一：人生什么事最快乐呢？我说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人生最快乐的事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莫若自己的愿望得到了满足。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示例二：人生什么事最遗憾呢？我说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人生最遗憾的事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莫若没有实现自己的梦想。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五、教学反思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可取之处：</w:t>
      </w:r>
      <w:r w:rsidRPr="002B0FD2">
        <w:rPr>
          <w:rFonts w:ascii="Times New Roman" w:hAnsi="Times New Roman" w:cs="Times New Roman"/>
        </w:rPr>
        <w:t>1.</w:t>
      </w:r>
      <w:r w:rsidRPr="002B0FD2">
        <w:rPr>
          <w:rFonts w:ascii="Times New Roman" w:hAnsi="Times New Roman" w:cs="Times New Roman"/>
        </w:rPr>
        <w:t>重视学法的指导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从抓关键词句、梳理情节到对文章结构的总结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从各个方面培养了阅读浅显议论文的能力。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注重联系生活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读思结合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通过小组活动加强了对主旨、生活的理解。</w:t>
      </w:r>
    </w:p>
    <w:p w:rsidR="00395332" w:rsidRDefault="00395332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不足之处：学生的生活经历和感悟较少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对主题的理解缺乏深度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课堂时间不够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导致对议论文的了解不够透彻。</w:t>
      </w:r>
    </w:p>
    <w:p w:rsidR="00395332" w:rsidRDefault="00395332" w:rsidP="00BF6B2E">
      <w:pPr>
        <w:sectPr w:rsidR="00395332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334A5C" w:rsidRDefault="00334A5C"/>
    <w:sectPr w:rsidR="00334A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332"/>
    <w:rsid w:val="00334A5C"/>
    <w:rsid w:val="0039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8A527393-25EC-42AF-B172-48564F5F5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95332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39533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440</Words>
  <Characters>2510</Characters>
  <Application>Microsoft Office Word</Application>
  <DocSecurity>0</DocSecurity>
  <Lines>20</Lines>
  <Paragraphs>5</Paragraphs>
  <ScaleCrop>false</ScaleCrop>
  <Company>PC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