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7EB" w:rsidRDefault="002C37EB" w:rsidP="002C37EB">
      <w:pPr>
        <w:numPr>
          <w:ilvl w:val="0"/>
          <w:numId w:val="1"/>
        </w:numPr>
        <w:jc w:val="center"/>
      </w:pPr>
      <w:r>
        <w:rPr>
          <w:rFonts w:hint="eastAsia"/>
        </w:rPr>
        <w:t>天游峰的扫路人（教学反思参考</w:t>
      </w:r>
      <w:r>
        <w:t>2</w:t>
      </w:r>
      <w:r>
        <w:rPr>
          <w:rFonts w:hint="eastAsia"/>
        </w:rPr>
        <w:t>）</w:t>
      </w:r>
    </w:p>
    <w:p w:rsidR="002C37EB" w:rsidRDefault="002C37EB" w:rsidP="002C37EB">
      <w:pPr>
        <w:ind w:firstLineChars="200" w:firstLine="420"/>
      </w:pPr>
      <w:r>
        <w:rPr>
          <w:rFonts w:hint="eastAsia"/>
        </w:rPr>
        <w:t>执教六年级课文《天游峰的扫路人》一课的过程，让我感受更多的是在实验与反思中，经历一次从最初的寄在蛹中</w:t>
      </w:r>
      <w:proofErr w:type="gramStart"/>
      <w:r>
        <w:rPr>
          <w:rFonts w:hint="eastAsia"/>
        </w:rPr>
        <w:t>的蛾到翩翩起舞</w:t>
      </w:r>
      <w:proofErr w:type="gramEnd"/>
      <w:r>
        <w:rPr>
          <w:rFonts w:hint="eastAsia"/>
        </w:rPr>
        <w:t>的蝶的过程。正是由于每节课后给我留下的收获与遗憾，让我对执教这一内容后有了更深的感触。</w:t>
      </w:r>
    </w:p>
    <w:p w:rsidR="002C37EB" w:rsidRDefault="002C37EB" w:rsidP="002C37EB">
      <w:r>
        <w:rPr>
          <w:rFonts w:hint="eastAsia"/>
        </w:rPr>
        <w:t xml:space="preserve">　　一、与天游峰对话——抓住词语</w:t>
      </w:r>
      <w:proofErr w:type="gramStart"/>
      <w:r>
        <w:rPr>
          <w:rFonts w:hint="eastAsia"/>
        </w:rPr>
        <w:t>感受天</w:t>
      </w:r>
      <w:proofErr w:type="gramEnd"/>
      <w:r>
        <w:rPr>
          <w:rFonts w:hint="eastAsia"/>
        </w:rPr>
        <w:t>游峰的高而险。</w:t>
      </w:r>
    </w:p>
    <w:p w:rsidR="002C37EB" w:rsidRDefault="002C37EB" w:rsidP="002C37EB">
      <w:r>
        <w:rPr>
          <w:rFonts w:hint="eastAsia"/>
        </w:rPr>
        <w:t xml:space="preserve">　　环境描写可以展示人物所生活的特殊背景，烘托出人物具有的可贵品质。通过品读课文，</w:t>
      </w:r>
      <w:proofErr w:type="gramStart"/>
      <w:r>
        <w:rPr>
          <w:rFonts w:hint="eastAsia"/>
        </w:rPr>
        <w:t>感受天</w:t>
      </w:r>
      <w:proofErr w:type="gramEnd"/>
      <w:r>
        <w:rPr>
          <w:rFonts w:hint="eastAsia"/>
        </w:rPr>
        <w:t>游峰给你留下了什么印象，在学生自读自悟的基础上，深入讨论，引导学生抓住文中“像一根银丝”“风一吹就能断掉似的”“层层叠叠”“气喘吁吁”“大汗淋漓”“望而却步”等词句。边朗读，边想象天游峰的高而险，读出巍峨险峻的天游峰的陡峭美，为后面理解老人扫山路的艰辛作好铺垫。</w:t>
      </w:r>
    </w:p>
    <w:p w:rsidR="002C37EB" w:rsidRDefault="002C37EB" w:rsidP="002C37EB">
      <w:r>
        <w:rPr>
          <w:rFonts w:hint="eastAsia"/>
        </w:rPr>
        <w:t xml:space="preserve">　　二、与扫路人对话——凭借词句品味老人的自信与豁达。</w:t>
      </w:r>
    </w:p>
    <w:p w:rsidR="002C37EB" w:rsidRDefault="002C37EB" w:rsidP="002C37EB">
      <w:r>
        <w:rPr>
          <w:rFonts w:hint="eastAsia"/>
        </w:rPr>
        <w:t xml:space="preserve">　　作者与扫路人对话描写特别细致，表现了老人自信、开朗、豁达的性格，这是教学的重难点。课堂中我通过默读课文，用不同的记号圈画出描写老人外貌、动作、语言、神态的有关词句，想想这是一位怎样的老人这一探究环节，让学生围绕“想想老人扫路到底累不累？”、“老人该不该回去？”、“三十年后，能不能见到老人？”这些问题展开讨论，让学生从课文描述的语句中去寻找事实依据。体会老人对生活充满了信心，并联系课文最后一句</w:t>
      </w:r>
      <w:r>
        <w:t xml:space="preserve"> </w:t>
      </w:r>
      <w:r>
        <w:rPr>
          <w:rFonts w:hint="eastAsia"/>
        </w:rPr>
        <w:t>“这充满自信、豁达开朗的笑声，一直伴随我回到住地”来理解体会老人那令人敬慕的豁达的人生态度。</w:t>
      </w:r>
    </w:p>
    <w:p w:rsidR="002C37EB" w:rsidRDefault="002C37EB" w:rsidP="002C37EB">
      <w:r>
        <w:rPr>
          <w:rFonts w:hint="eastAsia"/>
        </w:rPr>
        <w:t xml:space="preserve">　　三、与作者对话——透过文本积淀作者的情感价值观。</w:t>
      </w:r>
    </w:p>
    <w:p w:rsidR="002C37EB" w:rsidRDefault="002C37EB" w:rsidP="002C37EB">
      <w:r>
        <w:rPr>
          <w:rFonts w:hint="eastAsia"/>
        </w:rPr>
        <w:t xml:space="preserve">　　作者的思想感情，总是蕴含在具体的语言材料之中的。课堂上我引导学生凭借语言文字来把握中心思想，体会作者表达的思想感情。辅以“我想对（）说”的句式训练，让学生理解与表达做到有机统一，既实现了情感上的升华，也</w:t>
      </w:r>
      <w:proofErr w:type="gramStart"/>
      <w:r>
        <w:rPr>
          <w:rFonts w:hint="eastAsia"/>
        </w:rPr>
        <w:t>让工具</w:t>
      </w:r>
      <w:proofErr w:type="gramEnd"/>
      <w:r>
        <w:rPr>
          <w:rFonts w:hint="eastAsia"/>
        </w:rPr>
        <w:t>性与人文性得以结合。</w:t>
      </w:r>
    </w:p>
    <w:p w:rsidR="002C37EB" w:rsidRDefault="002C37EB" w:rsidP="002C37EB"/>
    <w:p w:rsidR="00833465" w:rsidRPr="002C37EB" w:rsidRDefault="00833465">
      <w:bookmarkStart w:id="0" w:name="_GoBack"/>
      <w:bookmarkEnd w:id="0"/>
    </w:p>
    <w:sectPr w:rsidR="00833465" w:rsidRPr="002C37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9C85DEE"/>
    <w:multiLevelType w:val="singleLevel"/>
    <w:tmpl w:val="59C85DEE"/>
    <w:lvl w:ilvl="0">
      <w:start w:val="15"/>
      <w:numFmt w:val="decimal"/>
      <w:suff w:val="nothing"/>
      <w:lvlText w:val="%1."/>
      <w:lvlJc w:val="left"/>
      <w:pPr>
        <w:ind w:left="0" w:firstLine="0"/>
      </w:pPr>
    </w:lvl>
  </w:abstractNum>
  <w:num w:numId="1">
    <w:abstractNumId w:val="0"/>
    <w:lvlOverride w:ilvl="0">
      <w:startOverride w:val="15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7EB"/>
    <w:rsid w:val="002C37EB"/>
    <w:rsid w:val="00833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EF2A1F8-A840-455E-9D38-0B410F339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37EB"/>
    <w:pPr>
      <w:widowControl w:val="0"/>
      <w:jc w:val="both"/>
    </w:pPr>
    <w:rPr>
      <w:rFonts w:ascii="Calibri" w:eastAsia="宋体" w:hAnsi="Calibri" w:cs="Times New Roman"/>
      <w:szCs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773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632</Characters>
  <DocSecurity>0</DocSecurity>
  <Lines>5</Lines>
  <Paragraphs>1</Paragraphs>
  <ScaleCrop>false</ScaleCrop>
  <Company/>
  <LinksUpToDate>false</LinksUpToDate>
  <CharactersWithSpaces>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2018-07-18T01:25:00Z</dcterms:created>
  <dcterms:modified xsi:type="dcterms:W3CDTF">2018-07-18T01:25:00Z</dcterms:modified>
</cp:coreProperties>
</file>