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E16" w:rsidRDefault="00432E16" w:rsidP="00432E16">
      <w:pPr>
        <w:jc w:val="center"/>
      </w:pPr>
      <w:r>
        <w:t>16.</w:t>
      </w:r>
      <w:r>
        <w:rPr>
          <w:rFonts w:hint="eastAsia"/>
        </w:rPr>
        <w:t>最大的麦穗（教学反思参考</w:t>
      </w:r>
      <w:r>
        <w:t>2</w:t>
      </w:r>
      <w:r>
        <w:rPr>
          <w:rFonts w:hint="eastAsia"/>
        </w:rPr>
        <w:t>）</w:t>
      </w:r>
    </w:p>
    <w:p w:rsidR="00432E16" w:rsidRDefault="00432E16" w:rsidP="00432E16">
      <w:pPr>
        <w:ind w:firstLine="420"/>
      </w:pPr>
      <w:r>
        <w:rPr>
          <w:rFonts w:hint="eastAsia"/>
        </w:rPr>
        <w:t>本课我教学内容的重点（主线）就是紧紧抓住苏格拉底的三段话，引导学生层层深入地理解。第一段话引导读懂人生的道路也是只许进不许退。第二段话看似简单，仅仅一句话，却是苏格拉底对弟子们的一声断喝，蕴涵着苏格拉底对弟子的行为敲醒警钟。让学生明白了两手空空的弟子是怎样走到麦地的尽头，没有收获，没有辉煌，美好年华，白白浪费。第三段话时，学生已读懂苏格拉底是在用麦地模拟人生，用麦穗模拟人生中的机遇，引导学生句句剖析理清这段话的三个层次，人生肯定有机遇；但未必碰见，即使碰见也未必抓住，使学生明白了人生有许多不确定的因素，有时我们也难以发现，难以把握；因此，抓住时机，拿在手中，抓住的才是机遇，抓不住的再大的机遇也不是机遇。弟子感悟的道理才会水到渠成。</w:t>
      </w:r>
      <w:r>
        <w:t xml:space="preserve">   </w:t>
      </w:r>
    </w:p>
    <w:p w:rsidR="00432E16" w:rsidRDefault="00432E16" w:rsidP="00432E16">
      <w:pPr>
        <w:ind w:firstLine="420"/>
      </w:pPr>
      <w:r>
        <w:rPr>
          <w:rFonts w:hint="eastAsia"/>
        </w:rPr>
        <w:t>二、读悟结合，相机点拨。</w:t>
      </w:r>
      <w:r>
        <w:t xml:space="preserve"> </w:t>
      </w:r>
    </w:p>
    <w:p w:rsidR="00432E16" w:rsidRDefault="00432E16" w:rsidP="00432E16">
      <w:pPr>
        <w:ind w:firstLine="420"/>
      </w:pPr>
      <w:r>
        <w:rPr>
          <w:rFonts w:hint="eastAsia"/>
        </w:rPr>
        <w:t>教学中朗读有助于学生深入地理解课文。如果没有仔细地朗读，就谈不上思想的感悟与语言的积累，就会上不出语文课的语文味道来。</w:t>
      </w:r>
      <w:r>
        <w:t xml:space="preserve"> </w:t>
      </w:r>
      <w:r>
        <w:rPr>
          <w:rFonts w:hint="eastAsia"/>
        </w:rPr>
        <w:t>我始终认为语文课应注重培养学生的语文感悟能力，在应当读的时候读，应该品的地方品。惟有如此才是真正地驾驭了课堂。在对学生放手时又不会让学生信马由缰地乱走。才能在品读课文的过程中“潜移默化”。例如：在教学时，我特别注意点拨学生读出一些关键的词语，读出苏格拉底那洪钟般的声音，品味苏格拉底的一番深入浅出的话。</w:t>
      </w:r>
      <w:r>
        <w:t xml:space="preserve"> </w:t>
      </w:r>
    </w:p>
    <w:p w:rsidR="00432E16" w:rsidRDefault="00432E16" w:rsidP="00432E16">
      <w:pPr>
        <w:numPr>
          <w:ilvl w:val="0"/>
          <w:numId w:val="1"/>
        </w:numPr>
        <w:ind w:firstLine="420"/>
      </w:pPr>
      <w:r>
        <w:rPr>
          <w:rFonts w:hint="eastAsia"/>
        </w:rPr>
        <w:t>尊重体验，注意熏陶。</w:t>
      </w:r>
      <w:r>
        <w:t xml:space="preserve"> </w:t>
      </w:r>
    </w:p>
    <w:p w:rsidR="00432E16" w:rsidRDefault="00432E16" w:rsidP="00432E16">
      <w:pPr>
        <w:ind w:firstLineChars="200" w:firstLine="420"/>
      </w:pPr>
      <w:r>
        <w:rPr>
          <w:rFonts w:hint="eastAsia"/>
        </w:rPr>
        <w:t>孩子是多元的，每个学生都有自己独特的内心世界、精神世界和内在感受，有着不同于他人的观察、思考和解决问题的方式。也就是说，学生有着独特的个性，每个学生的学习方式本质上都是其独特个性的体现。所以我在设计教学时，就告诉自己要留心多聆听学生思想，允许磋商的地方。但同时，我还注意在学生自己联系生活，联系实际各抒己见，在彼此的探讨与思辩中得到自己的所得时，对学生不同于他人的观察、思考稍加引导，给予学生深层次的熏陶。例如；我在导读苏格拉底的第三段话时，就试图在语言训练、思维训练中渗透人文精神，引导学生更深入地感悟本文哲理。</w:t>
      </w:r>
      <w:r>
        <w:t xml:space="preserve"> </w:t>
      </w:r>
    </w:p>
    <w:p w:rsidR="002836D3" w:rsidRDefault="002836D3">
      <w:bookmarkStart w:id="0" w:name="_GoBack"/>
      <w:bookmarkEnd w:id="0"/>
    </w:p>
    <w:sectPr w:rsidR="002836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C86C0E"/>
    <w:multiLevelType w:val="singleLevel"/>
    <w:tmpl w:val="59C86C0E"/>
    <w:lvl w:ilvl="0">
      <w:start w:val="3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E16"/>
    <w:rsid w:val="002836D3"/>
    <w:rsid w:val="0043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7422C1-CC14-4204-91E4-FE64EAB78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E16"/>
    <w:pPr>
      <w:widowControl w:val="0"/>
      <w:jc w:val="both"/>
    </w:pPr>
    <w:rPr>
      <w:rFonts w:ascii="Calibri" w:eastAsia="宋体" w:hAnsi="Calibri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10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715</Characters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2018-07-18T01:38:00Z</dcterms:created>
  <dcterms:modified xsi:type="dcterms:W3CDTF">2018-07-18T01:38:00Z</dcterms:modified>
</cp:coreProperties>
</file>