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4D3" w:rsidRDefault="00D524D3">
      <w:pPr>
        <w:rPr>
          <w:rFonts w:ascii="宋体" w:eastAsia="宋体" w:hAnsi="宋体" w:cs="Segoe UI"/>
          <w:sz w:val="28"/>
          <w:szCs w:val="28"/>
          <w:shd w:val="clear" w:color="auto" w:fill="F5F8FD"/>
        </w:rPr>
      </w:pPr>
      <w:r>
        <w:rPr>
          <w:rFonts w:ascii="宋体" w:eastAsia="宋体" w:hAnsi="宋体" w:cs="Segoe UI"/>
          <w:sz w:val="28"/>
          <w:szCs w:val="28"/>
          <w:shd w:val="clear" w:color="auto" w:fill="F5F8FD"/>
        </w:rPr>
        <w:t>教学反思</w:t>
      </w:r>
      <w:r>
        <w:rPr>
          <w:rFonts w:ascii="宋体" w:eastAsia="宋体" w:hAnsi="宋体" w:cs="Segoe UI" w:hint="eastAsia"/>
          <w:sz w:val="28"/>
          <w:szCs w:val="28"/>
          <w:shd w:val="clear" w:color="auto" w:fill="F5F8FD"/>
        </w:rPr>
        <w:t>1</w:t>
      </w:r>
    </w:p>
    <w:p w:rsidR="00B221FB" w:rsidRDefault="00D524D3" w:rsidP="00B221FB">
      <w:pPr>
        <w:ind w:firstLineChars="200" w:firstLine="560"/>
        <w:rPr>
          <w:rFonts w:ascii="宋体" w:eastAsia="宋体" w:hAnsi="宋体" w:cs="Segoe UI"/>
          <w:sz w:val="28"/>
          <w:szCs w:val="28"/>
          <w:shd w:val="clear" w:color="auto" w:fill="F5F8FD"/>
        </w:rPr>
      </w:pPr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景、情、理是我国古典</w:t>
      </w:r>
      <w:hyperlink r:id="rId4" w:tgtFrame="_blank" w:history="1">
        <w:r w:rsidRPr="00D524D3">
          <w:rPr>
            <w:rStyle w:val="a3"/>
            <w:rFonts w:ascii="宋体" w:eastAsia="宋体" w:hAnsi="宋体" w:cs="Segoe UI"/>
            <w:color w:val="auto"/>
            <w:sz w:val="28"/>
            <w:szCs w:val="28"/>
            <w:u w:val="none"/>
            <w:shd w:val="clear" w:color="auto" w:fill="F5F8FD"/>
          </w:rPr>
          <w:t>诗词</w:t>
        </w:r>
      </w:hyperlink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的重要元素，也是打开古典诗词艺术殿堂的一把钥匙，在古典诗词教学中，若能</w:t>
      </w:r>
      <w:proofErr w:type="gramStart"/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披景入</w:t>
      </w:r>
      <w:proofErr w:type="gramEnd"/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情、缘情入境、</w:t>
      </w:r>
      <w:proofErr w:type="gramStart"/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因理生</w:t>
      </w:r>
      <w:proofErr w:type="gramEnd"/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悟，必将收到很好的效果。</w:t>
      </w:r>
      <w:r w:rsidRPr="00D524D3">
        <w:rPr>
          <w:rFonts w:ascii="宋体" w:eastAsia="宋体" w:hAnsi="宋体" w:cs="Segoe UI"/>
          <w:sz w:val="28"/>
          <w:szCs w:val="28"/>
        </w:rPr>
        <w:br/>
      </w:r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  先说“景”。《江南春》《春日偶成》两首古诗都和春天有关，也都有对于春景的描写。“千里莺啼绿映红，水村山郭酒旗风。”“云淡风轻近午天，傍花随柳过前川。”那绿的草，红的花，欢快的鸟带给人美的遐思，淡淡的云，轻轻的</w:t>
      </w:r>
      <w:proofErr w:type="gramStart"/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风每个</w:t>
      </w:r>
      <w:proofErr w:type="gramEnd"/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字都浸透的美的体味。诗人用精炼而浅显的文字，描绘了一幅唯美的画卷。这一美景，不仅成为诗人记忆中难以磨灭的印记，也感动了千年间的一代代人，沉淀在中华文明的血液里，成为永恒的经典。 “色不迷人</w:t>
      </w:r>
      <w:proofErr w:type="gramStart"/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人</w:t>
      </w:r>
      <w:proofErr w:type="gramEnd"/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自迷，景</w:t>
      </w:r>
      <w:proofErr w:type="gramStart"/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不</w:t>
      </w:r>
      <w:proofErr w:type="gramEnd"/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醉人</w:t>
      </w:r>
      <w:proofErr w:type="gramStart"/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人</w:t>
      </w:r>
      <w:proofErr w:type="gramEnd"/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自醉”，不知道有多少文人墨客，沉醉在这个美丽的场景，沉醉于这魅力的春天。</w:t>
      </w:r>
      <w:r w:rsidRPr="00D524D3">
        <w:rPr>
          <w:rFonts w:ascii="宋体" w:eastAsia="宋体" w:hAnsi="宋体" w:cs="Segoe UI"/>
          <w:sz w:val="28"/>
          <w:szCs w:val="28"/>
        </w:rPr>
        <w:br/>
      </w:r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 xml:space="preserve">　 </w:t>
      </w:r>
      <w:r w:rsidR="00B221FB">
        <w:rPr>
          <w:rFonts w:ascii="宋体" w:eastAsia="宋体" w:hAnsi="宋体" w:cs="Segoe UI"/>
          <w:sz w:val="28"/>
          <w:szCs w:val="28"/>
          <w:shd w:val="clear" w:color="auto" w:fill="F5F8FD"/>
        </w:rPr>
        <w:t xml:space="preserve"> </w:t>
      </w:r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如果诗人就此打住，仅仅将一幅图画展给世人即沉默无语。也许，这首诗也能名噪一时，但很快将湮没于历史的风雨中。诗人的高明之处，更在于他没有沉迷于眼前的美景而流连忘返，而是兴起一份对景物，对人性的深思冥想。</w:t>
      </w:r>
    </w:p>
    <w:p w:rsidR="00465727" w:rsidRPr="00D524D3" w:rsidRDefault="00D524D3" w:rsidP="00B221F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于是关注了“情”。</w:t>
      </w:r>
      <w:bookmarkStart w:id="0" w:name="_GoBack"/>
      <w:bookmarkEnd w:id="0"/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“南朝四百八十寺，多少楼台烟雨中。” 此句既有“景”又含“情”。诗人先强调建筑宏丽的佛寺非止一处，然后再接以“多少楼台烟雨中”这样的感叹，就特别引人遐想。有人说，这是诗人对于佛教的讽刺，我也同意这种观点。但是对于小学生而言，不一定非让他们在这里就学会明显的批判，不要硬性的破坏诗人带给</w:t>
      </w:r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lastRenderedPageBreak/>
        <w:t>我们的关于春天的美丽感受。</w:t>
      </w:r>
      <w:r w:rsidRPr="00D524D3">
        <w:rPr>
          <w:rFonts w:ascii="宋体" w:eastAsia="宋体" w:hAnsi="宋体" w:cs="Segoe UI"/>
          <w:sz w:val="28"/>
          <w:szCs w:val="28"/>
        </w:rPr>
        <w:br/>
      </w:r>
      <w:r w:rsidR="00B221FB">
        <w:rPr>
          <w:rFonts w:ascii="宋体" w:eastAsia="宋体" w:hAnsi="宋体" w:cs="Segoe UI"/>
          <w:sz w:val="28"/>
          <w:szCs w:val="28"/>
          <w:shd w:val="clear" w:color="auto" w:fill="F5F8FD"/>
        </w:rPr>
        <w:t xml:space="preserve">   </w:t>
      </w:r>
      <w:r w:rsidRPr="00D524D3">
        <w:rPr>
          <w:rFonts w:ascii="宋体" w:eastAsia="宋体" w:hAnsi="宋体" w:cs="Segoe UI"/>
          <w:sz w:val="28"/>
          <w:szCs w:val="28"/>
          <w:shd w:val="clear" w:color="auto" w:fill="F5F8FD"/>
        </w:rPr>
        <w:t>“时人不识余心乐，将谓偷闲学少年。” 抒发作者春日郊游的愉快心情，“偷闲学少年”，出语新颖，平淡中寓有深意，这种“怡然自得”之乐，似乎也感染了读者。全诗色泽协调，情景交融，在程颢的诗作中，这算的上是一首好诗。最后再说“理”。</w:t>
      </w:r>
    </w:p>
    <w:sectPr w:rsidR="00465727" w:rsidRPr="00D524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4D3"/>
    <w:rsid w:val="00465727"/>
    <w:rsid w:val="00B221FB"/>
    <w:rsid w:val="00D5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592CDE-60DE-43C0-8F96-7F0EAC57C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24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iyifanwen.com/sicijianshang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2018-08-04T08:58:00Z</dcterms:created>
  <dcterms:modified xsi:type="dcterms:W3CDTF">2018-08-09T06:18:00Z</dcterms:modified>
</cp:coreProperties>
</file>