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ED3" w:rsidRDefault="00AE1ED3" w:rsidP="00AE1ED3">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反思二：</w:t>
      </w:r>
    </w:p>
    <w:p w:rsidR="00AE1ED3" w:rsidRDefault="00AE1ED3" w:rsidP="00AE1ED3">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四年级学生已经具备预习的能力，所以，自主预习时，我让学生多渠道搜集相关的文字或图片资料，以便小组交流。精读课文时，主要抓住重点段，即三、四、五自然段，反复研读，挖掘文本内涵。</w:t>
      </w:r>
    </w:p>
    <w:p w:rsidR="00AE1ED3" w:rsidRDefault="00AE1ED3" w:rsidP="00AE1ED3">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课题人类的</w:t>
      </w:r>
      <w:r>
        <w:rPr>
          <w:rFonts w:ascii="Segoe UI" w:hAnsi="Segoe UI" w:cs="Segoe UI"/>
          <w:color w:val="2B2B2B"/>
          <w:sz w:val="21"/>
          <w:szCs w:val="21"/>
        </w:rPr>
        <w:t>“</w:t>
      </w:r>
      <w:r>
        <w:rPr>
          <w:rFonts w:ascii="Segoe UI" w:hAnsi="Segoe UI" w:cs="Segoe UI"/>
          <w:color w:val="2B2B2B"/>
          <w:sz w:val="21"/>
          <w:szCs w:val="21"/>
        </w:rPr>
        <w:t>老师</w:t>
      </w:r>
      <w:r>
        <w:rPr>
          <w:rFonts w:ascii="Segoe UI" w:hAnsi="Segoe UI" w:cs="Segoe UI"/>
          <w:color w:val="2B2B2B"/>
          <w:sz w:val="21"/>
          <w:szCs w:val="21"/>
        </w:rPr>
        <w:t>”</w:t>
      </w:r>
      <w:r>
        <w:rPr>
          <w:rFonts w:ascii="Segoe UI" w:hAnsi="Segoe UI" w:cs="Segoe UI"/>
          <w:color w:val="2B2B2B"/>
          <w:sz w:val="21"/>
          <w:szCs w:val="21"/>
        </w:rPr>
        <w:t>，我让学生探讨</w:t>
      </w:r>
      <w:r>
        <w:rPr>
          <w:rFonts w:ascii="Segoe UI" w:hAnsi="Segoe UI" w:cs="Segoe UI"/>
          <w:color w:val="2B2B2B"/>
          <w:sz w:val="21"/>
          <w:szCs w:val="21"/>
        </w:rPr>
        <w:t>“</w:t>
      </w:r>
      <w:r>
        <w:rPr>
          <w:rFonts w:ascii="Segoe UI" w:hAnsi="Segoe UI" w:cs="Segoe UI"/>
          <w:color w:val="2B2B2B"/>
          <w:sz w:val="21"/>
          <w:szCs w:val="21"/>
        </w:rPr>
        <w:t>老师</w:t>
      </w:r>
      <w:r>
        <w:rPr>
          <w:rFonts w:ascii="Segoe UI" w:hAnsi="Segoe UI" w:cs="Segoe UI"/>
          <w:color w:val="2B2B2B"/>
          <w:sz w:val="21"/>
          <w:szCs w:val="21"/>
        </w:rPr>
        <w:t>”</w:t>
      </w:r>
      <w:r>
        <w:rPr>
          <w:rFonts w:ascii="Segoe UI" w:hAnsi="Segoe UI" w:cs="Segoe UI"/>
          <w:color w:val="2B2B2B"/>
          <w:sz w:val="21"/>
          <w:szCs w:val="21"/>
        </w:rPr>
        <w:t>二字为什么要加双引号？通过互相启发、补充，学生明白了，要想真正获得科学的新发现，还得人类自己去发现、去思考，这样理想才能真正变为现实。</w:t>
      </w:r>
    </w:p>
    <w:p w:rsidR="00AE1ED3" w:rsidRDefault="00AE1ED3" w:rsidP="00AE1ED3">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本篇课文很明显的特点就是通过一个</w:t>
      </w:r>
      <w:r>
        <w:rPr>
          <w:rFonts w:ascii="Segoe UI" w:hAnsi="Segoe UI" w:cs="Segoe UI"/>
          <w:color w:val="2B2B2B"/>
          <w:sz w:val="21"/>
          <w:szCs w:val="21"/>
        </w:rPr>
        <w:t>“</w:t>
      </w:r>
      <w:r>
        <w:rPr>
          <w:rFonts w:ascii="Segoe UI" w:hAnsi="Segoe UI" w:cs="Segoe UI"/>
          <w:color w:val="2B2B2B"/>
          <w:sz w:val="21"/>
          <w:szCs w:val="21"/>
        </w:rPr>
        <w:t>点</w:t>
      </w:r>
      <w:r>
        <w:rPr>
          <w:rFonts w:ascii="Segoe UI" w:hAnsi="Segoe UI" w:cs="Segoe UI"/>
          <w:color w:val="2B2B2B"/>
          <w:sz w:val="21"/>
          <w:szCs w:val="21"/>
        </w:rPr>
        <w:t>”</w:t>
      </w:r>
      <w:r>
        <w:rPr>
          <w:rFonts w:ascii="Segoe UI" w:hAnsi="Segoe UI" w:cs="Segoe UI"/>
          <w:color w:val="2B2B2B"/>
          <w:sz w:val="21"/>
          <w:szCs w:val="21"/>
        </w:rPr>
        <w:t>将形象典型的事例与人类的改造发明有效地联系起来，扣住这个</w:t>
      </w:r>
      <w:r>
        <w:rPr>
          <w:rFonts w:ascii="Segoe UI" w:hAnsi="Segoe UI" w:cs="Segoe UI"/>
          <w:color w:val="2B2B2B"/>
          <w:sz w:val="21"/>
          <w:szCs w:val="21"/>
        </w:rPr>
        <w:t>“</w:t>
      </w:r>
      <w:r>
        <w:rPr>
          <w:rFonts w:ascii="Segoe UI" w:hAnsi="Segoe UI" w:cs="Segoe UI"/>
          <w:color w:val="2B2B2B"/>
          <w:sz w:val="21"/>
          <w:szCs w:val="21"/>
        </w:rPr>
        <w:t>点</w:t>
      </w:r>
      <w:r>
        <w:rPr>
          <w:rFonts w:ascii="Segoe UI" w:hAnsi="Segoe UI" w:cs="Segoe UI"/>
          <w:color w:val="2B2B2B"/>
          <w:sz w:val="21"/>
          <w:szCs w:val="21"/>
        </w:rPr>
        <w:t>”</w:t>
      </w:r>
      <w:r>
        <w:rPr>
          <w:rFonts w:ascii="Segoe UI" w:hAnsi="Segoe UI" w:cs="Segoe UI"/>
          <w:color w:val="2B2B2B"/>
          <w:sz w:val="21"/>
          <w:szCs w:val="21"/>
        </w:rPr>
        <w:t>即可以起到</w:t>
      </w:r>
      <w:proofErr w:type="gramStart"/>
      <w:r>
        <w:rPr>
          <w:rFonts w:ascii="Segoe UI" w:hAnsi="Segoe UI" w:cs="Segoe UI"/>
          <w:color w:val="2B2B2B"/>
          <w:sz w:val="21"/>
          <w:szCs w:val="21"/>
        </w:rPr>
        <w:t>挈</w:t>
      </w:r>
      <w:proofErr w:type="gramEnd"/>
      <w:r>
        <w:rPr>
          <w:rFonts w:ascii="Segoe UI" w:hAnsi="Segoe UI" w:cs="Segoe UI"/>
          <w:color w:val="2B2B2B"/>
          <w:sz w:val="21"/>
          <w:szCs w:val="21"/>
        </w:rPr>
        <w:t>领的作用。这个</w:t>
      </w:r>
      <w:r>
        <w:rPr>
          <w:rFonts w:ascii="Segoe UI" w:hAnsi="Segoe UI" w:cs="Segoe UI"/>
          <w:color w:val="2B2B2B"/>
          <w:sz w:val="21"/>
          <w:szCs w:val="21"/>
        </w:rPr>
        <w:t>“</w:t>
      </w:r>
      <w:r>
        <w:rPr>
          <w:rFonts w:ascii="Segoe UI" w:hAnsi="Segoe UI" w:cs="Segoe UI"/>
          <w:color w:val="2B2B2B"/>
          <w:sz w:val="21"/>
          <w:szCs w:val="21"/>
        </w:rPr>
        <w:t>点</w:t>
      </w:r>
      <w:r>
        <w:rPr>
          <w:rFonts w:ascii="Segoe UI" w:hAnsi="Segoe UI" w:cs="Segoe UI"/>
          <w:color w:val="2B2B2B"/>
          <w:sz w:val="21"/>
          <w:szCs w:val="21"/>
        </w:rPr>
        <w:t>”</w:t>
      </w:r>
      <w:r>
        <w:rPr>
          <w:rFonts w:ascii="Segoe UI" w:hAnsi="Segoe UI" w:cs="Segoe UI"/>
          <w:color w:val="2B2B2B"/>
          <w:sz w:val="21"/>
          <w:szCs w:val="21"/>
        </w:rPr>
        <w:t>便是动物带给人类的启示。在学完</w:t>
      </w:r>
      <w:r>
        <w:rPr>
          <w:rFonts w:ascii="Segoe UI" w:hAnsi="Segoe UI" w:cs="Segoe UI"/>
          <w:color w:val="2B2B2B"/>
          <w:sz w:val="21"/>
          <w:szCs w:val="21"/>
        </w:rPr>
        <w:t>“</w:t>
      </w:r>
      <w:r>
        <w:rPr>
          <w:rFonts w:ascii="Segoe UI" w:hAnsi="Segoe UI" w:cs="Segoe UI"/>
          <w:color w:val="2B2B2B"/>
          <w:sz w:val="21"/>
          <w:szCs w:val="21"/>
        </w:rPr>
        <w:t>鸟儿带给人类的启迪</w:t>
      </w:r>
      <w:r>
        <w:rPr>
          <w:rFonts w:ascii="Segoe UI" w:hAnsi="Segoe UI" w:cs="Segoe UI"/>
          <w:color w:val="2B2B2B"/>
          <w:sz w:val="21"/>
          <w:szCs w:val="21"/>
        </w:rPr>
        <w:t>”</w:t>
      </w:r>
      <w:r>
        <w:rPr>
          <w:rFonts w:ascii="Segoe UI" w:hAnsi="Segoe UI" w:cs="Segoe UI"/>
          <w:color w:val="2B2B2B"/>
          <w:sz w:val="21"/>
          <w:szCs w:val="21"/>
        </w:rPr>
        <w:t>以后，我便让学生通过自主研究与合作交流的形式讨论学习其他的两个事例，学生觉得轻松，觉得快乐。</w:t>
      </w:r>
    </w:p>
    <w:p w:rsidR="00AE1ED3" w:rsidRDefault="00AE1ED3" w:rsidP="00AE1ED3">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0" w:name="gkstk1"/>
      <w:bookmarkStart w:id="1" w:name="_GoBack"/>
      <w:bookmarkEnd w:id="0"/>
      <w:bookmarkEnd w:id="1"/>
      <w:r>
        <w:rPr>
          <w:rFonts w:ascii="Segoe UI" w:hAnsi="Segoe UI" w:cs="Segoe UI"/>
          <w:color w:val="2B2B2B"/>
          <w:sz w:val="21"/>
          <w:szCs w:val="21"/>
        </w:rPr>
        <w:t>课的开始学生的质疑，一方面激发了学生阅读、探究的兴趣，另一方面筛选出了中心问题，为后面的探究学习提出了明确的目标，从而提高了探究性学习的实效在这个教学环节中，充分体现了学生学习的自主性。学习内容、学习伙伴都由学生自由选择，小组学习</w:t>
      </w:r>
      <w:hyperlink r:id="rId4" w:tooltip="汇报" w:history="1">
        <w:r>
          <w:rPr>
            <w:rStyle w:val="a4"/>
            <w:rFonts w:ascii="Segoe UI" w:hAnsi="Segoe UI" w:cs="Segoe UI"/>
            <w:color w:val="2B2B2B"/>
            <w:sz w:val="21"/>
            <w:szCs w:val="21"/>
            <w:u w:val="none"/>
          </w:rPr>
          <w:t>汇报</w:t>
        </w:r>
      </w:hyperlink>
      <w:r>
        <w:rPr>
          <w:rFonts w:ascii="Segoe UI" w:hAnsi="Segoe UI" w:cs="Segoe UI"/>
          <w:color w:val="2B2B2B"/>
          <w:sz w:val="21"/>
          <w:szCs w:val="21"/>
        </w:rPr>
        <w:t>方式也由组内学生协商决定，学生在自主学习与小组交流中，经历了探究的过程，体验了探究乐趣。</w:t>
      </w:r>
    </w:p>
    <w:p w:rsidR="00AE1ED3" w:rsidRDefault="00AE1ED3" w:rsidP="00AE1ED3">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w:t>
      </w:r>
      <w:r>
        <w:rPr>
          <w:rFonts w:ascii="Segoe UI" w:hAnsi="Segoe UI" w:cs="Segoe UI"/>
          <w:color w:val="2B2B2B"/>
          <w:sz w:val="21"/>
          <w:szCs w:val="21"/>
        </w:rPr>
        <w:t>教材无非是个例子。</w:t>
      </w:r>
      <w:r>
        <w:rPr>
          <w:rFonts w:ascii="Segoe UI" w:hAnsi="Segoe UI" w:cs="Segoe UI"/>
          <w:color w:val="2B2B2B"/>
          <w:sz w:val="21"/>
          <w:szCs w:val="21"/>
        </w:rPr>
        <w:t>”</w:t>
      </w:r>
      <w:r>
        <w:rPr>
          <w:rFonts w:ascii="Segoe UI" w:hAnsi="Segoe UI" w:cs="Segoe UI"/>
          <w:color w:val="2B2B2B"/>
          <w:sz w:val="21"/>
          <w:szCs w:val="21"/>
        </w:rPr>
        <w:t>课堂教学目的不在课堂，而是通过课堂激发学生的兴趣，培养学生的情感和能力，从而让学生走向课堂之外的更广阔的天地。当学生把探究、发现、创造边成一种习惯，</w:t>
      </w:r>
      <w:r>
        <w:rPr>
          <w:rFonts w:ascii="Segoe UI" w:hAnsi="Segoe UI" w:cs="Segoe UI"/>
          <w:color w:val="2B2B2B"/>
          <w:sz w:val="21"/>
          <w:szCs w:val="21"/>
        </w:rPr>
        <w:t>“</w:t>
      </w:r>
      <w:r>
        <w:rPr>
          <w:rFonts w:ascii="Segoe UI" w:hAnsi="Segoe UI" w:cs="Segoe UI"/>
          <w:color w:val="2B2B2B"/>
          <w:sz w:val="21"/>
          <w:szCs w:val="21"/>
        </w:rPr>
        <w:t>学生具有初步的创新精神和实践能力</w:t>
      </w:r>
      <w:r>
        <w:rPr>
          <w:rFonts w:ascii="Segoe UI" w:hAnsi="Segoe UI" w:cs="Segoe UI"/>
          <w:color w:val="2B2B2B"/>
          <w:sz w:val="21"/>
          <w:szCs w:val="21"/>
        </w:rPr>
        <w:t>”</w:t>
      </w:r>
      <w:r>
        <w:rPr>
          <w:rFonts w:ascii="Segoe UI" w:hAnsi="Segoe UI" w:cs="Segoe UI"/>
          <w:color w:val="2B2B2B"/>
          <w:sz w:val="21"/>
          <w:szCs w:val="21"/>
        </w:rPr>
        <w:t>这一新课程的培养目标才算真正落到实处。</w:t>
      </w:r>
    </w:p>
    <w:p w:rsidR="00822869" w:rsidRPr="00AE1ED3" w:rsidRDefault="00822869"/>
    <w:sectPr w:rsidR="00822869" w:rsidRPr="00AE1E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ED3"/>
    <w:rsid w:val="00822869"/>
    <w:rsid w:val="00AE1ED3"/>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1CD022-715D-4366-B64E-0CFD68296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1ED3"/>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AE1E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23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kstk.com/article/142262913833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577</Characters>
  <DocSecurity>0</DocSecurity>
  <Lines>4</Lines>
  <Paragraphs>1</Paragraphs>
  <ScaleCrop>false</ScaleCrop>
  <Company/>
  <LinksUpToDate>false</LinksUpToDate>
  <CharactersWithSpaces>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2018-08-04T09:11:00Z</dcterms:created>
  <dcterms:modified xsi:type="dcterms:W3CDTF">2018-08-04T09:11:00Z</dcterms:modified>
</cp:coreProperties>
</file>