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BA4" w:rsidRPr="002E5BA4" w:rsidRDefault="002E5BA4" w:rsidP="00AE72C8">
      <w:pPr>
        <w:ind w:firstLineChars="900" w:firstLine="2520"/>
        <w:rPr>
          <w:rFonts w:ascii="宋体" w:eastAsia="宋体" w:hAnsi="宋体"/>
          <w:sz w:val="28"/>
          <w:szCs w:val="28"/>
        </w:rPr>
      </w:pPr>
      <w:r w:rsidRPr="002E5BA4">
        <w:rPr>
          <w:rFonts w:ascii="宋体" w:eastAsia="宋体" w:hAnsi="宋体"/>
          <w:sz w:val="28"/>
          <w:szCs w:val="28"/>
        </w:rPr>
        <w:t>池上</w:t>
      </w:r>
      <w:r w:rsidR="00AE72C8">
        <w:rPr>
          <w:rFonts w:ascii="宋体" w:eastAsia="宋体" w:hAnsi="宋体" w:hint="eastAsia"/>
          <w:sz w:val="28"/>
          <w:szCs w:val="28"/>
        </w:rPr>
        <w:t xml:space="preserve"> </w:t>
      </w:r>
      <w:r w:rsidR="00AE72C8">
        <w:rPr>
          <w:rFonts w:ascii="宋体" w:eastAsia="宋体" w:hAnsi="宋体"/>
          <w:sz w:val="28"/>
          <w:szCs w:val="28"/>
        </w:rPr>
        <w:t xml:space="preserve"> </w:t>
      </w:r>
      <w:r w:rsidRPr="002E5BA4">
        <w:rPr>
          <w:rFonts w:ascii="宋体" w:eastAsia="宋体" w:hAnsi="宋体"/>
          <w:sz w:val="28"/>
          <w:szCs w:val="28"/>
        </w:rPr>
        <w:t>教案</w:t>
      </w:r>
    </w:p>
    <w:p w:rsidR="00B440AB" w:rsidRDefault="00CD4F94" w:rsidP="00B440AB">
      <w:pPr>
        <w:jc w:val="left"/>
        <w:rPr>
          <w:rFonts w:ascii="宋体" w:eastAsia="宋体" w:hAnsi="宋体"/>
          <w:color w:val="000000"/>
          <w:sz w:val="28"/>
          <w:szCs w:val="28"/>
        </w:rPr>
      </w:pPr>
      <w:hyperlink r:id="rId4" w:tooltip="教学" w:history="1">
        <w:r w:rsidRPr="002E5BA4">
          <w:rPr>
            <w:rStyle w:val="a3"/>
            <w:rFonts w:ascii="宋体" w:eastAsia="宋体" w:hAnsi="宋体" w:hint="eastAsia"/>
            <w:color w:val="000000"/>
            <w:sz w:val="28"/>
            <w:szCs w:val="28"/>
            <w:u w:val="none"/>
            <w:shd w:val="clear" w:color="auto" w:fill="FFFFFF"/>
          </w:rPr>
          <w:t>教学</w:t>
        </w:r>
      </w:hyperlink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目标：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1、能正确、流利、有感情地朗读</w:t>
      </w:r>
      <w:hyperlink r:id="rId5" w:tooltip="古诗" w:history="1">
        <w:r w:rsidRPr="002E5BA4">
          <w:rPr>
            <w:rStyle w:val="a3"/>
            <w:rFonts w:ascii="宋体" w:eastAsia="宋体" w:hAnsi="宋体" w:hint="eastAsia"/>
            <w:color w:val="000000"/>
            <w:sz w:val="28"/>
            <w:szCs w:val="28"/>
            <w:u w:val="none"/>
            <w:shd w:val="clear" w:color="auto" w:fill="FFFFFF"/>
          </w:rPr>
          <w:t>古诗</w:t>
        </w:r>
      </w:hyperlink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，背诵古诗。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2</w:t>
      </w:r>
      <w:r w:rsidR="00AE72C8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、学会诗中出现的两个生字“撑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、</w:t>
      </w:r>
      <w:r w:rsidR="00AE72C8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艇、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萍”。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3、理解诗句的内容，想象诗中描写的情境，感受乡村孩子质朴、纯真的童心之美。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教学重点：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1、读中理解诗句的含义，读中感悟诗文的意境，体会童真童趣。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2</w:t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、有感情地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朗读、背诵《池上》，丰富古诗积累。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教学难点：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1、在理解的基础上，结合诗句展开想象，体会童年的纯真与快乐，与古诗意境产生共鸣。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2、品味古诗语言，抓住“偷采”、“不解”、“藏踪迹”等</w:t>
      </w:r>
      <w:hyperlink r:id="rId6" w:tooltip="词语" w:history="1">
        <w:r w:rsidRPr="002E5BA4">
          <w:rPr>
            <w:rStyle w:val="a3"/>
            <w:rFonts w:ascii="宋体" w:eastAsia="宋体" w:hAnsi="宋体" w:hint="eastAsia"/>
            <w:color w:val="000000"/>
            <w:sz w:val="28"/>
            <w:szCs w:val="28"/>
            <w:u w:val="none"/>
            <w:shd w:val="clear" w:color="auto" w:fill="FFFFFF"/>
          </w:rPr>
          <w:t>词语</w:t>
        </w:r>
      </w:hyperlink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感受诗人炼字之妙。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教学准备：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1、教学多媒体演示文稿。（文字、图像）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2、师生查找诗人、诗作相关资料。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教学时间：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一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课时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教学过程：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一、调动积累，导入新课。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lastRenderedPageBreak/>
        <w:t>1、师：现在已是初夏时节，星期天我路过南湖边的一个小池塘时，看到有几朵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小荷已露出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粉嘟嘟的笑脸，我想到了诗人杨万里《小池》中的“小荷才露尖尖角，早有蜻蜓立上头。”说到池塘、荷花，你们还想到哪些诗句呢？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2、</w:t>
      </w:r>
      <w:hyperlink r:id="rId7" w:tooltip="学生" w:history="1">
        <w:r w:rsidRPr="002E5BA4">
          <w:rPr>
            <w:rStyle w:val="a3"/>
            <w:rFonts w:ascii="宋体" w:eastAsia="宋体" w:hAnsi="宋体" w:hint="eastAsia"/>
            <w:color w:val="000000"/>
            <w:sz w:val="28"/>
            <w:szCs w:val="28"/>
            <w:u w:val="none"/>
            <w:shd w:val="clear" w:color="auto" w:fill="FFFFFF"/>
          </w:rPr>
          <w:t>学生</w:t>
        </w:r>
      </w:hyperlink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交流自己积累的关于池塘或荷花的诗句。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3、师：今天我们要学的一首古诗也是讲的夏日池塘上发生的事，它的题目就叫《池上》。（板书诗题：池上）相机顾名思义理解诗题：荷花池塘里。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4、学生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齐读题目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5、简介作者白居易。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（1）学生说自己知道的关于白居易的生平、诗作、诗风。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（2）</w:t>
      </w:r>
      <w:hyperlink r:id="rId8" w:tooltip="教师" w:history="1">
        <w:r w:rsidRPr="002E5BA4">
          <w:rPr>
            <w:rStyle w:val="a3"/>
            <w:rFonts w:ascii="宋体" w:eastAsia="宋体" w:hAnsi="宋体" w:hint="eastAsia"/>
            <w:color w:val="000000"/>
            <w:sz w:val="28"/>
            <w:szCs w:val="28"/>
            <w:u w:val="none"/>
            <w:shd w:val="clear" w:color="auto" w:fill="FFFFFF"/>
          </w:rPr>
          <w:t>教师</w:t>
        </w:r>
      </w:hyperlink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小结：白居易，字乐天，号香山居士。从小生活清贫，生逢战乱，对社会黑暗和人民疾苦有较深的了解，他写了很多诗，揭露统治者的奢侈腐化，即有名的“讽喻诗”。他热爱大自然，写了不少描写山水景物的小诗。他的诗质朴自然，通俗易懂，老少能读。白居易一生写诗3600多首，是唐朝写诗最多的诗人。</w:t>
      </w:r>
    </w:p>
    <w:p w:rsidR="00B440AB" w:rsidRDefault="00CD4F94" w:rsidP="00B440AB">
      <w:pPr>
        <w:ind w:left="280" w:hangingChars="100" w:hanging="28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二、初读诗歌，整体感知。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1、学生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自由读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《池上》。要求：读准字音，把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诗句读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通顺。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2、检查初读情况。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（1）指名读古诗，集体正音。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①读准后鼻音：撑、艇、萍；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②学习新词：浮萍，理解词义，练习书写。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lastRenderedPageBreak/>
        <w:t>（2）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齐读诗歌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（3）学生简单说说池塘上发上了一件什么事儿。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（一个小孩偷采白莲。）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3、学生再次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自由读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古诗。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要求：边读边想诗句的意思，画出不理解的词句。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4、小组合作学习，弄懂诗意。</w:t>
      </w:r>
    </w:p>
    <w:p w:rsidR="00B440AB" w:rsidRDefault="00CD4F94" w:rsidP="00B440AB">
      <w:pPr>
        <w:ind w:leftChars="100" w:left="210"/>
        <w:jc w:val="left"/>
        <w:rPr>
          <w:rFonts w:ascii="宋体" w:eastAsia="宋体" w:hAnsi="宋体"/>
          <w:color w:val="000000"/>
          <w:sz w:val="28"/>
          <w:szCs w:val="28"/>
        </w:rPr>
      </w:pP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（1）学生结合前后句和插图，借助工具书，自己理解诗句含义。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（2）小组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逐句内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交流自己的理解，互相启发、补充。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5、集体交流，了解《池上》大意。（指名说自己对诗句的理解）三、吟诗炼字，体会意境。</w:t>
      </w:r>
    </w:p>
    <w:p w:rsidR="00B440AB" w:rsidRDefault="00CD4F94" w:rsidP="00B440AB">
      <w:pPr>
        <w:ind w:leftChars="100" w:left="21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（一）前两行——小娃偷采莲。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1、学生自由轻声诵读古诗，边读边想象画面。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2、学生交流“看”到的画面。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（1）怎样的荷塘，怎样的白莲？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（学生用自己的话描述想象到的“莲叶何田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田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”的美好画面，唤起学生对荷花池和娇嫩莲蓬的向往之情。）</w:t>
      </w:r>
    </w:p>
    <w:p w:rsidR="00BB17CA" w:rsidRPr="002E5BA4" w:rsidRDefault="00CD4F94" w:rsidP="00B440AB">
      <w:pPr>
        <w:ind w:leftChars="100" w:left="210" w:firstLineChars="100" w:firstLine="280"/>
        <w:jc w:val="left"/>
        <w:rPr>
          <w:rFonts w:ascii="宋体" w:eastAsia="宋体" w:hAnsi="宋体"/>
          <w:sz w:val="28"/>
          <w:szCs w:val="28"/>
        </w:rPr>
      </w:pP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（2）小孩如何偷采白莲的？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①学生畅谈自己想象到的小娃偷采白莲图。因太想吃那嫩滑、甜美的莲蓬，而不经大人同意就小心翼翼、偷偷撑船去采池中莲蓬。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②看图，指导学生读出小娃天真、调皮的感觉样子。（让学生为“小娃偷采白莲图”起个题目）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lastRenderedPageBreak/>
        <w:t xml:space="preserve">　 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③朗读前两句，思考：你最欣赏其中哪个字？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（“偷”，结合自己</w:t>
      </w:r>
      <w:proofErr w:type="gramStart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小时侯</w:t>
      </w:r>
      <w:proofErr w:type="gramEnd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“偷偷”做的一些小恶作剧和顽皮之事，和诗中的小娃产生共鸣，体会孩子的无邪、可爱、纯真与童年的快乐、无忧、自由。）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 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④配乐再次有韵味地诵读前两行诗句。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（二）后两行——景美童心纯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1、提问：小娃“偷采白莲”不会被发现吗？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2、学生默读后两行诗，谈理解。（小娃哪里知道，小船一路划开的一道浮萍已经暴露了他的“偷采”之事。）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3、抓住“不解”体会小娃纯真、质朴，练习读出情趣。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四、回归整体，拓展延伸。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1、学生带着理解，学生再次练习有感情地朗读这首诗。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2、《池上》赏诗会——各小组以自己喜欢的方式表演式诵读古诗。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3、熟读成诵。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五、布置作业，巩固练习。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 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1、背诵</w:t>
      </w:r>
      <w:hyperlink r:id="rId9" w:tooltip="课文" w:history="1">
        <w:r w:rsidRPr="002E5BA4">
          <w:rPr>
            <w:rStyle w:val="a3"/>
            <w:rFonts w:ascii="宋体" w:eastAsia="宋体" w:hAnsi="宋体" w:hint="eastAsia"/>
            <w:color w:val="000000"/>
            <w:sz w:val="28"/>
            <w:szCs w:val="28"/>
            <w:u w:val="none"/>
            <w:shd w:val="clear" w:color="auto" w:fill="FFFFFF"/>
          </w:rPr>
          <w:t>课文</w:t>
        </w:r>
      </w:hyperlink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 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2、默写《池上》。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</w:t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3、依据《池上》这首诗歌的内容，发挥自己的想象力，为这首诗配一幅画。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板书设计：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lastRenderedPageBreak/>
        <w:t xml:space="preserve">　　　　　　　　　　偷采　　白莲回　　景美引人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="00B440A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　</w:t>
      </w:r>
      <w:bookmarkStart w:id="0" w:name="_GoBack"/>
      <w:bookmarkEnd w:id="0"/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池上</w:t>
      </w:r>
      <w:r w:rsidRPr="002E5BA4">
        <w:rPr>
          <w:rFonts w:ascii="宋体" w:eastAsia="宋体" w:hAnsi="宋体" w:hint="eastAsia"/>
          <w:color w:val="000000"/>
          <w:sz w:val="28"/>
          <w:szCs w:val="28"/>
        </w:rPr>
        <w:br/>
      </w:r>
      <w:r w:rsidRPr="002E5BA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 xml:space="preserve">　　　　　　　　　　不解　　浮萍开　　童真童趣</w:t>
      </w:r>
    </w:p>
    <w:sectPr w:rsidR="00BB17CA" w:rsidRPr="002E5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F94"/>
    <w:rsid w:val="002E5BA4"/>
    <w:rsid w:val="00AE72C8"/>
    <w:rsid w:val="00B440AB"/>
    <w:rsid w:val="00BB17CA"/>
    <w:rsid w:val="00CD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131844-A674-4D93-ADE7-C997F93D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F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20xy8.com/%E8%AF%AD%E6%96%87%E8%80%81%E5%B8%8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520xy8.com/%E5%B0%8F%E5%AD%A6%E7%94%9F%E9%A2%91%E9%81%9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20xy8.com/Article/List/List_4245.s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520xy8.com/Article/List/List_92.s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520xy8.com/jiaoshi/List/List_14655.shtml" TargetMode="External"/><Relationship Id="rId9" Type="http://schemas.openxmlformats.org/officeDocument/2006/relationships/hyperlink" Target="http://www.520xy8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324</Words>
  <Characters>1851</Characters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2018-08-04T07:58:00Z</dcterms:created>
  <dcterms:modified xsi:type="dcterms:W3CDTF">2018-08-04T08:06:00Z</dcterms:modified>
</cp:coreProperties>
</file>