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0"/>
        <w:gridCol w:w="1817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wordWrap w:val="0"/>
              <w:ind w:firstLine="617" w:firstLineChars="294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21．看戏  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1</w:t>
            </w:r>
          </w:p>
        </w:tc>
        <w:tc>
          <w:tcPr>
            <w:tcW w:w="1310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7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知识与技能：1、</w:t>
            </w:r>
            <w:r>
              <w:rPr>
                <w:sz w:val="21"/>
                <w:szCs w:val="21"/>
              </w:rPr>
              <w:t>学会写本课的12个生字，正确读写生词。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2、</w:t>
            </w:r>
            <w:r>
              <w:rPr>
                <w:sz w:val="21"/>
                <w:szCs w:val="21"/>
              </w:rPr>
              <w:t>理解关键词语的含义及表达方式。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引导学生充分朗读、讨论，在自读自悟中去感受那动人情景。</w:t>
            </w:r>
          </w:p>
          <w:p>
            <w:pPr>
              <w:widowControl w:val="0"/>
              <w:wordWrap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通过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begin"/>
            </w:r>
            <w:r>
              <w:rPr>
                <w:color w:val="auto"/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sz w:val="21"/>
                <w:szCs w:val="21"/>
                <w:u w:val="none" w:color="FFFFFF"/>
              </w:rPr>
              <w:t>学习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end"/>
            </w:r>
            <w:r>
              <w:rPr>
                <w:color w:val="auto"/>
                <w:sz w:val="21"/>
                <w:szCs w:val="21"/>
                <w:u w:val="none" w:color="FFFFFF"/>
              </w:rPr>
              <w:t>此</w:t>
            </w:r>
            <w:r>
              <w:rPr>
                <w:sz w:val="21"/>
                <w:szCs w:val="21"/>
              </w:rPr>
              <w:t>文，培养学生热爱祖国文化的感情，提高戏曲素养。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关键句的含义及表达方式。感悟对声音的描写。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生字、词卡片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一、导入新课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  <w:rPr>
                <w:rFonts w:hint="eastAsia"/>
                <w:bCs/>
              </w:rPr>
            </w:pPr>
            <w:r>
              <w:rPr>
                <w:rFonts w:hint="eastAsia"/>
              </w:rPr>
              <w:t>同学们都爱看电影、电视剧。好的电影、电视剧往往以它生动的故事情节、丰满的人物形象吸引着我们，令人难以忘怀。作者看了一场戏，过后留给他的是什么印象呢？这节课我们学习《看戏》。</w:t>
            </w:r>
          </w:p>
          <w:p>
            <w:pPr>
              <w:widowControl w:val="0"/>
              <w:spacing w:line="360" w:lineRule="auto"/>
              <w:ind w:firstLine="360" w:firstLineChars="150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二、引导学生阅读课文，整体感知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1．自读课文，读准音，提出不理解的词语。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2．引导学生正音，辨字形，释词义。</w:t>
            </w:r>
            <w:r>
              <w:rPr>
                <w:rFonts w:hint="eastAsia"/>
              </w:rPr>
              <w:t>出示生字、词卡片（要求从音、形、义几方面检查）。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　　　　　</w:t>
            </w:r>
            <w:r>
              <w:rPr>
                <w:rFonts w:hint="eastAsia"/>
              </w:rPr>
              <w:t>铿锵　颦　婀娜　蜃楼　屏住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3．指定两人分读课文，要求读准字音。</w:t>
            </w:r>
          </w:p>
          <w:p>
            <w:pPr>
              <w:widowControl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三、阅读新课，引导分析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1．师范读课文第1～2自然段，学生思考：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/>
              </w:rPr>
            </w:pPr>
            <w:r>
              <w:t>（1）题目是“看戏”，开头段在写到剧场以前先写了什么？</w:t>
            </w:r>
          </w:p>
          <w:p>
            <w:pPr>
              <w:widowControl w:val="0"/>
              <w:spacing w:line="360" w:lineRule="auto"/>
              <w:ind w:firstLine="1080" w:firstLineChars="450"/>
              <w:jc w:val="both"/>
            </w:pPr>
            <w:r>
              <w:t>为什么写这些？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/>
              </w:rPr>
            </w:pPr>
            <w:r>
              <w:t>（2）接着写剧场的什么情景？</w:t>
            </w:r>
          </w:p>
          <w:p>
            <w:pPr>
              <w:widowControl w:val="0"/>
              <w:spacing w:line="360" w:lineRule="auto"/>
              <w:ind w:firstLine="960" w:firstLineChars="400"/>
              <w:jc w:val="both"/>
            </w:pPr>
            <w:r>
              <w:t>怎样写出这种情景？</w:t>
            </w:r>
          </w:p>
          <w:p>
            <w:pPr>
              <w:widowControl w:val="0"/>
              <w:spacing w:line="360" w:lineRule="auto"/>
              <w:ind w:firstLine="960" w:firstLineChars="400"/>
              <w:jc w:val="both"/>
              <w:rPr>
                <w:rFonts w:hint="eastAsia"/>
              </w:rPr>
            </w:pPr>
            <w:r>
              <w:t>这样写具有什么样的表现力量？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spacing w:line="360" w:lineRule="auto"/>
              <w:ind w:firstLine="480" w:firstLineChars="200"/>
              <w:jc w:val="both"/>
            </w:pPr>
            <w:r>
              <w:t>2．交流、明确：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（1）这样写是渲染演出之前的气氛。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</w:rPr>
            </w:pPr>
            <w:r>
              <w:t>有这位艺术家的演出，剧场就成了艺术的圣殿。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（2）剧场里的人多。“人海”的比喻，表现出剧场观众非常多。说明广大群众喜爱梅兰芳的舞台艺术。人多、暑热和静静情景的对立统一，衬托出梅兰芳艺术的巨大吸引力，也表现了观众的修养和热情。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（3）本文的中心是看戏，上面两段在文中起着什么作用？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352" w:firstLineChars="147"/>
              <w:jc w:val="both"/>
            </w:pPr>
            <w:r>
              <w:rPr>
                <w:bCs/>
              </w:rPr>
              <w:t>四、课堂小结</w:t>
            </w:r>
          </w:p>
          <w:p>
            <w:pPr>
              <w:widowControl w:val="0"/>
              <w:wordWrap w:val="0"/>
              <w:spacing w:line="360" w:lineRule="auto"/>
              <w:ind w:firstLine="800" w:firstLineChars="250"/>
              <w:jc w:val="both"/>
            </w:pPr>
            <w:r>
              <w:rPr>
                <w:rFonts w:hint="eastAsia" w:ascii="黑体" w:eastAsia="黑体"/>
                <w:sz w:val="32"/>
                <w:szCs w:val="32"/>
                <w:u w:val="none" w:color="FFFFFF"/>
              </w:rPr>
              <w:t xml:space="preserve">    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wordWrap w:val="0"/>
              <w:ind w:firstLine="1946" w:firstLineChars="695"/>
              <w:jc w:val="lef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21．看戏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</w:p>
          <w:p>
            <w:pPr>
              <w:widowControl w:val="0"/>
              <w:spacing w:line="360" w:lineRule="auto"/>
              <w:ind w:firstLine="700" w:firstLineChars="25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铿锵　 颦　 婀娜　 蜃楼　 屏住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" w:leftChars="1" w:firstLine="2142" w:firstLineChars="59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0"/>
        <w:gridCol w:w="1817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wordWrap w:val="0"/>
              <w:ind w:firstLine="716" w:firstLineChars="341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 21．看戏  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2</w:t>
            </w:r>
          </w:p>
        </w:tc>
        <w:tc>
          <w:tcPr>
            <w:tcW w:w="1310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7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>54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</w:pPr>
            <w:r>
              <w:rPr>
                <w:rFonts w:hint="eastAsia"/>
                <w:sz w:val="21"/>
                <w:szCs w:val="21"/>
              </w:rPr>
              <w:t>知识与技能：1、</w:t>
            </w:r>
            <w:r>
              <w:rPr>
                <w:sz w:val="21"/>
                <w:szCs w:val="21"/>
              </w:rPr>
              <w:t>了解作者描写声音的方法。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2、</w:t>
            </w:r>
            <w:r>
              <w:rPr>
                <w:sz w:val="21"/>
                <w:szCs w:val="21"/>
              </w:rPr>
              <w:t>理解关键词语的含义及表达方式。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引导学生充分朗读、讨论，在自读自悟中去感受那动人情景。</w:t>
            </w:r>
          </w:p>
          <w:p>
            <w:pPr>
              <w:widowControl w:val="0"/>
              <w:wordWrap w:val="0"/>
              <w:ind w:left="1995" w:hanging="1995" w:hangingChars="9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通过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begin"/>
            </w:r>
            <w:r>
              <w:rPr>
                <w:color w:val="auto"/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sz w:val="21"/>
                <w:szCs w:val="21"/>
                <w:u w:val="none" w:color="FFFFFF"/>
              </w:rPr>
              <w:t>学习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end"/>
            </w:r>
            <w:r>
              <w:rPr>
                <w:color w:val="auto"/>
                <w:sz w:val="21"/>
                <w:szCs w:val="21"/>
                <w:u w:val="none" w:color="FFFFFF"/>
              </w:rPr>
              <w:t>此</w:t>
            </w:r>
            <w:r>
              <w:rPr>
                <w:sz w:val="21"/>
                <w:szCs w:val="21"/>
              </w:rPr>
              <w:t>文，培养学生热爱祖国文化的感情，提高戏曲素养。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详写、略写与中心的联系。对声音的描写。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感悟对声音的描写。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投影仪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   </w:t>
            </w:r>
            <w:r>
              <w:rPr>
                <w:bCs/>
              </w:rPr>
              <w:t>一、复习导入</w:t>
            </w:r>
          </w:p>
          <w:p>
            <w:pPr>
              <w:widowControl w:val="0"/>
              <w:wordWrap w:val="0"/>
              <w:spacing w:line="360" w:lineRule="auto"/>
              <w:ind w:firstLine="472" w:firstLineChars="196"/>
              <w:jc w:val="both"/>
            </w:pPr>
            <w:r>
              <w:rPr>
                <w:b/>
                <w:bCs/>
              </w:rPr>
              <w:t>二、</w:t>
            </w:r>
            <w:r>
              <w:rPr>
                <w:bCs/>
                <w:color w:val="auto"/>
                <w:u w:val="none" w:color="FFFFFF"/>
              </w:rPr>
              <w:fldChar w:fldCharType="begin"/>
            </w:r>
            <w:r>
              <w:rPr>
                <w:bCs/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bCs/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bCs/>
                <w:color w:val="auto"/>
                <w:u w:val="none" w:color="FFFFFF"/>
              </w:rPr>
              <w:t>学习</w:t>
            </w:r>
            <w:r>
              <w:rPr>
                <w:bCs/>
                <w:color w:val="auto"/>
                <w:u w:val="none" w:color="FFFFFF"/>
              </w:rPr>
              <w:fldChar w:fldCharType="end"/>
            </w:r>
            <w:r>
              <w:rPr>
                <w:bCs/>
                <w:color w:val="auto"/>
                <w:u w:val="none" w:color="FFFFFF"/>
              </w:rPr>
              <w:t>新课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1．引导学生分析第3自然段。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（1）速读课文：要求：画出比喻句，讨论其作用。画出介绍剧情的句子。介绍剧情从整体看，写得详细还是简略？为什么？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（2）讨论、明确。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2．分析第4自然段。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（1）自读课文，画出表现女主角上场时观众情绪变化的句子，画出描写女主角歌声的词句。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  <w:u w:val="wave" w:color="FF0000"/>
              </w:rPr>
            </w:pPr>
            <w:r>
              <w:t>（2）学生读相应的语句。</w:t>
            </w:r>
            <w:r>
              <w:rPr>
                <w:rFonts w:hint="eastAsia"/>
                <w:u w:val="wave" w:color="FF0000"/>
              </w:rPr>
              <w:t>（投影出示）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（3）学生齐读第4自然段。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（4）讨论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（5）交流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（6）“唱歌像珠子似的……滚下来，滴在地上，溅到空中，落进每一个人的心里”中四个动词能否互换？为什么？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（7）自读第4自然段。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3．分析第5自然段。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4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  </w:t>
            </w:r>
            <w:r>
              <w:t>（1）听到美妙的歌声，观众的表现如何？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（2）这一段运用了什么修辞手法？画出句子，并理解其作用。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（3）这两段与第2自然段比较，对于全文及中心来说有什么特点？（详细，直接突出中心。）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（4）齐读第5自然段。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t>4．齐读结尾段，体会句子的表达方式。</w:t>
            </w:r>
          </w:p>
          <w:p>
            <w:pPr>
              <w:widowControl w:val="0"/>
              <w:wordWrap w:val="0"/>
              <w:spacing w:line="360" w:lineRule="auto"/>
              <w:ind w:firstLine="352" w:firstLineChars="147"/>
              <w:jc w:val="both"/>
              <w:rPr>
                <w:rFonts w:hint="eastAsia"/>
              </w:rPr>
            </w:pPr>
            <w:r>
              <w:rPr>
                <w:bCs/>
              </w:rPr>
              <w:t>三、</w:t>
            </w:r>
            <w:r>
              <w:rPr>
                <w:rFonts w:hint="eastAsia"/>
              </w:rPr>
              <w:t>朗读全文，升华认识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1. 学生有感情地朗读全文。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2. 在教师引导下理解艺术与人民的关系。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 四、自主积累，完成书面作业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1. 把自己喜欢的词语抄写下来，读一读。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2. 选自己喜欢的词语造句。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3. 练习写一写有关的场面描写。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4. 交流自己写的精彩片段。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wordWrap w:val="0"/>
              <w:ind w:firstLine="1806" w:firstLineChars="645"/>
              <w:jc w:val="left"/>
              <w:rPr>
                <w:rFonts w:hint="eastAsia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21．看戏</w:t>
            </w:r>
          </w:p>
          <w:p>
            <w:pPr>
              <w:widowControl w:val="0"/>
              <w:wordWrap w:val="0"/>
              <w:jc w:val="left"/>
              <w:rPr>
                <w:rFonts w:hint="eastAsia"/>
                <w:bCs/>
              </w:rPr>
            </w:pPr>
            <w:r>
              <w:rPr>
                <w:bCs/>
                <w:sz w:val="28"/>
                <w:szCs w:val="28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100965</wp:posOffset>
                      </wp:positionV>
                      <wp:extent cx="228600" cy="1188720"/>
                      <wp:effectExtent l="4445" t="4445" r="14605" b="6985"/>
                      <wp:wrapNone/>
                      <wp:docPr id="4" name="左大括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188720"/>
                              </a:xfrm>
                              <a:prstGeom prst="leftBrace">
                                <a:avLst>
                                  <a:gd name="adj1" fmla="val 91674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0.8pt;margin-top:7.95pt;height:93.6pt;width:18pt;z-index:251700224;mso-width-relative:page;mso-height-relative:page;" filled="f" stroked="t" coordsize="21600,21600" o:gfxdata="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4TasidUAAAAIAQAADwAAAAAAAAABACAAAAAiAAAAZHJz&#10;L2Rvd25yZXYueG1sUEsBAhQAFAAAAAgAh07iQMZLVu8HAgAA+QMAAA4AAAAAAAAAAQAgAAAAJAEA&#10;AGRycy9lMm9Eb2MueG1sUEsFBgAAAAAGAAYAWQEAAJ0FAAAAAA==&#10;" adj="3807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bCs/>
                <w:sz w:val="28"/>
                <w:szCs w:val="28"/>
              </w:rPr>
              <w:t xml:space="preserve">      </w:t>
            </w:r>
            <w:r>
              <w:rPr>
                <w:rFonts w:hint="eastAsia"/>
                <w:bCs/>
              </w:rPr>
              <w:t>戏未开场时剧场的情况：静静的，人海</w:t>
            </w:r>
          </w:p>
          <w:p>
            <w:pPr>
              <w:widowControl w:val="0"/>
              <w:wordWrap w:val="0"/>
              <w:jc w:val="left"/>
              <w:rPr>
                <w:rFonts w:hint="eastAsia"/>
                <w:bCs/>
              </w:rPr>
            </w:pPr>
            <w:r>
              <w:rPr>
                <w:bCs/>
                <w:sz w:val="28"/>
                <w:szCs w:val="28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594360</wp:posOffset>
                      </wp:positionH>
                      <wp:positionV relativeFrom="paragraph">
                        <wp:posOffset>101600</wp:posOffset>
                      </wp:positionV>
                      <wp:extent cx="133985" cy="892175"/>
                      <wp:effectExtent l="4445" t="4445" r="13970" b="17780"/>
                      <wp:wrapNone/>
                      <wp:docPr id="3" name="左大括号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985" cy="892175"/>
                              </a:xfrm>
                              <a:prstGeom prst="leftBrace">
                                <a:avLst>
                                  <a:gd name="adj1" fmla="val 55489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46.8pt;margin-top:8pt;height:70.25pt;width:10.55pt;z-index:251701248;mso-width-relative:page;mso-height-relative:page;" filled="f" stroked="t" coordsize="21600,21600" o:gfxdata="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sdSzd2wAAAAkBAAAPAAAAAAAAAAEAIAAAACIAAABk&#10;cnMvZG93bnJldi54bWxQSwECFAAUAAAACACHTuJAkNj3ywMCAAD4AwAADgAAAAAAAAABACAAAAAq&#10;AQAAZHJzL2Uyb0RvYy54bWxQSwUGAAAAAAYABgBZAQAAnwUAAAAA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bCs/>
                <w:sz w:val="28"/>
                <w:szCs w:val="28"/>
              </w:rPr>
              <w:t xml:space="preserve">看       </w:t>
            </w:r>
            <w:r>
              <w:rPr>
                <w:rFonts w:hint="eastAsia"/>
                <w:bCs/>
              </w:rPr>
              <w:t>主角：轻盈而矫健的步子，圆润的歌喉，</w:t>
            </w:r>
          </w:p>
          <w:p>
            <w:pPr>
              <w:widowControl w:val="0"/>
              <w:wordWrap w:val="0"/>
              <w:jc w:val="left"/>
              <w:rPr>
                <w:rFonts w:hint="eastAsia"/>
                <w:bCs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   </w:t>
            </w:r>
            <w:r>
              <w:rPr>
                <w:bCs/>
              </w:rPr>
              <w:t>看戏</w:t>
            </w:r>
            <w:r>
              <w:rPr>
                <w:rFonts w:hint="eastAsia"/>
                <w:bCs/>
              </w:rPr>
              <w:t xml:space="preserve">         优雅的“水袖”，婀娜的身段</w:t>
            </w:r>
          </w:p>
          <w:p>
            <w:pPr>
              <w:widowControl w:val="0"/>
              <w:wordWrap w:val="0"/>
              <w:jc w:val="left"/>
              <w:rPr>
                <w:rFonts w:hint="eastAsia"/>
                <w:bCs/>
              </w:rPr>
            </w:pPr>
            <w:r>
              <w:rPr>
                <w:bCs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3451860</wp:posOffset>
                      </wp:positionH>
                      <wp:positionV relativeFrom="paragraph">
                        <wp:posOffset>200660</wp:posOffset>
                      </wp:positionV>
                      <wp:extent cx="235585" cy="635"/>
                      <wp:effectExtent l="0" t="37465" r="12065" b="3810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5585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71.8pt;margin-top:15.8pt;height:0.05pt;width:18.55pt;z-index:251703296;mso-width-relative:page;mso-height-relative:page;" filled="f" stroked="t" coordsize="21600,21600" o:gfxdata="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AWJCLaAAAACQEA&#10;AA8AAAAAAAAAAQAgAAAAIgAAAGRycy9kb3ducmV2LnhtbFBLAQIUABQAAAAIAIdO4kA4HyBB3wEA&#10;AJsDAAAOAAAAAAAAAAEAIAAAACk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Cs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2194560</wp:posOffset>
                      </wp:positionH>
                      <wp:positionV relativeFrom="paragraph">
                        <wp:posOffset>200660</wp:posOffset>
                      </wp:positionV>
                      <wp:extent cx="235585" cy="635"/>
                      <wp:effectExtent l="0" t="37465" r="12065" b="3810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5585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72.8pt;margin-top:15.8pt;height:0.05pt;width:18.55pt;z-index:251702272;mso-width-relative:page;mso-height-relative:page;" filled="f" stroked="t" coordsize="21600,21600" o:gfxdata="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9m/HvZAAAACQEA&#10;AA8AAAAAAAAAAQAgAAAAIgAAAGRycy9kb3ducmV2LnhtbFBLAQIUABQAAAAIAIdO4kBS118z4AEA&#10;AJsDAAAOAAAAAAAAAAEAIAAAACg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bCs/>
                <w:sz w:val="28"/>
                <w:szCs w:val="28"/>
              </w:rPr>
              <w:t xml:space="preserve">戏       </w:t>
            </w:r>
            <w:r>
              <w:rPr>
                <w:rFonts w:hint="eastAsia"/>
                <w:bCs/>
              </w:rPr>
              <w:t>观众：像触了电似的    像着了魔一样    像潮水一样</w:t>
            </w:r>
          </w:p>
          <w:p>
            <w:pPr>
              <w:widowControl w:val="0"/>
              <w:wordWrap w:val="0"/>
              <w:jc w:val="left"/>
              <w:rPr>
                <w:rFonts w:hint="eastAsia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 xml:space="preserve">      </w:t>
            </w:r>
            <w:r>
              <w:rPr>
                <w:rFonts w:hint="eastAsia"/>
              </w:rPr>
              <w:t>交待主角：</w:t>
            </w:r>
            <w:r>
              <w:t>梅兰芳</w:t>
            </w:r>
            <w:r>
              <w:rPr>
                <w:rFonts w:hint="eastAsia"/>
              </w:rPr>
              <w:t>先生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AC617F"/>
    <w:rsid w:val="08AC617F"/>
    <w:rsid w:val="5FCA435F"/>
    <w:rsid w:val="764754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2016-01-21T05:32:00Z</dcterms:created>
  <dc:creator>Administrator</dc:creator>
  <cp:lastModifiedBy>Administrator</cp:lastModifiedBy>
  <dcterms:modified xsi:type="dcterms:W3CDTF">2019-01-05T08:47:11Z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