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10　唐雎不辱使命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1．理解文义，把握故事情节。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2．通过对文中人物语言、动作、神态等细节的剖析，了解人物的性格特征。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3．外交辞令往往委婉含蓄，准确理解隐藏着的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潜台词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4．学习唐雎不畏强暴、敢于斗争、善于斗争的精神。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荆轲在易水河畔辞别燕太子丹时，慷慨悲歌，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风萧萧兮易水寒，壮士一去兮不复还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这就是《战国策》里描绘的燕赵游侠之士的形象，他不畏强暴，视死如归，虽然他最终失败被杀，但他的故事却一直为后人传诵，给我们留下了深刻的印象。今天我要讲的则是另一个故事：作为小国之臣的唐雎，在秦王寻衅威胁的情势下出使秦国，能够毫不畏惧，敢于同秦王展开面对面的斗争，最终理直气壮地折服秦王，不辱使命，这种勇气是难能可贵的。这里的唐雎，是《战国策》里塑造的又一个游侠勇士的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目标导学一：了解作者，感知背景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1．了解作者及作品。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《战国策》又叫《国策》，是记载战国时期各国策士(说客，又叫纵横家)的言论、活动的史书，以记言为主，分为十二国策。西汉末年，由刘向校正并定名。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2．写作背景。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公元前230年和前225年，靠近秦国的韩国、魏国相继被秦国所灭，安陵国是魏国的附庸小国。安陵在它的宗主国魏国灭亡之后，一度还保持着独立的地位，秦国想用诈骗手段吞并安陵，于是安陵君就派唐雎到秦国谈判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目标导学二：朗读课文，整体感知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1．学生自读课文，勾画出难读的字和难以理解的词句。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2．学生分角色朗读课文。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叙述者、唐雎、秦王各由一人担任，要能读出人物应有的语气。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目标导学三：分类积累，读懂文义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1．自主学习。结合工具书和注释，初步疏通文句，将自己不理解的词句标出。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2．教师点拨本文重点词语。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【通假字】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故不</w:t>
      </w:r>
      <w:r>
        <w:rPr>
          <w:rFonts w:ascii="Times New Roman" w:hAnsi="Times New Roman" w:cs="Times New Roman"/>
          <w:em w:val="underDot"/>
        </w:rPr>
        <w:t>错</w:t>
      </w:r>
      <w:r>
        <w:rPr>
          <w:rFonts w:ascii="Times New Roman" w:hAnsi="Times New Roman" w:cs="Times New Roman"/>
        </w:rPr>
        <w:t>意也(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em w:val="underDot"/>
        </w:rPr>
        <w:t>仓</w:t>
      </w:r>
      <w:r>
        <w:rPr>
          <w:rFonts w:ascii="Times New Roman" w:hAnsi="Times New Roman" w:cs="Times New Roman"/>
        </w:rPr>
        <w:t>鹰击于殿上(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em w:val="underDot"/>
        </w:rPr>
        <w:t>虽</w:t>
      </w:r>
      <w:r>
        <w:rPr>
          <w:rFonts w:ascii="Times New Roman" w:hAnsi="Times New Roman" w:cs="Times New Roman"/>
        </w:rPr>
        <w:t>然，受地于先王(古义：即使；今义：虽然)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否，非若</w:t>
      </w:r>
      <w:r>
        <w:rPr>
          <w:rFonts w:ascii="Times New Roman" w:hAnsi="Times New Roman" w:cs="Times New Roman"/>
          <w:em w:val="underDot"/>
        </w:rPr>
        <w:t>是</w:t>
      </w:r>
      <w:r>
        <w:rPr>
          <w:rFonts w:ascii="Times New Roman" w:hAnsi="Times New Roman" w:cs="Times New Roman"/>
        </w:rPr>
        <w:t>也(古义：这样；今义：判断动词)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长跪而</w:t>
      </w:r>
      <w:r>
        <w:rPr>
          <w:rFonts w:ascii="Times New Roman" w:hAnsi="Times New Roman" w:cs="Times New Roman"/>
          <w:em w:val="underDot"/>
        </w:rPr>
        <w:t>谢</w:t>
      </w:r>
      <w:r>
        <w:rPr>
          <w:rFonts w:ascii="Times New Roman" w:hAnsi="Times New Roman" w:cs="Times New Roman"/>
        </w:rPr>
        <w:t>之曰(古义：道歉；今义：感谢)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天下</w:t>
      </w:r>
      <w:r>
        <w:rPr>
          <w:rFonts w:ascii="Times New Roman" w:hAnsi="Times New Roman" w:cs="Times New Roman"/>
          <w:em w:val="underDot"/>
        </w:rPr>
        <w:t>缟素</w:t>
      </w:r>
      <w:r>
        <w:rPr>
          <w:rFonts w:ascii="Times New Roman" w:hAnsi="Times New Roman" w:cs="Times New Roman"/>
        </w:rPr>
        <w:t>(名词用作动词，指穿白色丧服)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em w:val="underDot"/>
        </w:rPr>
        <w:t>轻</w:t>
      </w:r>
      <w:r>
        <w:rPr>
          <w:rFonts w:ascii="Times New Roman" w:hAnsi="Times New Roman" w:cs="Times New Roman"/>
        </w:rPr>
        <w:t>寡人与(形容词用作动词，轻视，小看)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  <w:em w:val="underDot"/>
        </w:rPr>
        <w:t>广</w:t>
      </w:r>
      <w:r>
        <w:rPr>
          <w:rFonts w:ascii="Times New Roman" w:hAnsi="Times New Roman" w:cs="Times New Roman"/>
        </w:rPr>
        <w:t>于君(形容词用作动词，增广、扩充)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使：安陵君因</w:t>
      </w:r>
      <w:r>
        <w:rPr>
          <w:rFonts w:ascii="Times New Roman" w:hAnsi="Times New Roman" w:cs="Times New Roman"/>
          <w:em w:val="underDot"/>
        </w:rPr>
        <w:t>使</w:t>
      </w:r>
      <w:r>
        <w:rPr>
          <w:rFonts w:ascii="Times New Roman" w:hAnsi="Times New Roman" w:cs="Times New Roman"/>
        </w:rPr>
        <w:t>唐雎</w:t>
      </w:r>
      <w:r>
        <w:rPr>
          <w:rFonts w:ascii="Times New Roman" w:hAnsi="Times New Roman" w:cs="Times New Roman"/>
          <w:em w:val="underDot"/>
        </w:rPr>
        <w:t>使</w:t>
      </w:r>
      <w:r>
        <w:rPr>
          <w:rFonts w:ascii="Times New Roman" w:hAnsi="Times New Roman" w:cs="Times New Roman"/>
        </w:rPr>
        <w:t>于秦(前一个解释为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，后一个解释为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出使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徒：A.免冠</w:t>
      </w:r>
      <w:r>
        <w:rPr>
          <w:rFonts w:ascii="Times New Roman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跣(裸露)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以有先生也(只，仅仅)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惠：A.大王加</w:t>
      </w:r>
      <w:r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(恩惠)　B．汝之不</w:t>
      </w:r>
      <w:r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，聪明)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目标导学四：把握情节，理清脉络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理清文章的思路，即把握故事情节。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第一部分(1)：写唐雎出使秦国的背景。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第二部分(2－3)：写唐雎同秦王进行针锋相对的斗争的经过。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第三部分(4)：写唐雎在这场斗争中得到了胜利。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简要概括如下：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开端：出使的缘由。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发展：面对盛气凌人的秦王，唐雎从容不迫地解释。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高潮：面对面地斗争。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结局：秦王屈服了。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目标导学五：分析语言，感知人物性格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1．分析下列句子，说说它们表现了人物怎样的性格。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寡人欲以五百里之地易安陵，安陵君其许寡人！(表现秦王盛气凌人，狡诈)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今吾以十倍之地，请广于君，而君逆寡人者，轻寡人与？(表现秦王咄咄逼人)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安陵君不听寡人，何也？(表现秦王无理责问)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虽千里不敢易也，岂直五百里哉？(表现唐雎不卑不亢，据理力争)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>公亦尝闻天子之怒乎？(表现秦王骄横狂妄，不可一世)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⑥</w:t>
      </w:r>
      <w:r>
        <w:rPr>
          <w:rFonts w:ascii="Times New Roman" w:hAnsi="Times New Roman" w:eastAsia="楷体_GB2312" w:cs="Times New Roman"/>
        </w:rPr>
        <w:t>此庸夫之怒也，非士之怒也。(表现唐雎毫不示弱，据理反击)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⑦</w:t>
      </w:r>
      <w:r>
        <w:rPr>
          <w:rFonts w:ascii="Times New Roman" w:hAnsi="Times New Roman" w:eastAsia="楷体_GB2312" w:cs="Times New Roman"/>
        </w:rPr>
        <w:t>与臣而将四矣。(表现唐雎的凛然正气，不畏强暴)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楷体_GB2312" w:cs="Times New Roman"/>
        </w:rPr>
        <w:t>⑧</w:t>
      </w:r>
      <w:r>
        <w:rPr>
          <w:rFonts w:ascii="Times New Roman" w:hAnsi="Times New Roman" w:eastAsia="楷体_GB2312" w:cs="Times New Roman"/>
        </w:rPr>
        <w:t>徒以有先生也。(表现秦王的恐惧，前倨后恭)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2．此次出使秦国，唐雎作为一个使臣可谓是不辱使命。外交使节的才能和个性往往体现在他们出色的外交辞令中，文中唐雎的哪一处辞令最让你折服，为什么？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此处设计目的是引导学生字斟句酌、结合人物心理与性格赏析人物语言。学生可以关注几处的人物语言。示例：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(1)否，非若是也。安陵君受地于先王而守之，虽千里不敢易也，岂直五百里哉？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此处唐雎的回答，作为使臣对大国君主讲究了必要的谦恭和礼貌，委婉地回应秦王的强加之辞。用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受地于先王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作为正当充分的理由加以解释和辩驳，可谓言之有理。而最后一句的反问虽与安陵君的态度一致，语气却更加强硬，维护国家领土和尊严的态度表达得鲜明有力，同时也用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千里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五百里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暗讽了秦王的虚伪和狡诈，充分体现了唐雎作为使臣的外交才能和忠诚态度。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(2)此庸夫之怒也，非士之怒也。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天下缟素，今日是也。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此处唐雎的大段独白将故事推至高潮，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庸夫之怒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士之怒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的比较表明了自己的身份和追求，使秦王不敢低估他的力量和决心。为了增强语言的力度，他罗列士人刺杀君主的历史事件，并渲染刺杀时上天的征兆，用正义和坚决瓦解秦王的强势心理。针对秦王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天子之怒，伏尸百万，流血千里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的恐吓辅之短小紧凑的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若士必怒，伏尸二人，流血五步，天下缟素，今日是也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的果断言辞，意图用生命捍卫国家领土，瞬间击垮了色厉内荏的秦王，使其胆怯畏惧，可谓言之有据且言之有力。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3．假如你是使臣唐雎，说说双方谈判交锋时秦王嬴政留给你的印象。假如你是秦王嬴政，经过这次事件后，你会如何评价安陵国的使臣唐雎？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直接对人物形象发问可能会使学生丧失发现的乐趣，也容易让回答缺少丰富人物个性的认识，进入角色，换位评价，角色感和情境感有利于激发学生的表达欲望。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唐雎：秦王是强国之君，消灭各诸侯国统一天下是他必然的野心，这次他试图不费一兵一卒巧取安陵的阴谋诡计不难识破。他在谈判中表现得骄横无礼、盛气凌人，甚至一度以开战恐吓，两国之间公平合理的谈判是根本不可能成立的。不过想要做天下君主的人必然有畏死的心理，我正是抓住这一点才击败了他，使安陵暂避了这一劫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秦王：原本以为安陵国的使节会乖乖就范，没想到唐雎此人不可低估，他不但在言辞上毫不妥协，与我针锋相对，而且在关</w:t>
      </w:r>
      <w:r>
        <w:rPr>
          <w:rFonts w:hint="eastAsia" w:hAnsi="宋体" w:cs="宋体"/>
        </w:rPr>
        <w:t>鍵</w:t>
      </w:r>
      <w:r>
        <w:rPr>
          <w:rFonts w:hint="eastAsia" w:ascii="楷体_GB2312" w:hAnsi="楷体_GB2312" w:eastAsia="楷体_GB2312" w:cs="楷体_GB2312"/>
        </w:rPr>
        <w:t>时刻敢于用生命捍卫自己的国家</w:t>
      </w:r>
      <w:r>
        <w:rPr>
          <w:rFonts w:ascii="Times New Roman" w:hAnsi="Times New Roman" w:eastAsia="楷体_GB2312" w:cs="Times New Roman"/>
        </w:rPr>
        <w:t>，这种胆识令人佩服，安陵国拥有唐雎这样的士人令人羡慕。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目标导学六：赏析文章写作艺术手法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本文除了用对话方式塑造人物形象外，还体现出哪些艺术特色？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(1)鲜明的对比手法：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秦王的前倨后恭的态度对比：使人易地——不悦——怫然怒——色挠——长跪而谢之。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唐雎的先柔后刚的态度对比：临危受命——沉着应对——针锋相对——挺剑而起。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秦王与安陵君的性格对比：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秦王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(狡诈狂妄、盛气凌人)以五百里易安陵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 xml:space="preserve"> (利诱之)</w:t>
      </w:r>
    </w:p>
    <w:p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hAnsi="宋体" w:cs="Times New Roman"/>
        </w:rPr>
        <w:t>↓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安陵君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愿终守之弗敢易(头脑清醒、不卑不亢)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(明辨之)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(2)衬托手法的使用：用安陵君来衬托唐雎，用安陵君的软弱、缺乏才干衬托唐雎的果敢与胆识。两个人物，两种性格，互为表里，相辅相成。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二、板书设计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990850" cy="13335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《唐雎不辱使命》是一篇情节性、故事性很强的自读课文。教学中，在引导学生通过讨论的方式疏通文义的基础上，着重从文章人物对话推动故事情节、展现人物性格这一写作特点入手分析，并通过分角色朗读，达到对人物性格的认识和把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对课文的字词落实不到位；译讲环节应发动学习小组之间的学生开展互学互帮，不能仅局限于同桌之间交流。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D1284"/>
    <w:rsid w:val="19DD128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3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2018-05-31T10:01:00Z</dcterms:created>
  <dc:creator>Ulysses</dc:creator>
  <cp:lastModifiedBy>Ulysses</cp:lastModifiedBy>
  <dcterms:modified xsi:type="dcterms:W3CDTF">2018-05-31T10:01:11Z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