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42765F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E67FF2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42765F" w:rsidRDefault="0042765F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2765F" w:rsidRDefault="00E67FF2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42765F" w:rsidRDefault="0042765F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2765F" w:rsidRDefault="00E67FF2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42765F" w:rsidRDefault="0042765F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2765F" w:rsidRDefault="00E67FF2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42765F" w:rsidRDefault="0042765F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42765F" w:rsidRDefault="00E67FF2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E67FF2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atLeas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知识目标：正确认读本课“隔、羡、擦、痒、蹭”等5个生字，会写田字格里的“挤、满、飘、散、落、旅、软”等7个生字。</w:t>
            </w:r>
          </w:p>
        </w:tc>
      </w:tr>
      <w:tr w:rsidR="0042765F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能力目标：正确、流利、有感情地朗读课文。</w:t>
            </w:r>
          </w:p>
        </w:tc>
      </w:tr>
      <w:tr w:rsidR="0042765F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情感目标：了解种子的传播途径，引导学生在种子成熟的季节去发现和认识种子，探索种子的秘密，进一步了解自然事物和现象，了解植物与人类生活的关系。</w:t>
            </w:r>
          </w:p>
        </w:tc>
      </w:tr>
      <w:tr w:rsidR="0042765F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E67FF2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1．读准“隔、羡、擦、痒、蹭”等5个生字。</w:t>
            </w:r>
          </w:p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2．正确、流利、有感情地朗读课文，了解种子的传播途径。</w:t>
            </w:r>
          </w:p>
        </w:tc>
      </w:tr>
      <w:tr w:rsidR="0042765F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E67FF2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学会善于观察事物，养成认真观察的好习惯。</w:t>
            </w:r>
          </w:p>
        </w:tc>
      </w:tr>
      <w:tr w:rsidR="0042765F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42765F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765F" w:rsidRDefault="00E67FF2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65F" w:rsidRDefault="00E67FF2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两课时</w:t>
            </w:r>
          </w:p>
        </w:tc>
      </w:tr>
    </w:tbl>
    <w:p w:rsidR="0042765F" w:rsidRDefault="00E67FF2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 xml:space="preserve">第6课 </w:t>
      </w:r>
      <w:r>
        <w:rPr>
          <w:rFonts w:asciiTheme="minorEastAsia" w:eastAsiaTheme="minorEastAsia" w:hAnsiTheme="minorEastAsia" w:cs="宋体"/>
          <w:b/>
          <w:sz w:val="30"/>
          <w:szCs w:val="30"/>
        </w:rPr>
        <w:t>“</w:t>
      </w:r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小伞兵</w:t>
      </w:r>
      <w:r>
        <w:rPr>
          <w:rFonts w:asciiTheme="minorEastAsia" w:eastAsiaTheme="minorEastAsia" w:hAnsiTheme="minorEastAsia" w:cs="宋体"/>
          <w:b/>
          <w:sz w:val="30"/>
          <w:szCs w:val="30"/>
        </w:rPr>
        <w:t>”</w:t>
      </w:r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和“小刺猬”</w:t>
      </w:r>
    </w:p>
    <w:bookmarkEnd w:id="0"/>
    <w:p w:rsidR="0042765F" w:rsidRDefault="00E67FF2">
      <w:pPr>
        <w:spacing w:after="0" w:line="440" w:lineRule="atLeas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42765F" w:rsidRDefault="00E67FF2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．正确认读本课“隔、羡、擦、痒、蹭”等5个生字，会写田字格里的“挤、满、飘、散、落、旅、软”等7个生字。</w:t>
      </w:r>
    </w:p>
    <w:p w:rsidR="0042765F" w:rsidRDefault="00E67FF2">
      <w:pPr>
        <w:spacing w:after="0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．正确、流利、有感情地朗读课文，了解种子的传播途径。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蒲公英和苍耳的资料、生词卡片、多媒体课件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一、谈话激趣，引入新课。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　　1. 多媒体出示：蒲公英花瓣落了，花托上长出了洁白的小绒球的动画。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师：同学们，这是什么植物，你知道吗？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生：蒲公英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 多媒体出示：小苍耳身体小小的，像个枣核，全身长满尖尖的刺的图片。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师：同学们，这又是什么植物，你知道吗？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生：苍耳。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3.蒲公英和苍耳是什么样子的？你能说说吗？（生自由答）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下面我们要讲的这个故事里又把蒲公英和苍耳叫做什么呢？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板书：“小伞兵”和“小刺猬”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二、初读课文，整体感知。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lastRenderedPageBreak/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.小组长带领组员商量准备用什么方法初步了解课文内容，扫除文字障碍。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.教师指导提出学习方法。学习方法可概括为四读：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一读：扫读。（扫除障碍读）小声自由读课文，把课文中的字音读准，把不认识的字或不懂的词做上记号，查字典解决。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二读：连读。小组内成员分自然段连读课文，读通课文，检查字的读音。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三读：想读。小声自由读课文，边读边想课文写了什么？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四读：选读。选择你最喜欢的段落多读几遍。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.在小组长的带领下，学生自学课文。（教师巡回指导）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三、再读课文，检查自学。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1.指名分自然段朗读课文，检查读得是否正确、流利。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2.课文主要写了什么？并说说哪些内容比较吸引你的注意。通过读课文，你解决了哪些问题。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生：讲述了蒲公英吧和苍耳的特点和传播途径。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3.检查学生课前搜集有关蒲公英和苍耳的资料，先让他们说一说，然后对照课文的描写和课文中的插图，让学生进行比较、观察，蒲公英和苍耳是什么样子的？是怎样传播的？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生：出示蒲公英和苍耳的图片，口述它的样子。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4.教师出示课件简单介绍蒲公英和苍耳。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四、记忆字形，指导书写。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.在自学生字时，你有哪些困难？（在字音、字型、字义等方面的困难）在自学生字时，出示生字卡片，“隔、羡、擦、痒、蹭”，指名读。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生：“隔”读二声，不要读成一声。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生：“羡”不要只读下边。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生：“擦”要和“嚓”区分。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生：“养”和“痒”是同音词。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生：“蹭”和“增”是形近字。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.师生共同解决困难</w:t>
      </w:r>
      <w:r>
        <w:rPr>
          <w:rFonts w:asciiTheme="minorEastAsia" w:eastAsiaTheme="minorEastAsia" w:hAnsiTheme="minorEastAsia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sz w:val="24"/>
          <w:szCs w:val="24"/>
        </w:rPr>
        <w:t>重点指导学生书写。出示生字卡片，“挤、满、飘、散、落、旅、软”。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生：“挤、满、旅、软”都是左右结构的字，偏旁都是在左边，书写时都是左窄右宽。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生：“飘、散”书写时左右要匀称。</w:t>
      </w:r>
    </w:p>
    <w:p w:rsidR="0042765F" w:rsidRDefault="00E67FF2">
      <w:pPr>
        <w:spacing w:after="0" w:line="440" w:lineRule="atLeast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生：“落”是多音字。有三个读音“lu</w:t>
      </w:r>
      <w:r>
        <w:rPr>
          <w:rFonts w:ascii="宋体" w:eastAsia="宋体" w:hAnsi="宋体" w:hint="eastAsia"/>
          <w:sz w:val="24"/>
          <w:szCs w:val="24"/>
        </w:rPr>
        <w:t>ò</w:t>
      </w:r>
      <w:r>
        <w:rPr>
          <w:rFonts w:asciiTheme="minorEastAsia" w:eastAsiaTheme="minorEastAsia" w:hAnsiTheme="minorEastAsia" w:hint="eastAsia"/>
          <w:sz w:val="24"/>
          <w:szCs w:val="24"/>
        </w:rPr>
        <w:t>”、“l</w:t>
      </w:r>
      <w:r>
        <w:rPr>
          <w:rFonts w:ascii="宋体" w:eastAsia="宋体" w:hAnsi="宋体" w:hint="eastAsia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sz w:val="24"/>
          <w:szCs w:val="24"/>
        </w:rPr>
        <w:t>o”和“l</w:t>
      </w:r>
      <w:r>
        <w:rPr>
          <w:rFonts w:ascii="宋体" w:eastAsia="宋体" w:hAnsi="宋体" w:hint="eastAsia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sz w:val="24"/>
          <w:szCs w:val="24"/>
        </w:rPr>
        <w:t>”。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课堂作业新设计：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一、基础知识练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一、在带点字的正确读音后面画“√”）。</w:t>
      </w:r>
    </w:p>
    <w:p w:rsidR="0042765F" w:rsidRDefault="00E67FF2">
      <w:pPr>
        <w:spacing w:after="0" w:line="440" w:lineRule="atLeast"/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隔（gē  gé）壁     羡（xàn  xiàn）慕     擦（cā  chā）过  </w:t>
      </w:r>
    </w:p>
    <w:p w:rsidR="0042765F" w:rsidRDefault="00E67FF2">
      <w:pPr>
        <w:spacing w:after="0" w:line="440" w:lineRule="atLeast"/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有点儿痒（yáng  yǎng）    蹭（chèng   cèng）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二、根据拼音写词语。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zhǎng  mǎn      sàn   kāi     luò   xià     l</w:t>
      </w:r>
      <w:r>
        <w:rPr>
          <w:rFonts w:ascii="宋体" w:eastAsia="宋体" w:hAnsi="宋体" w:hint="eastAsia"/>
          <w:sz w:val="24"/>
          <w:szCs w:val="24"/>
        </w:rPr>
        <w:t>ǚ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x</w:t>
      </w:r>
      <w:r>
        <w:rPr>
          <w:rFonts w:ascii="宋体" w:eastAsia="宋体" w:hAnsi="宋体" w:hint="eastAsia"/>
          <w:sz w:val="24"/>
          <w:szCs w:val="24"/>
        </w:rPr>
        <w:t>í</w:t>
      </w:r>
      <w:r>
        <w:rPr>
          <w:rFonts w:asciiTheme="minorEastAsia" w:eastAsiaTheme="minorEastAsia" w:hAnsiTheme="minorEastAsia" w:hint="eastAsia"/>
          <w:sz w:val="24"/>
          <w:szCs w:val="24"/>
        </w:rPr>
        <w:t>ng</w:t>
      </w:r>
    </w:p>
    <w:p w:rsidR="0042765F" w:rsidRDefault="001F54BA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16" style="position:absolute;margin-left:251.1pt;margin-top:7pt;width:73.5pt;height:36.75pt;z-index:251661312" coordsize="9334,4667203">
            <v:group id="_x0000_s1117" style="position:absolute;width:4667;height:4667" coordsize="466725,466725203">
              <v:rect id="矩形 95" o:spid="_x0000_s1118" style="position:absolute;width:466725;height:466725;v-text-anchor:middle" filled="f" strokecolor="#404040" strokeweight=".25pt"/>
              <v:line id="直接连接符 96" o:spid="_x0000_s1119" style="position:absolute" from="0,238125" to="466725,238125" o:connectortype="straight" strokecolor="#4579b8">
                <v:stroke dashstyle="dash"/>
              </v:line>
              <v:line id="直接连接符 97" o:spid="_x0000_s1120" style="position:absolute" from="238125,0" to="238125,466725" o:connectortype="straight" strokecolor="#4579b8">
                <v:stroke dashstyle="dash"/>
              </v:line>
            </v:group>
            <v:group id="组合 98" o:spid="_x0000_s1121" style="position:absolute;left:4667;width:4667;height:4667" coordsize="466725,466725203">
              <v:rect id="矩形 99" o:spid="_x0000_s1122" style="position:absolute;width:466725;height:466725;v-text-anchor:middle" filled="f" strokecolor="#404040" strokeweight=".25pt"/>
              <v:line id="直接连接符 100" o:spid="_x0000_s1123" style="position:absolute" from="0,238125" to="466725,238125" o:connectortype="straight" strokecolor="#4579b8">
                <v:stroke dashstyle="dash"/>
              </v:line>
              <v:line id="直接连接符 101" o:spid="_x0000_s1124" style="position:absolute" from="238125,0" to="238125,466725" o:connectortype="straight" strokecolor="#4579b8">
                <v:stroke dashstyle="dash"/>
              </v:line>
            </v:group>
          </v:group>
        </w:pict>
      </w: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07" style="position:absolute;margin-left:167.1pt;margin-top:7pt;width:73.5pt;height:36.75pt;z-index:251660288" coordsize="9334,4667203">
            <v:group id="_x0000_s1108" style="position:absolute;width:4667;height:4667" coordsize="466725,466725203">
              <v:rect id="矩形 95" o:spid="_x0000_s1109" style="position:absolute;width:466725;height:466725;v-text-anchor:middle" filled="f" strokecolor="#404040" strokeweight=".25pt"/>
              <v:line id="直接连接符 96" o:spid="_x0000_s1110" style="position:absolute" from="0,238125" to="466725,238125" o:connectortype="straight" strokecolor="#4579b8">
                <v:stroke dashstyle="dash"/>
              </v:line>
              <v:line id="直接连接符 97" o:spid="_x0000_s1111" style="position:absolute" from="238125,0" to="238125,466725" o:connectortype="straight" strokecolor="#4579b8">
                <v:stroke dashstyle="dash"/>
              </v:line>
            </v:group>
            <v:group id="组合 98" o:spid="_x0000_s1112" style="position:absolute;left:4667;width:4667;height:4667" coordsize="466725,466725203">
              <v:rect id="矩形 99" o:spid="_x0000_s1113" style="position:absolute;width:466725;height:466725;v-text-anchor:middle" filled="f" strokecolor="#404040" strokeweight=".25pt"/>
              <v:line id="直接连接符 100" o:spid="_x0000_s1114" style="position:absolute" from="0,238125" to="466725,238125" o:connectortype="straight" strokecolor="#4579b8">
                <v:stroke dashstyle="dash"/>
              </v:line>
              <v:line id="直接连接符 101" o:spid="_x0000_s1115" style="position:absolute" from="238125,0" to="238125,466725" o:connectortype="straight" strokecolor="#4579b8">
                <v:stroke dashstyle="dash"/>
              </v:line>
            </v:group>
          </v:group>
        </w:pict>
      </w: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98" style="position:absolute;margin-left:84.6pt;margin-top:7pt;width:73.5pt;height:36.75pt;z-index:251659264" coordsize="9334,4667203">
            <v:group id="_x0000_s1099" style="position:absolute;width:4667;height:4667" coordsize="466725,466725203">
              <v:rect id="矩形 95" o:spid="_x0000_s1100" style="position:absolute;width:466725;height:466725;v-text-anchor:middle" filled="f" strokecolor="#404040" strokeweight=".25pt"/>
              <v:line id="直接连接符 96" o:spid="_x0000_s1101" style="position:absolute" from="0,238125" to="466725,238125" o:connectortype="straight" strokecolor="#4579b8">
                <v:stroke dashstyle="dash"/>
              </v:line>
              <v:line id="直接连接符 97" o:spid="_x0000_s1102" style="position:absolut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203">
              <v:rect id="矩形 99" o:spid="_x0000_s1104" style="position:absolute;width:466725;height:466725;v-text-anchor:middle" filled="f" strokecolor="#404040" strokeweight=".25pt"/>
              <v:line id="直接连接符 100" o:spid="_x0000_s1105" style="position:absolute" from="0,238125" to="466725,238125" o:connectortype="straight" strokecolor="#4579b8">
                <v:stroke dashstyle="dash"/>
              </v:line>
              <v:line id="直接连接符 101" o:spid="_x0000_s1106" style="position:absolute" from="238125,0" to="238125,466725" o:connectortype="straight" strokecolor="#4579b8">
                <v:stroke dashstyle="dash"/>
              </v:line>
            </v:group>
          </v:group>
        </w:pict>
      </w: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089" style="position:absolute;margin-left:-1.65pt;margin-top:7pt;width:73.5pt;height:36.75pt;z-index:251658240" coordsize="9334,4667203">
            <v:group id="_x0000_s1090" style="position:absolute;width:4667;height:4667" coordsize="466725,466725203">
              <v:rect id="矩形 95" o:spid="_x0000_s1091" style="position:absolute;width:466725;height:466725;v-text-anchor:middle" filled="f" strokecolor="#404040" strokeweight=".25pt"/>
              <v:line id="直接连接符 96" o:spid="_x0000_s1092" style="position:absolute" from="0,238125" to="466725,238125" o:connectortype="straight" strokecolor="#4579b8">
                <v:stroke dashstyle="dash"/>
              </v:line>
              <v:line id="直接连接符 97" o:spid="_x0000_s1093" style="position:absolut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203">
              <v:rect id="矩形 99" o:spid="_x0000_s1095" style="position:absolute;width:466725;height:466725;v-text-anchor:middle" filled="f" strokecolor="#404040" strokeweight=".25pt"/>
              <v:line id="直接连接符 100" o:spid="_x0000_s1096" style="position:absolute" from="0,238125" to="466725,238125" o:connectortype="straight" strokecolor="#4579b8">
                <v:stroke dashstyle="dash"/>
              </v:line>
              <v:line id="直接连接符 101" o:spid="_x0000_s1097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42765F" w:rsidRDefault="0042765F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</w:p>
    <w:p w:rsidR="0042765F" w:rsidRDefault="00E67FF2">
      <w:pPr>
        <w:spacing w:after="0" w:line="440" w:lineRule="atLeas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j</w:t>
      </w:r>
      <w:r>
        <w:rPr>
          <w:rFonts w:ascii="宋体" w:eastAsia="宋体" w:hAnsi="宋体" w:hint="eastAsia"/>
          <w:sz w:val="24"/>
          <w:szCs w:val="24"/>
        </w:rPr>
        <w:t xml:space="preserve">ǐ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ch</w:t>
      </w:r>
      <w:r>
        <w:rPr>
          <w:rFonts w:ascii="宋体" w:eastAsia="宋体" w:hAnsi="宋体" w:hint="eastAsia"/>
          <w:sz w:val="24"/>
          <w:szCs w:val="24"/>
        </w:rPr>
        <w:t>ū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r</w:t>
      </w:r>
      <w:r>
        <w:rPr>
          <w:rFonts w:ascii="宋体" w:eastAsia="宋体" w:hAnsi="宋体" w:hint="eastAsia"/>
          <w:sz w:val="24"/>
          <w:szCs w:val="24"/>
        </w:rPr>
        <w:t>ó</w:t>
      </w:r>
      <w:r>
        <w:rPr>
          <w:rFonts w:asciiTheme="minorEastAsia" w:eastAsiaTheme="minorEastAsia" w:hAnsiTheme="minorEastAsia" w:hint="eastAsia"/>
          <w:sz w:val="24"/>
          <w:szCs w:val="24"/>
        </w:rPr>
        <w:t>u  ru</w:t>
      </w:r>
      <w:r>
        <w:rPr>
          <w:rFonts w:ascii="宋体" w:eastAsia="宋体" w:hAnsi="宋体" w:hint="eastAsia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</w:p>
    <w:p w:rsidR="0042765F" w:rsidRDefault="001F54BA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74" style="position:absolute;margin-left:81.75pt;margin-top:3.75pt;width:73.5pt;height:36.75pt;z-index:251677696" coordsize="9334,4667203">
            <v:group id="_x0000_s1175" style="position:absolute;width:4667;height:4667" coordsize="466725,466725203">
              <v:rect id="矩形 95" o:spid="_x0000_s1176" style="position:absolute;width:466725;height:466725;v-text-anchor:middle" filled="f" strokecolor="#404040" strokeweight=".25pt"/>
              <v:line id="直接连接符 96" o:spid="_x0000_s1177" style="position:absolute" from="0,238125" to="466725,238125" o:connectortype="straight" strokecolor="#4579b8">
                <v:stroke dashstyle="dash"/>
              </v:line>
              <v:line id="直接连接符 97" o:spid="_x0000_s1178" style="position:absolute" from="238125,0" to="238125,466725" o:connectortype="straight" strokecolor="#4579b8">
                <v:stroke dashstyle="dash"/>
              </v:line>
            </v:group>
            <v:group id="组合 98" o:spid="_x0000_s1179" style="position:absolute;left:4667;width:4667;height:4667" coordsize="466725,466725203">
              <v:rect id="矩形 99" o:spid="_x0000_s1180" style="position:absolute;width:466725;height:466725;v-text-anchor:middle" filled="f" strokecolor="#404040" strokeweight=".25pt"/>
              <v:line id="直接连接符 100" o:spid="_x0000_s1181" style="position:absolute" from="0,238125" to="466725,238125" o:connectortype="straight" strokecolor="#4579b8">
                <v:stroke dashstyle="dash"/>
              </v:line>
              <v:line id="直接连接符 101" o:spid="_x0000_s1182" style="position:absolute" from="238125,0" to="238125,466725" o:connectortype="straight" strokecolor="#4579b8">
                <v:stroke dashstyle="dash"/>
              </v:line>
            </v:group>
          </v:group>
        </w:pict>
      </w:r>
      <w:r w:rsidRPr="001F54BA"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group id="_x0000_s1165" style="position:absolute;margin-left:-4.5pt;margin-top:3.75pt;width:73.5pt;height:36.75pt;z-index:251676672" coordsize="9334,4667203">
            <v:group id="_x0000_s1166" style="position:absolute;width:4667;height:4667" coordsize="466725,466725203">
              <v:rect id="矩形 95" o:spid="_x0000_s1167" style="position:absolute;width:466725;height:466725;v-text-anchor:middle" filled="f" strokecolor="#404040" strokeweight=".25pt"/>
              <v:line id="直接连接符 96" o:spid="_x0000_s1168" style="position:absolute" from="0,238125" to="466725,238125" o:connectortype="straight" strokecolor="#4579b8">
                <v:stroke dashstyle="dash"/>
              </v:line>
              <v:line id="直接连接符 97" o:spid="_x0000_s1169" style="position:absolute" from="238125,0" to="238125,466725" o:connectortype="straight" strokecolor="#4579b8">
                <v:stroke dashstyle="dash"/>
              </v:line>
            </v:group>
            <v:group id="组合 98" o:spid="_x0000_s1170" style="position:absolute;left:4667;width:4667;height:4667" coordsize="466725,466725203">
              <v:rect id="矩形 99" o:spid="_x0000_s1171" style="position:absolute;width:466725;height:466725;v-text-anchor:middle" filled="f" strokecolor="#404040" strokeweight=".25pt"/>
              <v:line id="直接连接符 100" o:spid="_x0000_s1172" style="position:absolute" from="0,238125" to="466725,238125" o:connectortype="straight" strokecolor="#4579b8">
                <v:stroke dashstyle="dash"/>
              </v:line>
              <v:line id="直接连接符 101" o:spid="_x0000_s1173" style="position:absolute" from="238125,0" to="238125,466725" o:connectortype="straight" strokecolor="#4579b8">
                <v:stroke dashstyle="dash"/>
              </v:line>
            </v:group>
          </v:group>
        </w:pict>
      </w:r>
    </w:p>
    <w:p w:rsidR="0042765F" w:rsidRDefault="0042765F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三、比一比再组词。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挤（        ） 飘（        ） 旅（        ） 软（       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济（        ） 漂（        ） 旋（        ） 吹（       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四、根据课文内容把词语补充完整。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           ）的白绒球     （          ）的刺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（           ）地喊道       （          ）的土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42765F" w:rsidRDefault="00E67FF2">
      <w:pPr>
        <w:spacing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一、gé  xiàn  cā  yǎng  cèng）</w:t>
      </w:r>
    </w:p>
    <w:p w:rsidR="0042765F" w:rsidRDefault="00E67FF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二、长满  散开  落下  旅行  挤出  柔软</w:t>
      </w:r>
    </w:p>
    <w:p w:rsidR="0042765F" w:rsidRDefault="00E67FF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三、挤满  经济  飘动  漂亮  旅行  旋转  软和  吹气</w:t>
      </w:r>
    </w:p>
    <w:p w:rsidR="0042765F" w:rsidRDefault="00E67FF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四、蓬蓬松松  尖尖    快乐  又松又软</w:t>
      </w:r>
    </w:p>
    <w:p w:rsidR="0042765F" w:rsidRDefault="00E67FF2">
      <w:pPr>
        <w:spacing w:after="0" w:line="44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1．正确、流利、有感情地朗读课文，引导学生在种子成熟的季节去发现和认识种子，探索种子的秘密，进一步了解自然事物和现象，了解植物与人类生活的关系。</w:t>
      </w:r>
    </w:p>
    <w:p w:rsidR="0042765F" w:rsidRDefault="00E67FF2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2.学会善于观察事物，养成认真观察的好习惯。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课前准备：</w:t>
      </w:r>
    </w:p>
    <w:p w:rsidR="0042765F" w:rsidRDefault="00E67FF2">
      <w:pPr>
        <w:spacing w:after="0" w:line="440" w:lineRule="atLeas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有关蒲公英和苍耳的资料，课件。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42765F" w:rsidRDefault="00E67FF2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一、自主检查，复习导入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1.听写生字词，纠正改错。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2.指生分自然段朗读课文，回顾课文内容。　</w:t>
      </w:r>
    </w:p>
    <w:p w:rsidR="0042765F" w:rsidRDefault="00E67FF2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二、细读课文，合作探究 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1.秋天，蒲公英妈妈的孩子都长大了，是什么样子的，下面就请大家快速默读课文，看一看作者是怎样描写的？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生默读思考。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交流，学生可能会谈：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生：蓬蓬松松的白绒球，活像一群“小伞兵”。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生：一个圆圆的白绒球。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教师相机板书：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小伞兵</w:t>
      </w:r>
      <w:r>
        <w:rPr>
          <w:rFonts w:asciiTheme="minorEastAsia" w:hAnsiTheme="minorEastAsia" w:hint="eastAsia"/>
          <w:kern w:val="0"/>
          <w:sz w:val="24"/>
          <w:szCs w:val="24"/>
        </w:rPr>
        <w:t xml:space="preserve">   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白绒球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“小伞兵”指的是什么呢？（蒲公英）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练习感情朗读，课件配合演示。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2.小伞兵有个好朋友是谁呢？又是什么样子的呢？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自由朗读相关语句，找一找苍耳的特征。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小苍耳——小小的——长满尖尖的刺——小刺猬。教师相机板书：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小刺猬  尖尖的刺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练习感情朗读。</w:t>
      </w:r>
    </w:p>
    <w:p w:rsidR="0042765F" w:rsidRDefault="00E67FF2">
      <w:pPr>
        <w:pStyle w:val="1"/>
        <w:spacing w:line="440" w:lineRule="atLeast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3.一阵秋风吹来，小伞兵怎么啦？</w:t>
      </w:r>
    </w:p>
    <w:p w:rsidR="0042765F" w:rsidRDefault="00E67FF2">
      <w:pPr>
        <w:pStyle w:val="1"/>
        <w:spacing w:line="440" w:lineRule="atLeast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默读第三段，体会小伞兵的旅行。</w:t>
      </w:r>
    </w:p>
    <w:p w:rsidR="0042765F" w:rsidRDefault="00E67FF2">
      <w:pPr>
        <w:pStyle w:val="1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生：在空中张着降落伞飞翔，真快乐啊！小伞兵靠什么传播的种子的？</w:t>
      </w:r>
    </w:p>
    <w:p w:rsidR="0042765F" w:rsidRDefault="00E67FF2">
      <w:pPr>
        <w:pStyle w:val="1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在课文中找出来。</w:t>
      </w:r>
    </w:p>
    <w:p w:rsidR="0042765F" w:rsidRDefault="00E67FF2">
      <w:pPr>
        <w:pStyle w:val="1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生：风伯伯带我们旅行去了。</w:t>
      </w:r>
    </w:p>
    <w:p w:rsidR="0042765F" w:rsidRDefault="00E67FF2">
      <w:pPr>
        <w:pStyle w:val="1"/>
        <w:ind w:firstLineChars="175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教师小结：小伞兵的传播途径是风。教师相机板书：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传播  风</w:t>
      </w:r>
    </w:p>
    <w:p w:rsidR="0042765F" w:rsidRDefault="00E67FF2">
      <w:pPr>
        <w:pStyle w:val="1"/>
        <w:spacing w:line="440" w:lineRule="atLeast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4.“好朋友走了，小刺猬真羡慕呀！”“羡慕”是什么意思？</w:t>
      </w:r>
    </w:p>
    <w:p w:rsidR="0042765F" w:rsidRDefault="00E67FF2">
      <w:pPr>
        <w:pStyle w:val="1"/>
        <w:spacing w:line="440" w:lineRule="atLeast"/>
        <w:ind w:firstLineChars="175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小刺猬为什么羡慕小伞兵呢？（他也想去旅行）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齐读这一部分语句，加深体会。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练习感情朗读。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指导朗读：读出羡慕的语气。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班内交流朗读。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5.一天发生了什么事情呢？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自由读课文，你发现了什么？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生：许多小刺猬被挂在小鹿的毛上。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生：小刺猬也快快乐乐地跟着小鹿旅行去了。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小刺猬是靠什么传播种子的？（动物的皮毛）教师相机板书：</w:t>
      </w:r>
      <w:r>
        <w:rPr>
          <w:rFonts w:asciiTheme="minorEastAsia" w:hAnsiTheme="minorEastAsia" w:hint="eastAsia"/>
          <w:color w:val="FF0000"/>
          <w:kern w:val="0"/>
          <w:sz w:val="24"/>
          <w:szCs w:val="24"/>
        </w:rPr>
        <w:t>动物的皮毛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6.小伞兵和小刺猬在风伯伯的吹拂下来年春天就会从泥土里钻出来。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你喜欢小伞兵和小刺猬吗？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自由朗读。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再次朗读，表达对小伞兵和小刺猬的喜爱之情。</w:t>
      </w:r>
    </w:p>
    <w:p w:rsidR="0042765F" w:rsidRDefault="00E67FF2">
      <w:pPr>
        <w:pStyle w:val="1"/>
        <w:spacing w:line="440" w:lineRule="atLeas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kern w:val="0"/>
          <w:sz w:val="24"/>
          <w:szCs w:val="24"/>
        </w:rPr>
        <w:t>四、拓展延伸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1.师：这个故事有意思吗？我们把这个故事讲给其他人听是不是很有意思?那怎么讲呢？那就是认真读课文，一定要认真读课文，才能讲好故事。现在请同学们一边读课文,一边想该怎么讲。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分小组练习复述故事，教师指导：（1）语言要通顺，所以第一步要熟悉故事情节。（2）加上动作，表情，可适当加入想象。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小组复述，评选出最佳故事大王，得一颗红五星。</w:t>
      </w:r>
    </w:p>
    <w:p w:rsidR="0042765F" w:rsidRDefault="00E67FF2">
      <w:pPr>
        <w:pStyle w:val="1"/>
        <w:spacing w:line="440" w:lineRule="atLeas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2.同学们，你还知道什么方法传播植物的种子？(生各抒己见)</w:t>
      </w:r>
    </w:p>
    <w:p w:rsidR="0042765F" w:rsidRDefault="00E67FF2">
      <w:pPr>
        <w:pStyle w:val="1"/>
        <w:spacing w:line="440" w:lineRule="atLeas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一、多音字组词。</w:t>
      </w:r>
    </w:p>
    <w:p w:rsidR="0042765F" w:rsidRDefault="001F54BA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64" type="#_x0000_t87" style="position:absolute;margin-left:157.35pt;margin-top:14.4pt;width:7.15pt;height:47.6pt;z-index:251675648"/>
        </w:pic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pict>
          <v:shape id="_x0000_s1163" type="#_x0000_t87" style="position:absolute;margin-left:13.1pt;margin-top:14.4pt;width:7.15pt;height:47.6pt;z-index:251674624"/>
        </w:pict>
      </w:r>
      <w:r w:rsidR="00E67FF2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sǎn（     ）            luò（     ）       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散                      落  là（     ）             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sàn（     ）            lào（     ）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二、选择合适的词语填空。 </w:t>
      </w:r>
    </w:p>
    <w:p w:rsidR="0042765F" w:rsidRDefault="00E67FF2">
      <w:pPr>
        <w:spacing w:after="0" w:line="440" w:lineRule="atLeast"/>
        <w:ind w:firstLineChars="550" w:firstLine="13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连忙   急忙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1.我（      ）追着泡泡对着它吹气，将它往天上吹。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2.我发现自己说错了话，（       ）改口。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三、根据要求写句子。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1.他们每个人头上长着一撮蓬蓬松松的白绒毛，活像一群“小伞兵”。（仿写比喻句）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_______________________________________________________。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2.“小伞兵”有一个降落伞。“小伞兵”能跟着风伯伯去旅行。（用合适的词语把这两句话连成一句通顺的话。）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_______________________________________________________________。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四、这篇课文告诉我们“小伞兵”和“小刺猬”的旅行实际上是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_______________________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，他们是用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>______________________________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来传播种子的。</w:t>
      </w:r>
      <w:r>
        <w:rPr>
          <w:rFonts w:asciiTheme="minorEastAsia" w:eastAsiaTheme="minorEastAsia" w:hAnsiTheme="minorEastAsia"/>
          <w:color w:val="000000" w:themeColor="text1"/>
          <w:sz w:val="24"/>
          <w:szCs w:val="24"/>
        </w:rPr>
        <w:t xml:space="preserve">                  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sǎn（松散）             luò（落地）       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散                      落  là（落下）             </w:t>
      </w:r>
    </w:p>
    <w:p w:rsidR="0042765F" w:rsidRDefault="00E67FF2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sàn（散会）             lào（落价）  </w:t>
      </w:r>
    </w:p>
    <w:p w:rsidR="0042765F" w:rsidRDefault="00E67FF2">
      <w:pPr>
        <w:tabs>
          <w:tab w:val="left" w:pos="7110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二、1.急忙  2.连忙</w:t>
      </w:r>
    </w:p>
    <w:p w:rsidR="0042765F" w:rsidRDefault="00E67FF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三、小苍耳身体小小的，全身长满了尖尖的刺，就像一只“小刺猬”。</w:t>
      </w:r>
    </w:p>
    <w:p w:rsidR="0042765F" w:rsidRDefault="00E67FF2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“小伞兵”不但有一个降落伞，“小伞兵”还能跟着风伯伯去旅行。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四、种子传播   风和动物的皮毛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     </w:t>
      </w: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 xml:space="preserve">                         </w:t>
      </w:r>
    </w:p>
    <w:p w:rsidR="0042765F" w:rsidRDefault="00E67FF2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42765F" w:rsidRDefault="00E67FF2">
      <w:pPr>
        <w:spacing w:after="0" w:line="440" w:lineRule="atLeas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《“小伞兵”和“”》</w:t>
      </w:r>
    </w:p>
    <w:p w:rsidR="0042765F" w:rsidRDefault="0042765F">
      <w:pPr>
        <w:pStyle w:val="1"/>
        <w:spacing w:line="440" w:lineRule="atLeas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</w:p>
    <w:p w:rsidR="0042765F" w:rsidRDefault="00E67FF2">
      <w:pPr>
        <w:pStyle w:val="1"/>
        <w:spacing w:line="440" w:lineRule="atLeast"/>
        <w:ind w:firstLineChars="950" w:firstLine="22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小伞兵   白绒绒            风</w:t>
      </w:r>
    </w:p>
    <w:p w:rsidR="0042765F" w:rsidRDefault="00E67FF2">
      <w:pPr>
        <w:pStyle w:val="1"/>
        <w:spacing w:line="440" w:lineRule="atLeast"/>
        <w:ind w:firstLineChars="950" w:firstLine="22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 xml:space="preserve">                   传播</w:t>
      </w:r>
    </w:p>
    <w:p w:rsidR="0042765F" w:rsidRDefault="00E67FF2">
      <w:pPr>
        <w:pStyle w:val="1"/>
        <w:spacing w:line="440" w:lineRule="atLeast"/>
        <w:ind w:firstLineChars="950" w:firstLine="22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小刺猬  尖尖的刺           动物的皮毛</w:t>
      </w:r>
    </w:p>
    <w:p w:rsidR="0042765F" w:rsidRDefault="00E67FF2">
      <w:pPr>
        <w:pStyle w:val="1"/>
        <w:spacing w:line="440" w:lineRule="atLeas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从提高学生人文素养的理念出发，加强课程目标中“情感、态度、价值”这一维度，教学中力求突出：学生的主体地位和语文课程的实践性本质.根据本节课的课堂效果以及学生教师的综合表现，特做如下反思：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语文课标中明确指出，新课程下的语文教学应人文性与工具性高度统一，所以我设计了不同形式的读，让读贯穿在课堂的全过程。例如：指名读段落、教师引读、多人次品读、默读重点段落等，让学生在每次读的过程中都有收获，如：扫清课文中的生字新词，理解课文主要内容，品悟课文中所蕴含的感情。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lastRenderedPageBreak/>
        <w:t>学会认真细致的观察，养成良好的观察习惯，是每一个学生学会学习必备的</w:t>
      </w:r>
    </w:p>
    <w:p w:rsidR="0042765F" w:rsidRDefault="00E67FF2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highlight w:val="lightGray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以学定教。根据孩子的学习状况，改变了预设，一步步带领孩子走进每一段，去触摸文字、感受语言的魅力。</w:t>
      </w:r>
    </w:p>
    <w:p w:rsidR="0042765F" w:rsidRDefault="0042765F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sectPr w:rsidR="0042765F" w:rsidSect="00427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ACE" w:rsidRDefault="003B1ACE" w:rsidP="00E67FF2">
      <w:pPr>
        <w:spacing w:after="0"/>
      </w:pPr>
      <w:r>
        <w:separator/>
      </w:r>
    </w:p>
  </w:endnote>
  <w:endnote w:type="continuationSeparator" w:id="0">
    <w:p w:rsidR="003B1ACE" w:rsidRDefault="003B1ACE" w:rsidP="00E67F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71" w:rsidRDefault="00CE07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71" w:rsidRDefault="00CE077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71" w:rsidRDefault="00CE07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ACE" w:rsidRDefault="003B1ACE" w:rsidP="00E67FF2">
      <w:pPr>
        <w:spacing w:after="0"/>
      </w:pPr>
      <w:r>
        <w:separator/>
      </w:r>
    </w:p>
  </w:footnote>
  <w:footnote w:type="continuationSeparator" w:id="0">
    <w:p w:rsidR="003B1ACE" w:rsidRDefault="003B1ACE" w:rsidP="00E67FF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71" w:rsidRDefault="00CE07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FF2" w:rsidRDefault="00E67FF2" w:rsidP="000924B2">
    <w:pPr>
      <w:pStyle w:val="a4"/>
      <w:rPr>
        <w:rFonts w:hint="eastAsia"/>
      </w:rPr>
    </w:pPr>
  </w:p>
  <w:p w:rsidR="00CE0771" w:rsidRPr="000924B2" w:rsidRDefault="00CE0771" w:rsidP="000924B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771" w:rsidRDefault="00CE07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CF2"/>
    <w:rsid w:val="0003131F"/>
    <w:rsid w:val="000775BA"/>
    <w:rsid w:val="000924B2"/>
    <w:rsid w:val="000B11D1"/>
    <w:rsid w:val="00166E0E"/>
    <w:rsid w:val="0018725A"/>
    <w:rsid w:val="001A1514"/>
    <w:rsid w:val="001B203C"/>
    <w:rsid w:val="001F54BA"/>
    <w:rsid w:val="001F579F"/>
    <w:rsid w:val="00253269"/>
    <w:rsid w:val="002D2223"/>
    <w:rsid w:val="002E6D3E"/>
    <w:rsid w:val="002F174A"/>
    <w:rsid w:val="00323B43"/>
    <w:rsid w:val="0033634E"/>
    <w:rsid w:val="00346572"/>
    <w:rsid w:val="0037724E"/>
    <w:rsid w:val="003B1ACE"/>
    <w:rsid w:val="003B484A"/>
    <w:rsid w:val="003D37D8"/>
    <w:rsid w:val="00402F49"/>
    <w:rsid w:val="004240CC"/>
    <w:rsid w:val="00426133"/>
    <w:rsid w:val="0042765F"/>
    <w:rsid w:val="00432EDA"/>
    <w:rsid w:val="004358AB"/>
    <w:rsid w:val="004405CA"/>
    <w:rsid w:val="00512AF0"/>
    <w:rsid w:val="005E5C3E"/>
    <w:rsid w:val="0061633B"/>
    <w:rsid w:val="006A31E8"/>
    <w:rsid w:val="006A7D5A"/>
    <w:rsid w:val="006C3D52"/>
    <w:rsid w:val="00735445"/>
    <w:rsid w:val="0075559B"/>
    <w:rsid w:val="007B6656"/>
    <w:rsid w:val="00821385"/>
    <w:rsid w:val="00823464"/>
    <w:rsid w:val="00867302"/>
    <w:rsid w:val="00876D99"/>
    <w:rsid w:val="0088740A"/>
    <w:rsid w:val="008A7331"/>
    <w:rsid w:val="008B7726"/>
    <w:rsid w:val="00935863"/>
    <w:rsid w:val="00A56A40"/>
    <w:rsid w:val="00A80988"/>
    <w:rsid w:val="00B17559"/>
    <w:rsid w:val="00B2324B"/>
    <w:rsid w:val="00BC1412"/>
    <w:rsid w:val="00C23B82"/>
    <w:rsid w:val="00C57E88"/>
    <w:rsid w:val="00CA38D0"/>
    <w:rsid w:val="00CE0771"/>
    <w:rsid w:val="00D13A33"/>
    <w:rsid w:val="00D31D50"/>
    <w:rsid w:val="00DB1BBF"/>
    <w:rsid w:val="00E67FF2"/>
    <w:rsid w:val="00E76A6E"/>
    <w:rsid w:val="00EE4216"/>
    <w:rsid w:val="00F44D89"/>
    <w:rsid w:val="00F50147"/>
    <w:rsid w:val="00FA4A55"/>
    <w:rsid w:val="158605C0"/>
    <w:rsid w:val="2FBA0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5F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2765F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276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42765F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rsid w:val="0042765F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2765F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42765F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16"/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76"/>
    <customShpInfo spid="_x0000_s1177"/>
    <customShpInfo spid="_x0000_s1178"/>
    <customShpInfo spid="_x0000_s1175"/>
    <customShpInfo spid="_x0000_s1180"/>
    <customShpInfo spid="_x0000_s1181"/>
    <customShpInfo spid="_x0000_s1182"/>
    <customShpInfo spid="_x0000_s1179"/>
    <customShpInfo spid="_x0000_s1174"/>
    <customShpInfo spid="_x0000_s1167"/>
    <customShpInfo spid="_x0000_s1168"/>
    <customShpInfo spid="_x0000_s1169"/>
    <customShpInfo spid="_x0000_s1166"/>
    <customShpInfo spid="_x0000_s1171"/>
    <customShpInfo spid="_x0000_s1172"/>
    <customShpInfo spid="_x0000_s1173"/>
    <customShpInfo spid="_x0000_s1170"/>
    <customShpInfo spid="_x0000_s1165"/>
    <customShpInfo spid="_x0000_s1164"/>
    <customShpInfo spid="_x0000_s11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F8AD00-D1D4-43E6-9AB0-A5B5B01D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622</Words>
  <Characters>3549</Characters>
  <Application>Microsoft Office Word</Application>
  <DocSecurity>0</DocSecurity>
  <Lines>29</Lines>
  <Paragraphs>8</Paragraphs>
  <ScaleCrop>false</ScaleCrop>
  <Company>CHINA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26</cp:revision>
  <dcterms:created xsi:type="dcterms:W3CDTF">2008-09-11T17:20:00Z</dcterms:created>
  <dcterms:modified xsi:type="dcterms:W3CDTF">2019-02-15T08:47:00Z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