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tLeast"/>
        <w:ind w:firstLine="3000" w:firstLineChars="1000"/>
        <w:jc w:val="left"/>
        <w:rPr>
          <w:rFonts w:ascii="宋体" w:hAnsi="宋体" w:eastAsia="宋体" w:cs="Arial"/>
          <w:kern w:val="0"/>
          <w:sz w:val="30"/>
          <w:szCs w:val="30"/>
          <w:lang w:bidi="ar-SA"/>
        </w:rPr>
      </w:pPr>
      <w:r>
        <w:rPr>
          <w:rFonts w:ascii="宋体" w:hAnsi="宋体" w:eastAsia="宋体" w:cs="Arial"/>
          <w:kern w:val="0"/>
          <w:sz w:val="30"/>
          <w:szCs w:val="30"/>
          <w:lang w:bidi="ar-SA"/>
        </w:rPr>
        <w:t>古今贤文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ascii="宋体" w:hAnsi="宋体" w:eastAsia="宋体" w:cs="Arial"/>
          <w:kern w:val="0"/>
          <w:sz w:val="30"/>
          <w:szCs w:val="30"/>
          <w:lang w:bidi="ar-SA"/>
        </w:rPr>
      </w:pPr>
      <w:r>
        <w:rPr>
          <w:rFonts w:ascii="宋体" w:hAnsi="宋体" w:eastAsia="宋体" w:cs="Arial"/>
          <w:kern w:val="0"/>
          <w:sz w:val="30"/>
          <w:szCs w:val="30"/>
          <w:lang w:bidi="ar-SA"/>
        </w:rPr>
        <w:t>古今贤文为中国古代儿童的启蒙书目。又名《</w:t>
      </w:r>
      <w:r>
        <w:fldChar w:fldCharType="begin"/>
      </w:r>
      <w:r>
        <w:instrText xml:space="preserve"> HYPERLINK "https://baike.baidu.com/item/%E6%98%94%E6%97%B6%E8%B4%A4%E6%96%87" \t "_blank" </w:instrText>
      </w:r>
      <w:r>
        <w:fldChar w:fldCharType="separate"/>
      </w:r>
      <w:r>
        <w:rPr>
          <w:rFonts w:ascii="宋体" w:hAnsi="宋体" w:eastAsia="宋体" w:cs="Arial"/>
          <w:kern w:val="0"/>
          <w:sz w:val="30"/>
          <w:szCs w:val="30"/>
          <w:lang w:bidi="ar-SA"/>
        </w:rPr>
        <w:t>昔时贤文</w:t>
      </w:r>
      <w:r>
        <w:rPr>
          <w:rFonts w:ascii="宋体" w:hAnsi="宋体" w:eastAsia="宋体" w:cs="Arial"/>
          <w:kern w:val="0"/>
          <w:sz w:val="30"/>
          <w:szCs w:val="30"/>
          <w:lang w:bidi="ar-SA"/>
        </w:rPr>
        <w:fldChar w:fldCharType="end"/>
      </w:r>
      <w:r>
        <w:rPr>
          <w:rFonts w:ascii="宋体" w:hAnsi="宋体" w:eastAsia="宋体" w:cs="Arial"/>
          <w:kern w:val="0"/>
          <w:sz w:val="30"/>
          <w:szCs w:val="30"/>
          <w:lang w:bidi="ar-SA"/>
        </w:rPr>
        <w:t>》《</w:t>
      </w:r>
      <w:r>
        <w:fldChar w:fldCharType="begin"/>
      </w:r>
      <w:r>
        <w:instrText xml:space="preserve"> HYPERLINK "https://baike.baidu.com/item/%E5%A2%9E%E5%B9%BF%E8%B4%A4%E6%96%87" \t "_blank" </w:instrText>
      </w:r>
      <w:r>
        <w:fldChar w:fldCharType="separate"/>
      </w:r>
      <w:r>
        <w:rPr>
          <w:rFonts w:ascii="宋体" w:hAnsi="宋体" w:eastAsia="宋体" w:cs="Arial"/>
          <w:kern w:val="0"/>
          <w:sz w:val="30"/>
          <w:szCs w:val="30"/>
          <w:lang w:bidi="ar-SA"/>
        </w:rPr>
        <w:t>增广贤文</w:t>
      </w:r>
      <w:r>
        <w:rPr>
          <w:rFonts w:ascii="宋体" w:hAnsi="宋体" w:eastAsia="宋体" w:cs="Arial"/>
          <w:kern w:val="0"/>
          <w:sz w:val="30"/>
          <w:szCs w:val="30"/>
          <w:lang w:bidi="ar-SA"/>
        </w:rPr>
        <w:fldChar w:fldCharType="end"/>
      </w:r>
      <w:r>
        <w:rPr>
          <w:rFonts w:ascii="宋体" w:hAnsi="宋体" w:eastAsia="宋体" w:cs="Arial"/>
          <w:kern w:val="0"/>
          <w:sz w:val="30"/>
          <w:szCs w:val="30"/>
          <w:lang w:bidi="ar-SA"/>
        </w:rPr>
        <w:t>》。书名最早见之于</w:t>
      </w:r>
      <w:r>
        <w:fldChar w:fldCharType="begin"/>
      </w:r>
      <w:r>
        <w:instrText xml:space="preserve"> HYPERLINK "https://baike.baidu.com/item/%E6%98%8E%E4%BB%A3" \t "_blank" </w:instrText>
      </w:r>
      <w:r>
        <w:fldChar w:fldCharType="separate"/>
      </w:r>
      <w:r>
        <w:rPr>
          <w:rFonts w:ascii="宋体" w:hAnsi="宋体" w:eastAsia="宋体" w:cs="Arial"/>
          <w:kern w:val="0"/>
          <w:sz w:val="30"/>
          <w:szCs w:val="30"/>
          <w:lang w:bidi="ar-SA"/>
        </w:rPr>
        <w:t>明代</w:t>
      </w:r>
      <w:r>
        <w:rPr>
          <w:rFonts w:ascii="宋体" w:hAnsi="宋体" w:eastAsia="宋体" w:cs="Arial"/>
          <w:kern w:val="0"/>
          <w:sz w:val="30"/>
          <w:szCs w:val="30"/>
          <w:lang w:bidi="ar-SA"/>
        </w:rPr>
        <w:fldChar w:fldCharType="end"/>
      </w:r>
      <w:r>
        <w:rPr>
          <w:rFonts w:ascii="宋体" w:hAnsi="宋体" w:eastAsia="宋体" w:cs="Arial"/>
          <w:kern w:val="0"/>
          <w:sz w:val="30"/>
          <w:szCs w:val="30"/>
          <w:lang w:bidi="ar-SA"/>
        </w:rPr>
        <w:t>万历年间的戏曲《</w:t>
      </w:r>
      <w:r>
        <w:fldChar w:fldCharType="begin"/>
      </w:r>
      <w:r>
        <w:instrText xml:space="preserve"> HYPERLINK "https://baike.baidu.com/item/%E7%89%A1%E4%B8%B9%E4%BA%AD" \t "_blank" </w:instrText>
      </w:r>
      <w:r>
        <w:fldChar w:fldCharType="separate"/>
      </w:r>
      <w:r>
        <w:rPr>
          <w:rFonts w:ascii="宋体" w:hAnsi="宋体" w:eastAsia="宋体" w:cs="Arial"/>
          <w:kern w:val="0"/>
          <w:sz w:val="30"/>
          <w:szCs w:val="30"/>
          <w:lang w:bidi="ar-SA"/>
        </w:rPr>
        <w:t>牡丹亭</w:t>
      </w:r>
      <w:r>
        <w:rPr>
          <w:rFonts w:ascii="宋体" w:hAnsi="宋体" w:eastAsia="宋体" w:cs="Arial"/>
          <w:kern w:val="0"/>
          <w:sz w:val="30"/>
          <w:szCs w:val="30"/>
          <w:lang w:bidi="ar-SA"/>
        </w:rPr>
        <w:fldChar w:fldCharType="end"/>
      </w:r>
      <w:r>
        <w:rPr>
          <w:rFonts w:ascii="宋体" w:hAnsi="宋体" w:eastAsia="宋体" w:cs="Arial"/>
          <w:kern w:val="0"/>
          <w:sz w:val="30"/>
          <w:szCs w:val="30"/>
          <w:lang w:bidi="ar-SA"/>
        </w:rPr>
        <w:t>》，据此可推知此书最迟写成于万历年间。后来，经过明、</w:t>
      </w:r>
      <w:r>
        <w:fldChar w:fldCharType="begin"/>
      </w:r>
      <w:r>
        <w:instrText xml:space="preserve"> HYPERLINK "https://baike.baidu.com/item/%E6%B8%85" \t "_blank" </w:instrText>
      </w:r>
      <w:r>
        <w:fldChar w:fldCharType="separate"/>
      </w:r>
      <w:r>
        <w:rPr>
          <w:rFonts w:ascii="宋体" w:hAnsi="宋体" w:eastAsia="宋体" w:cs="Arial"/>
          <w:kern w:val="0"/>
          <w:sz w:val="30"/>
          <w:szCs w:val="30"/>
          <w:lang w:bidi="ar-SA"/>
        </w:rPr>
        <w:t>清</w:t>
      </w:r>
      <w:r>
        <w:rPr>
          <w:rFonts w:ascii="宋体" w:hAnsi="宋体" w:eastAsia="宋体" w:cs="Arial"/>
          <w:kern w:val="0"/>
          <w:sz w:val="30"/>
          <w:szCs w:val="30"/>
          <w:lang w:bidi="ar-SA"/>
        </w:rPr>
        <w:fldChar w:fldCharType="end"/>
      </w:r>
      <w:r>
        <w:rPr>
          <w:rFonts w:ascii="宋体" w:hAnsi="宋体" w:eastAsia="宋体" w:cs="Arial"/>
          <w:kern w:val="0"/>
          <w:sz w:val="30"/>
          <w:szCs w:val="30"/>
          <w:lang w:bidi="ar-SA"/>
        </w:rPr>
        <w:t>两代文人的不断增补，才改成现在这个模样，称《增广昔时贤文》，通称《增广贤文》。作者一直未见任何书载，只知道清代同治年间儒生周希陶曾进行过重订，很可能是民间创作的结晶。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ascii="宋体" w:hAnsi="宋体" w:eastAsia="宋体" w:cs="Arial"/>
          <w:kern w:val="0"/>
          <w:sz w:val="30"/>
          <w:szCs w:val="30"/>
          <w:lang w:bidi="ar-SA"/>
        </w:rPr>
      </w:pPr>
      <w:r>
        <w:rPr>
          <w:rFonts w:ascii="宋体" w:hAnsi="宋体" w:eastAsia="宋体" w:cs="Arial"/>
          <w:kern w:val="0"/>
          <w:sz w:val="30"/>
          <w:szCs w:val="30"/>
          <w:lang w:bidi="ar-SA"/>
        </w:rPr>
        <w:t>《古今贤文》的内容大致有这样几个方面，一方面是谈人及人际关系，另一方面是谈命运，还有是谈如何处世，还有是表达对读书的看法。在《古今贤文》描述的世界里，人是虚伪的，人们为了一己之私变化无常，</w:t>
      </w:r>
      <w:r>
        <w:fldChar w:fldCharType="begin"/>
      </w:r>
      <w:r>
        <w:instrText xml:space="preserve"> HYPERLINK "https://baike.baidu.com/item/%E5%AB%8C%E8%B4%AB%E7%88%B1%E5%AF%8C" \t "_blank" </w:instrText>
      </w:r>
      <w:r>
        <w:fldChar w:fldCharType="separate"/>
      </w:r>
      <w:r>
        <w:rPr>
          <w:rFonts w:ascii="宋体" w:hAnsi="宋体" w:eastAsia="宋体" w:cs="Arial"/>
          <w:kern w:val="0"/>
          <w:sz w:val="30"/>
          <w:szCs w:val="30"/>
          <w:lang w:bidi="ar-SA"/>
        </w:rPr>
        <w:t>嫌贫爱富</w:t>
      </w:r>
      <w:r>
        <w:rPr>
          <w:rFonts w:ascii="宋体" w:hAnsi="宋体" w:eastAsia="宋体" w:cs="Arial"/>
          <w:kern w:val="0"/>
          <w:sz w:val="30"/>
          <w:szCs w:val="30"/>
          <w:lang w:bidi="ar-SA"/>
        </w:rPr>
        <w:fldChar w:fldCharType="end"/>
      </w:r>
      <w:r>
        <w:rPr>
          <w:rFonts w:ascii="宋体" w:hAnsi="宋体" w:eastAsia="宋体" w:cs="Arial"/>
          <w:kern w:val="0"/>
          <w:sz w:val="30"/>
          <w:szCs w:val="30"/>
          <w:lang w:bidi="ar-SA"/>
        </w:rPr>
        <w:t>，</w:t>
      </w:r>
      <w:r>
        <w:fldChar w:fldCharType="begin"/>
      </w:r>
      <w:r>
        <w:instrText xml:space="preserve"> HYPERLINK "https://baike.baidu.com/item/%E8%B6%8B%E7%82%8E%E9%99%84%E5%8A%BF" \t "_blank" </w:instrText>
      </w:r>
      <w:r>
        <w:fldChar w:fldCharType="separate"/>
      </w:r>
      <w:r>
        <w:rPr>
          <w:rFonts w:ascii="宋体" w:hAnsi="宋体" w:eastAsia="宋体" w:cs="Arial"/>
          <w:kern w:val="0"/>
          <w:sz w:val="30"/>
          <w:szCs w:val="30"/>
          <w:lang w:bidi="ar-SA"/>
        </w:rPr>
        <w:t>趋炎附势</w:t>
      </w:r>
      <w:r>
        <w:rPr>
          <w:rFonts w:ascii="宋体" w:hAnsi="宋体" w:eastAsia="宋体" w:cs="Arial"/>
          <w:kern w:val="0"/>
          <w:sz w:val="30"/>
          <w:szCs w:val="30"/>
          <w:lang w:bidi="ar-SA"/>
        </w:rPr>
        <w:fldChar w:fldCharType="end"/>
      </w:r>
      <w:r>
        <w:rPr>
          <w:rFonts w:ascii="宋体" w:hAnsi="宋体" w:eastAsia="宋体" w:cs="Arial"/>
          <w:kern w:val="0"/>
          <w:sz w:val="30"/>
          <w:szCs w:val="30"/>
          <w:lang w:bidi="ar-SA"/>
        </w:rPr>
        <w:t>，从而使世界布满了陷阱和危机。文中有很多强调命运和报应的内容，认为人的一切都是命运安排的，人应行善，才会有好的际遇。这些内容有其消极的一面，但它倡导行善做好事，则是值得肯定的。《增广贤文》有大量篇幅叙述如何待人接物，这部分内容是全文的核心。文中对忍让多有描述，认为忍让是消除烦恼祸患的方法。在主张自我保护、谨慎忍让的同时，也强调人的主观能动性，认为这是做事的原则。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ascii="宋体" w:hAnsi="宋体" w:eastAsia="宋体" w:cs="Arial"/>
          <w:kern w:val="0"/>
          <w:sz w:val="30"/>
          <w:szCs w:val="30"/>
          <w:lang w:bidi="ar-SA"/>
        </w:rPr>
      </w:pPr>
      <w:r>
        <w:rPr>
          <w:rFonts w:ascii="宋体" w:hAnsi="宋体" w:eastAsia="宋体" w:cs="Arial"/>
          <w:kern w:val="0"/>
          <w:sz w:val="30"/>
          <w:szCs w:val="30"/>
          <w:lang w:bidi="ar-SA"/>
        </w:rPr>
        <w:t>《增广贤文》虽以</w:t>
      </w:r>
      <w:r>
        <w:fldChar w:fldCharType="begin"/>
      </w:r>
      <w:r>
        <w:instrText xml:space="preserve"> HYPERLINK "https://baike.baidu.com/item/%E9%81%93%E5%AE%B6%E6%80%9D%E6%83%B3" \t "_blank" </w:instrText>
      </w:r>
      <w:r>
        <w:fldChar w:fldCharType="separate"/>
      </w:r>
      <w:r>
        <w:rPr>
          <w:rFonts w:ascii="宋体" w:hAnsi="宋体" w:eastAsia="宋体" w:cs="Arial"/>
          <w:kern w:val="0"/>
          <w:sz w:val="30"/>
          <w:szCs w:val="30"/>
          <w:lang w:bidi="ar-SA"/>
        </w:rPr>
        <w:t>道家思想</w:t>
      </w:r>
      <w:r>
        <w:rPr>
          <w:rFonts w:ascii="宋体" w:hAnsi="宋体" w:eastAsia="宋体" w:cs="Arial"/>
          <w:kern w:val="0"/>
          <w:sz w:val="30"/>
          <w:szCs w:val="30"/>
          <w:lang w:bidi="ar-SA"/>
        </w:rPr>
        <w:fldChar w:fldCharType="end"/>
      </w:r>
      <w:r>
        <w:rPr>
          <w:rFonts w:ascii="宋体" w:hAnsi="宋体" w:eastAsia="宋体" w:cs="Arial"/>
          <w:kern w:val="0"/>
          <w:sz w:val="30"/>
          <w:szCs w:val="30"/>
          <w:lang w:bidi="ar-SA"/>
        </w:rPr>
        <w:t>为主，但对</w:t>
      </w:r>
      <w:r>
        <w:fldChar w:fldCharType="begin"/>
      </w:r>
      <w:r>
        <w:instrText xml:space="preserve"> HYPERLINK "https://baike.baidu.com/item/%E5%84%92%E5%AE%B6" \t "_blank" </w:instrText>
      </w:r>
      <w:r>
        <w:fldChar w:fldCharType="separate"/>
      </w:r>
      <w:r>
        <w:rPr>
          <w:rFonts w:ascii="宋体" w:hAnsi="宋体" w:eastAsia="宋体" w:cs="Arial"/>
          <w:kern w:val="0"/>
          <w:sz w:val="30"/>
          <w:szCs w:val="30"/>
          <w:lang w:bidi="ar-SA"/>
        </w:rPr>
        <w:t>儒家</w:t>
      </w:r>
      <w:r>
        <w:rPr>
          <w:rFonts w:ascii="宋体" w:hAnsi="宋体" w:eastAsia="宋体" w:cs="Arial"/>
          <w:kern w:val="0"/>
          <w:sz w:val="30"/>
          <w:szCs w:val="30"/>
          <w:lang w:bidi="ar-SA"/>
        </w:rPr>
        <w:fldChar w:fldCharType="end"/>
      </w:r>
      <w:r>
        <w:rPr>
          <w:rFonts w:ascii="宋体" w:hAnsi="宋体" w:eastAsia="宋体" w:cs="Arial"/>
          <w:kern w:val="0"/>
          <w:sz w:val="30"/>
          <w:szCs w:val="30"/>
          <w:lang w:bidi="ar-SA"/>
        </w:rPr>
        <w:t>的说教并不排斥。文中强调了读书的重要、孝义的可贵。这些观点体现了正统的儒家精神，与全书所弥漫的道家思想有所不合。但也正是由于这种庞杂，不同思想的人都可以从中看到自己认可的格言，使之具有了广泛的代表性。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ascii="宋体" w:hAnsi="宋体" w:eastAsia="宋体" w:cs="Arial"/>
          <w:kern w:val="0"/>
          <w:sz w:val="30"/>
          <w:szCs w:val="30"/>
          <w:lang w:bidi="ar-SA"/>
        </w:rPr>
      </w:pPr>
      <w:r>
        <w:rPr>
          <w:rFonts w:ascii="宋体" w:hAnsi="宋体" w:eastAsia="宋体" w:cs="Arial"/>
          <w:kern w:val="0"/>
          <w:sz w:val="30"/>
          <w:szCs w:val="30"/>
          <w:lang w:bidi="ar-SA"/>
        </w:rPr>
        <w:t>《增广贤文》以有韵的谚语和文献佳句选编而成，其内容十分广泛，从礼仪道德。典章制度到风物典故、天文地理，几乎无所不含，而又语句通顺，易懂。但中心是讲人生哲学、处世之道。其中一些谚语、俗语反映了中华民族千百年来形成的勤劳朴实、吃苦耐劳的优良传统，成为宝贵的精神财富，如“一年之计在于春，一日之计在于晨”，“一饭一粥，当思来之不易，半丝半缕，恒念物力维艰”等；许多关于社会、人生方面的内容，经过人世沧桑的千锤百炼，成为警世喻人的格言，如“良药苦口利于病，忠言逆耳利于行”，“善有善报，恶有恶报”，“乐不可极，乐极生悲’等；一些谚语、俗语总结了千百年来人们同自然斗争的经验，成为简明生动哲理式的科学知识，如“近水识鱼性，近山识鸟音”，</w:t>
      </w:r>
      <w:bookmarkStart w:id="0" w:name="_GoBack"/>
      <w:bookmarkEnd w:id="0"/>
      <w:r>
        <w:rPr>
          <w:rFonts w:ascii="宋体" w:hAnsi="宋体" w:eastAsia="宋体" w:cs="Arial"/>
          <w:kern w:val="0"/>
          <w:sz w:val="30"/>
          <w:szCs w:val="30"/>
          <w:lang w:bidi="ar-SA"/>
        </w:rPr>
        <w:t>“近水楼台先得月，向阳花木早逢春”等。</w:t>
      </w:r>
    </w:p>
    <w:p>
      <w:pPr>
        <w:rPr>
          <w:rFonts w:ascii="宋体" w:hAnsi="宋体" w:eastAsia="宋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51C"/>
    <w:rsid w:val="00012410"/>
    <w:rsid w:val="001F2719"/>
    <w:rsid w:val="00441BB7"/>
    <w:rsid w:val="00610839"/>
    <w:rsid w:val="00F6351C"/>
    <w:rsid w:val="75FA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32"/>
      <w:lang w:val="en-US" w:eastAsia="zh-CN" w:bidi="bo-CN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251</Words>
  <Characters>1432</Characters>
  <Lines>11</Lines>
  <Paragraphs>3</Paragraphs>
  <TotalTime>5</TotalTime>
  <ScaleCrop>false</ScaleCrop>
  <LinksUpToDate>false</LinksUpToDate>
  <CharactersWithSpaces>1680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2018-09-30T01:56:00Z</dcterms:created>
  <dc:creator>youyi</dc:creator>
  <cp:lastModifiedBy>youyi</cp:lastModifiedBy>
  <dcterms:modified xsi:type="dcterms:W3CDTF">2018-11-26T06:36:25Z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