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6E1C46" w:rsidP="006E1C46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6E1C46">
        <w:rPr>
          <w:rFonts w:ascii="宋体" w:eastAsia="宋体" w:hAnsi="宋体"/>
          <w:color w:val="FF0000"/>
          <w:sz w:val="28"/>
        </w:rPr>
        <w:t>基础组合练3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一、语言文字运用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阅读下面的文字，完成1～3题。</w:t>
      </w:r>
    </w:p>
    <w:p w:rsidR="005730E0" w:rsidRPr="006E1C46" w:rsidP="004D1E4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1C46">
        <w:rPr>
          <w:rFonts w:hAnsi="宋体" w:cs="Times New Roman"/>
        </w:rPr>
        <w:t>作为国家鼓励的新业态，网约车从诞生以来就导致市场上的各种资本________。打车公司为了迅速抢滩市场，掀起了烧钱大战，导致网约车市场________。</w:t>
      </w:r>
      <w:r w:rsidRPr="006E1C46">
        <w:rPr>
          <w:rFonts w:hAnsi="宋体" w:cs="Times New Roman"/>
          <w:u w:val="single"/>
        </w:rPr>
        <w:t>这种高额补贴低价竞争的方式，是牺牲乘客安全和服务质量为代价的恶性竞争。</w:t>
      </w:r>
      <w:r w:rsidRPr="006E1C46">
        <w:rPr>
          <w:rFonts w:hAnsi="宋体" w:cs="Times New Roman"/>
        </w:rPr>
        <w:t>而不安全低质量的服务，最终还是由消费者买单。另外，打车平台的社交功能超过了车载功能，注册、互评、位置等暴露乘客个人隐私，(　　　　)，给乘客带来了安全隐患，而车主事先可以通过平台掌握乘客信息并对乘客搭乘有选择权，更是消费者热评的焦点。用户在注册了“年龄”“性别”等基础资料后，平台以“让司机更懂你”“遇到有趣的人”“更容易被撮合”等引导用户完善资料，使乘客相貌、收入、职业、年龄、爱好等信息一目了然，打车平台成社交平台，行车载客变社交工具，使打车平台服务初衷就偏离了打车公司营运主责。有消费者认为打车平台的社交属性设计是安全隐患的根源。这种设计其实是将乘客的安全________，以出卖乘客隐私，默许车主单方强行社交诉求为代价来吸引车主，使乘客个人信息在车主面前________。消费者是企业生存发展的根本。虽然每个企业有不同的文化，但如果一个公司总是唯利是图的话，那么就难以得到广大消费者的认可，在市场上也不可能有更长远的发展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1．依次填入文中横线上的成语，全都恰当的一项是(　　)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A．蜂拥而至　乱象丛生　漠然置之　一清二楚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B．趋之若鹜良莠不齐漠然置之一览无余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C．趋之若鹜乱象丛生置之度外一览无余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D．蜂拥而至良莠不齐置之度外一清二楚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2．文中画横线的句子有语病，下列修改最恰当的一项是(　　)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A．这种高额补贴的低价竞争方式，是牺牲乘客安全和降低服务质量为代价的恶性竞争。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B．这种高额补贴低价竞争的方式，是以牺牲乘客安全和降低服务质量为代价的恶性竞争。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C．这种高额补贴的低价竞争方式，是以牺牲乘客安全和服务质量为代价的恶性竞争。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D．这种高额补贴低价竞争的方式，是牺牲乘客安全和降低服务质量为代价的恶性竞争。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3．下列在文中括号内补写的语句，最恰当的一项是(　　)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A．一些具有诱导性的标签和评价，不能屏蔽和删除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B．一些标签和评价具有的诱导性，不能屏蔽和删除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C．一些不能屏蔽和删除的标签和评价具有很强的诱导性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D．不能屏蔽和删除的一些标签和评价，具有很强的诱导性</w:t>
      </w:r>
    </w:p>
    <w:p w:rsidR="00DC3836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5730E0" w:rsidRPr="006E1C46" w:rsidP="00C52E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1C46">
        <w:rPr>
          <w:rFonts w:hAnsi="宋体" w:cs="Times New Roman"/>
        </w:rPr>
        <w:t>勒文斯坦指出：“①_____________________，但这种观点已经过时了。”如今的新观念认为，无聊与好奇心之间的关系，并不等同于饥饿与饱腹、口渴与解渴之间的关系。无聊提醒我们要锻炼思维，需要好奇心，②________________________，还有其他方法可以缓解无聊，比如食物和游戏等；此外，就算当我们不感觉无聊时，③________________________，事实上，我们有时会把自己正乐在其中的事情抛在一边，只为去学一些新东西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二、古代文化知识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5．下列关于文化知识的解说，不正确的一项是(　　)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A．六合：出生年、月、日的干支。又指东、西、南、北、天、地。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B．钟鸣鼎食：世家大族。古代贵族吃饭时要鸣钟列鼎，鼎中盛食物。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C．吏部：古代六部之一，掌管文武官员任免、考核、升降、调动等，长官为吏部尚书。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D．郊祀：古代在郊外祭祀天地。郊祀典礼是中国古代一项非常重要的祭祀活动。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三、名篇名句默写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6．补写出下列句子中的空缺部分。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(1)屈原的《离骚》中，“____________________，____________________”两句表达了诗人本心美好，从而不在乎旁人对自己心志的不了解。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(2)杜甫的《登高》中，“____________________，____________________”两句将眼前景和心中情紧密地联系在一起，由写景转入对人生的感叹。</w:t>
      </w:r>
    </w:p>
    <w:p w:rsidR="005730E0" w:rsidRPr="006E1C46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(3)欧阳修的《醉翁亭记》中，“____________________”一句描写了春天山中芬芳的景色，“__________________”一句描写了夏天山中繁茂的景色。</w:t>
      </w:r>
    </w:p>
    <w:p w:rsidR="00CD1C20" w:rsidRPr="006E1C46" w:rsidP="00CD1C20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6E1C46">
        <w:rPr>
          <w:rFonts w:ascii="宋体" w:eastAsia="宋体" w:hAnsi="宋体"/>
          <w:sz w:val="21"/>
        </w:rPr>
        <w:br w:type="page"/>
      </w:r>
      <w:r w:rsidRPr="006E1C46">
        <w:rPr>
          <w:rFonts w:ascii="宋体" w:eastAsia="宋体" w:hAnsi="宋体"/>
          <w:sz w:val="21"/>
        </w:rPr>
        <w:t>答案精析</w:t>
      </w: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1</w:t>
      </w:r>
      <w:r w:rsidRPr="006E1C46">
        <w:rPr>
          <w:rFonts w:hAnsi="宋体"/>
        </w:rPr>
        <w:t>．</w:t>
      </w:r>
      <w:r w:rsidRPr="006E1C46">
        <w:rPr>
          <w:rFonts w:hAnsi="宋体" w:cs="Times New Roman"/>
        </w:rPr>
        <w:t>C　[蜂拥而至：像蜂群似的拥挤着乱哄哄地跑过来。比喻人群杂乱。趋之若鹜：像鸭子一样，成群地跑过去，形容许多人争着去追逐某种事物(含贬义)。根据语境，应选“趋之若鹜”。乱象丛生：纷乱的现象不断出现，比喻世道不好。良莠不齐：好的坏的混杂在一起。根据语境，应选“乱象丛生”。漠然置之：冷淡地把它放在一边，形容对人或对事态度冷淡，不关心，不理不睬。置之度外：放在考虑之外，指不把生死、利害等放在心上。根据语境，应选“置之度外”。一清二楚：十分清楚、明白。一览无余：一眼望去，所有景物全看见了，形容建筑物结构没有曲折变化，或诗文内容平淡，没有回味。根据语境，应选“一览无余”。]</w:t>
      </w: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2．B　[“以……为代价”是固定搭配，排除A、D两项。C项语序不当，“高额补贴”与“低价竞争”为并列结构，应改为“这种高额补贴低价竞争的方式”；“牺牲”与“服务质量”不搭配，应在“服务质量”前加“降低”。]</w:t>
      </w: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3．A　[联系上下文可知给乘客带来安全隐患的是这些标签“不能屏蔽和删除”，所以此分句应该紧接下文，排除C、D两项。根据选项两个小分句之间的关系，前一句的“标签和评价”是后一句的主语，据此排除B项。]</w:t>
      </w: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4．①人们曾认为好奇心和无聊是对立的　②但除了好奇心之外　③也会产生好奇心</w:t>
      </w: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5．C　[武官任免一般由兵部掌管。]</w:t>
      </w:r>
    </w:p>
    <w:p w:rsidR="00087E2F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E1C46">
        <w:rPr>
          <w:rFonts w:hAnsi="宋体" w:cs="Times New Roman"/>
        </w:rPr>
        <w:t>6．(1)不吾知其亦已兮　苟余情其信芳　(2)万里悲秋常作客　百年多病独登台　(3)野芳发而幽香　佳木秀而繁阴</w:t>
      </w:r>
      <w:bookmarkStart w:id="0" w:name="_GoBack"/>
      <w:bookmarkEnd w:id="0"/>
    </w:p>
    <w:p w:rsidR="00087E2F" w:rsidRPr="006E1C46">
      <w:pPr>
        <w:rPr>
          <w:rFonts w:ascii="宋体" w:hAnsi="宋体"/>
          <w:noProof/>
        </w:rPr>
      </w:pPr>
    </w:p>
    <w:p w:rsidR="00087E2F" w:rsidRPr="006E1C46">
      <w:pPr>
        <w:rPr>
          <w:rFonts w:ascii="宋体" w:hAnsi="宋体"/>
        </w:rPr>
      </w:pPr>
    </w:p>
    <w:p w:rsidR="00CD1C20" w:rsidRPr="006E1C46" w:rsidP="00CD1C2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E2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87E2F" w:rsidP="00087E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E2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17D7">
      <w:rPr>
        <w:rStyle w:val="PageNumber"/>
        <w:noProof/>
      </w:rPr>
      <w:t>1</w:t>
    </w:r>
    <w:r>
      <w:rPr>
        <w:rStyle w:val="PageNumber"/>
      </w:rPr>
      <w:fldChar w:fldCharType="end"/>
    </w:r>
  </w:p>
  <w:p w:rsidR="00087E2F" w:rsidP="00087E2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158BA"/>
    <w:rsid w:val="00087E2F"/>
    <w:rsid w:val="00092268"/>
    <w:rsid w:val="002F1C42"/>
    <w:rsid w:val="004A17D7"/>
    <w:rsid w:val="004D1E48"/>
    <w:rsid w:val="005730E0"/>
    <w:rsid w:val="00600673"/>
    <w:rsid w:val="00687CE7"/>
    <w:rsid w:val="006C3775"/>
    <w:rsid w:val="006E1C46"/>
    <w:rsid w:val="009372A6"/>
    <w:rsid w:val="00937F00"/>
    <w:rsid w:val="00C52ECE"/>
    <w:rsid w:val="00C81C24"/>
    <w:rsid w:val="00CD1C20"/>
    <w:rsid w:val="00DC3836"/>
    <w:rsid w:val="00F130D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58B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087E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