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5953D2" w:rsidP="005953D2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5953D2">
        <w:rPr>
          <w:rFonts w:ascii="宋体" w:eastAsia="宋体" w:hAnsi="宋体"/>
          <w:color w:val="FF0000"/>
          <w:sz w:val="28"/>
        </w:rPr>
        <w:t>基础组合练6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一、语言文字运用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阅读下面的文字，完成1～3题。</w:t>
      </w:r>
    </w:p>
    <w:p w:rsidR="005730E0" w:rsidRPr="005953D2" w:rsidP="00C55A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  <w:spacing w:val="-2"/>
        </w:rPr>
      </w:pPr>
      <w:r w:rsidRPr="005953D2">
        <w:rPr>
          <w:rFonts w:hAnsi="宋体" w:cs="Times New Roman"/>
          <w:spacing w:val="-2"/>
        </w:rPr>
        <w:t>路是人类向大山虔诚的叩首，一阶一阶地修下来，无异于朝圣路上的长揖匍匐。</w:t>
      </w:r>
      <w:r w:rsidRPr="005953D2">
        <w:rPr>
          <w:rFonts w:hAnsi="宋体" w:cs="Times New Roman"/>
          <w:spacing w:val="-2"/>
          <w:u w:val="single"/>
        </w:rPr>
        <w:t>大自然才是时空真正的主人，地球史如果浓缩成一年的话，那么人类出现也只在最后一天。</w:t>
      </w:r>
      <w:r w:rsidRPr="005953D2">
        <w:rPr>
          <w:rFonts w:hAnsi="宋体" w:cs="Times New Roman"/>
          <w:spacing w:val="-2"/>
        </w:rPr>
        <w:t>葳蕤的植被，把山体包裹得密密匝匝，层层叠叠的绿意中，时时有嶙峋山岩跑出来透气，这多少泄露了山的年龄，也是对其不俗来历的一点小小的提示。更有当头的棒喝，______，让你心生敬畏。那两三层楼高的一块碣石，明明是从山顶滚下来的，却如何能在临渊处戛然而止？如梦中人的夜游，在即将失足的______之时顿然醒悟，岂不惊出一身冷汗？那朵朵石莲花在绽放之初，肯定伴着一声盘古开天辟地时的巨响，那声音与光阴碰撞，碎成了三分烟尘，七分流水。更有一座天生拱桥，掏心掏肺地要渡你到更遥远的高山草甸、原始森林。山梁便是桥面，(　　　　)。</w:t>
      </w:r>
    </w:p>
    <w:p w:rsidR="005730E0" w:rsidRPr="005953D2" w:rsidP="00143D8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3D2">
        <w:rPr>
          <w:rFonts w:hAnsi="宋体" w:cs="Times New Roman"/>
        </w:rPr>
        <w:t>变质片麻岩、冰川遗迹、灾害地质遗迹，躺在书本上的这些文字全都立体、骨感得________。浩劫与创伤、不屈与桀骜，全都原始地裸露着，棱棱角角，没有被精于世故的圆熟覆盖，也没有来得及被________的传说消费。我的目光与之相撞，仿佛碰到了时光凌厉的刀锋上，那刀刃伤着了我的心，好疼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1．文中画横线的句子有语病，下列修改最恰当的一项是(　　)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A．大自然才是真正时空的主人，如果把地球史浓缩成一年的话，那么人类出现也只在最后一天。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B．大自然才是时空真正的主人，如果地球史被浓缩成一年的话，那么人类出现也只在最后一天。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C．大自然才是时空真正的主人，如果把地球史浓缩成一年的话，那么人类出现也只在最后一天。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D．大自然才是时空真正的主人，把地球史如果浓缩成一年的话，那么人类出现也只在最后一天。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2．依次填入文中横线上的成语，全都恰当的一项是(　　)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A．醍醐灌顶　危在旦夕　触手可及　牵强附会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B．振聋发聩危在旦夕唾手可得穿凿附会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C．醍醐灌顶千钧一发触手可及牵强附会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D．振聋发聩千钧一发唾手可得穿凿附会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3．下列在文中括号内补写的语句，最恰当的一项是(　　)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A．宽敞到让你放心地忘记了桥侧便是万丈深渊，脚下便是滔滔流水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B．脚下便是滔滔流水，宽敞到让你放心地忘记了桥侧便是万丈深渊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C．宽敞到让你放心地忘记了桥侧便是万丈深渊，滔滔流水便在脚下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D．滔滔流水在脚下，桥侧宽敞到让你放心地忘记了万丈深渊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4．在下面一段文字横线处补写恰当的语句，使整段文字语意完整连贯，内容贴切，逻辑严密。每处不超过15个字。</w:t>
      </w:r>
    </w:p>
    <w:p w:rsidR="005730E0" w:rsidRPr="005953D2" w:rsidP="00B920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3D2">
        <w:rPr>
          <w:rFonts w:hAnsi="宋体" w:cs="Times New Roman"/>
        </w:rPr>
        <w:t>中国的儒者将孔子看成圣人，把孟子看成亚圣。历代帝王几乎都将孔子视为无可挑剔的圣人，但对孟子，总觉得味道有点儿别致。既然如此，①_____________________________？这也许有两方面的原因：一是孟子的性善论，二是他的民本思想。这里说孟子主张性善论，②__________________________，因为后来的不良教育及社会熏染而变坏了；荀子认为人性本是恶的，但通过教育和觉悟可以走向善。③________________________________，其价值取向也都是让人培养和保持善和美，但切入点不同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5．仿照下面的示例，另写一段话。要求：以“生命”为主题，句式一致，字数基本相同，语言简洁明了。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示例：把每一个黎明看作生命的开始，把每一个黄昏看作生命的小结，让每一个这样短短的生命都能为自己留下一点可爱的事业的脚印。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答：　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　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　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6．下面是某校图书馆借阅系统的工作流程图，请把该工作流程写成一段话，要求内容完整，表达准确，语言连贯，不超过90个字。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25pt;height:60pt">
            <v:imagedata r:id="rId4" r:href="rId5" o:title=""/>
          </v:shape>
        </w:pic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答：　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　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　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二、古代文化知识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7．下列关于文化知识的解说，不正确的一项是(　　)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A．龙门，古代身份高的人的府邸。“一世龙门”是指文人所崇仰的人物，后起的文人登门拜访，可称为“登龙门”。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B．六馆，国子监的别称。按唐制，国子监领国子学、太学、四门、律学、书学、算学，统称六馆。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C．铨选，唐宋至清选用官吏的制度。吏部主管官员的任免、升降、调动。各级职官均由吏部按照规定铨选举官。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D．长揖，是古代的相见礼节。行礼时，拱手高举，自上而下。上古时开始流行，不分长幼尊卑都可用。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三、名篇名句默写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8．补写出下列句子中的空缺部分。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(1)欧阳修的《醉翁亭记》最后有一段关于“乐”的论述：宴会后禽鸟啼鸣，禽鸟知道山林中的乐趣，“______________”；人们知道跟随太守游玩的乐趣，“______________”。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(2)白居易在《琵琶行》中，既交代秋天的背景又蕴含离别之意的句子是“______________，____________________”。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(3)在《永遇乐·京口北固亭怀古》中辛弃疾回顾了元嘉年间的那次北伐，宋文帝刘义隆本希望能够“________________”，但由于行事草率，最终却“________________”。</w:t>
      </w:r>
    </w:p>
    <w:p w:rsidR="005730E0" w:rsidRPr="005953D2" w:rsidP="00F1014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9A0DEC" w:rsidRPr="005953D2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53D2">
        <w:rPr>
          <w:rFonts w:hAnsi="宋体" w:cs="Times New Roman"/>
        </w:rPr>
        <w:t>古代考试趣闻(三)</w:t>
      </w:r>
    </w:p>
    <w:p w:rsidR="005730E0" w:rsidRPr="005953D2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41.75pt;height:153.75pt">
            <v:imagedata r:id="rId8" r:href="rId9" o:title=""/>
          </v:shape>
        </w:pict>
      </w:r>
    </w:p>
    <w:p w:rsidR="005730E0" w:rsidRPr="005953D2" w:rsidP="003E238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3D2">
        <w:rPr>
          <w:rFonts w:hAnsi="宋体" w:cs="Times New Roman"/>
        </w:rPr>
        <w:t>清朝道光年间的头名状元孙家鼐，在殿试大卷里把“董仲舒”的“舒”字误写成“书”字。清廷规定：阅卷大臣在大卷中选出前10本，叠在一起，头一本就是状元，进呈御览钦定。皇帝有时照原叠发下，有时把次序抽换颠倒。那一次殿试，孙家鼐写的别字，10个阅卷大臣都没有看出来，竟拟为一甲第一名状元，叠在头一本进呈。道光皇帝钦定，仍照原叠次序发下，孙家鼐中了状元。那个别字事后才发现，10个阅卷大臣联名奏请处分。因为状元是道光帝自己钦定的，既已揭晓，不便追究，于是孙家鼐竟“大魁天下”了。这位幸运的“别字状元”此后官运亨通，直上青云，官至大学士、军机大臣，还当了同治皇帝的老师。</w:t>
      </w:r>
    </w:p>
    <w:p w:rsidR="0007553F" w:rsidRPr="005953D2" w:rsidP="0007553F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953D2">
        <w:rPr>
          <w:rFonts w:ascii="宋体" w:eastAsia="宋体" w:hAnsi="宋体"/>
          <w:sz w:val="21"/>
        </w:rPr>
        <w:br w:type="page"/>
      </w:r>
      <w:r w:rsidRPr="005953D2">
        <w:rPr>
          <w:rFonts w:ascii="宋体" w:eastAsia="宋体" w:hAnsi="宋体"/>
          <w:sz w:val="21"/>
        </w:rPr>
        <w:t>答案精析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1</w:t>
      </w:r>
      <w:r w:rsidRPr="005953D2">
        <w:rPr>
          <w:rFonts w:hAnsi="宋体"/>
        </w:rPr>
        <w:t>．</w:t>
      </w:r>
      <w:r w:rsidRPr="005953D2">
        <w:rPr>
          <w:rFonts w:hAnsi="宋体" w:cs="Times New Roman"/>
        </w:rPr>
        <w:t>C　[A项语序不当，“真正时空的主人”应为“时空真正的主人”。B项偷换主语，“如果地球史被浓缩成一年的话”应为“如果把地球史浓缩成一年的话”。D项关联词语位置不当，“如果”应放在第二个分句句首。]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2．C　[醍醐灌顶：比喻灌输智慧，使人彻底醒悟。振聋发聩：发出很大的声响，使耳聋的人也能听见，比喻用语言文字唤醒糊涂的人。根据语境，应选“醍醐灌顶”。危在旦夕：危险就在眼前。千钧一发：千钧的重量系在一根头发上，形容事态极其危险。根据语境，应选“千钧一发”。触手可及：近在手边，一伸手就可以够到。唾手可得：形容非常容易得到。根据语境，应选“触手可及”。牵强附会：把关系不大的事物勉强地扯在一起，加以比附。穿凿附会：形容生拉硬扯，强作解释。根据语境，应选“牵强附会”。]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3．A　[结合上一句，依据叙述应保持话题一致的原则，所填的句子应该和“桥面”有关，排除B、D两项。“脚下便是滔滔流水”与“桥侧便是万丈深渊”句式一致，所以选A项。]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4．(示例)①何不索性将孟子排除在圣贤之外呢(为什么还要重视他呢)　②孟子认为人性本是善的　③两人都是从人性出发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5．(示例)把每一次花开看作生命的萌动，把每一次花落看作生命的归尘，让每一个这样小小的生命都能为自己留下一些美好的回忆。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6．借阅系统首先要识别学生姓名，未通过识别的需请求再测；若识别通过，可进入学生证件照识别，若识别未通过，也需请求再测。若学生姓名、证件照识别都通过，则验证通过，借阅成功。</w:t>
      </w: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7．C　[C项并非各级职官均由吏部铨选，如“六部”最高级职官就由皇帝任命。]</w:t>
      </w:r>
    </w:p>
    <w:p w:rsidR="00BF3BEA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3D2">
        <w:rPr>
          <w:rFonts w:hAnsi="宋体" w:cs="Times New Roman"/>
        </w:rPr>
        <w:t>8．(1)而不知人之乐　而不知太守之乐其乐也　(2)浔阳江头夜送客　枫叶荻花秋瑟瑟　(3)封狼居胥　赢得仓皇北顾</w:t>
      </w:r>
      <w:bookmarkStart w:id="0" w:name="_GoBack"/>
      <w:bookmarkEnd w:id="0"/>
    </w:p>
    <w:p w:rsidR="00BF3BEA" w:rsidRPr="005953D2">
      <w:pPr>
        <w:rPr>
          <w:rFonts w:ascii="宋体" w:hAnsi="宋体"/>
          <w:noProof/>
        </w:rPr>
      </w:pPr>
    </w:p>
    <w:p w:rsidR="00BF3BEA" w:rsidRPr="005953D2">
      <w:pPr>
        <w:rPr>
          <w:rFonts w:ascii="宋体" w:hAnsi="宋体"/>
        </w:rPr>
      </w:pPr>
    </w:p>
    <w:p w:rsidR="0007553F" w:rsidRPr="005953D2" w:rsidP="0007553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BE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F3BEA" w:rsidP="00BF3B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BE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2316">
      <w:rPr>
        <w:rStyle w:val="PageNumber"/>
        <w:noProof/>
      </w:rPr>
      <w:t>1</w:t>
    </w:r>
    <w:r>
      <w:rPr>
        <w:rStyle w:val="PageNumber"/>
      </w:rPr>
      <w:fldChar w:fldCharType="end"/>
    </w:r>
  </w:p>
  <w:p w:rsidR="00BF3BEA" w:rsidP="00BF3BE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7553F"/>
    <w:rsid w:val="00092268"/>
    <w:rsid w:val="00143D85"/>
    <w:rsid w:val="002F1C42"/>
    <w:rsid w:val="003E2388"/>
    <w:rsid w:val="004B45A7"/>
    <w:rsid w:val="005479A8"/>
    <w:rsid w:val="005730E0"/>
    <w:rsid w:val="005953D2"/>
    <w:rsid w:val="00600673"/>
    <w:rsid w:val="00654258"/>
    <w:rsid w:val="00687CE7"/>
    <w:rsid w:val="009800F8"/>
    <w:rsid w:val="009A0DEC"/>
    <w:rsid w:val="009F3335"/>
    <w:rsid w:val="00B92024"/>
    <w:rsid w:val="00BB2316"/>
    <w:rsid w:val="00BF3BEA"/>
    <w:rsid w:val="00C55A24"/>
    <w:rsid w:val="00C8084B"/>
    <w:rsid w:val="00C81C24"/>
    <w:rsid w:val="00CA2B0E"/>
    <w:rsid w:val="00F1014B"/>
    <w:rsid w:val="00FC5285"/>
    <w:rsid w:val="00FF6F3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6F3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BF3B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AA-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3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