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930508" w:rsidP="0093050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930508">
        <w:rPr>
          <w:rFonts w:ascii="宋体" w:eastAsia="宋体" w:hAnsi="宋体"/>
          <w:color w:val="FF0000"/>
          <w:sz w:val="28"/>
        </w:rPr>
        <w:t>基础组合练20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一、语言文字运用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阅读下面的文字，完成1～3题。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近日，湖北省武汉市汉阳区的一批垃圾桶有了专属“身份证”。管理部门为辖区内部分餐馆的餐厨废弃物专用桶加装了电子芯片，借助芯片，</w:t>
      </w:r>
      <w:r w:rsidRPr="00930508">
        <w:rPr>
          <w:rFonts w:hAnsi="宋体" w:cs="Times New Roman"/>
          <w:u w:val="single"/>
        </w:rPr>
        <w:t>管理部门得以监控和有效避免餐厨垃圾的去向、来源和这些垃圾半路失踪进入黑作坊的问题。</w:t>
      </w:r>
      <w:r w:rsidRPr="00930508">
        <w:rPr>
          <w:rFonts w:hAnsi="宋体" w:cs="Times New Roman"/>
        </w:rPr>
        <w:t>目前，全区已安装“身份证”的商家达到800家。餐厨废弃物经过油水分离、无害化处理等一系列技术环节后，可用于提炼生物柴油、沼气发电等多个领域。我国每年餐厨废弃物产生量高达9000多万吨，是一笔可以再利用的资源，然而废弃物实际处理率不足20%，效率低下的局面，在媒体的广泛科普之下，早已__________，为人诟病。另一方面，由于缺乏监管，不法分子__________，餐厨废弃物去向“成谜”。通过安装“身份证”，(　　　　)，同时也提升了餐厨废弃物的回收利用效率，变废为宝，产生了理想的经济效益。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采取措施保障食品安全，作为城市管理者，_______。面对地沟油猖獗的严峻形势，城市管理者只有换位思考、主动作为，才能_______，为老百姓提供更多实实在在的获得感。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1．文中画横线的句子有语病，下列修改最恰当的一项是(　　)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A．管理部门得以监控餐厨垃圾的去向、来源，并有效避免这些垃圾半路失踪进入黑作坊的问题。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B．管理部门得以监控餐厨垃圾的来源、去向，来有效避免这些垃圾半路失踪进入黑作坊的问题。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C．管理部门得以监控餐厨垃圾的去向、来源及这些垃圾半路失踪进入黑作坊的有效避免的问题。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D．管理部门得以监控和有效避免餐厨垃圾的来源、去向与这些垃圾半路失踪进入黑作坊的问题。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2．依次填入文中横线上的成语，全都恰当的一项是(　　)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A．众目昭彰　乘虚而入　义不容辞　推己及人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B．众目睽睽乘其不备当仁不让推己及人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C．众目昭彰乘虚而入义不容辞以己度人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D．众目睽睽乘其不备当仁不让以己度人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3．下列在文中括号内补写的语句，最恰当的一项是(　　)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A．既有效阻止了地沟油、边角料回流餐桌，保障我们安全的舌尖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B．不仅有效阻止了回流餐桌的地沟油、边角料，保障舌尖上的安全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C．既有效阻止了回流餐桌的地沟油、边角料，保障我们安全的舌尖</w:t>
      </w:r>
    </w:p>
    <w:p w:rsidR="00C27D05" w:rsidRPr="00930508" w:rsidP="0060151B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30508">
        <w:rPr>
          <w:rFonts w:hAnsi="宋体" w:cs="Times New Roman"/>
        </w:rPr>
        <w:t>D．不仅有效阻止了地沟油、边角料回流餐桌，保障舌尖上的安全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4．在下面一段文字横线处补写恰当的语句，使整段文字语意完整连贯，内容贴切，逻辑严密。每处不超过15个字。</w:t>
      </w:r>
    </w:p>
    <w:p w:rsidR="00C27D05" w:rsidRPr="00930508" w:rsidP="00ED2A7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是什么外在因素促使早期灵长类进化出了特殊的性征，即它们带手指的前肢。科学家给出了一个出其不意的答案：①__________________。开花植物进化出更大、更鲜美的果实，②_____________________；而作为回报，这些灵长类动物频繁地为植物传花授粉——它们吞食植物果实后，将种子四处播撒，使得这些植物非但没有灭绝，③_____________________，甚至衍生出了新种。就这样，灵长类动物进化出了可以抓握的手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5．某公司经理张毅遗失一张支票，被某厂工人小王捡到并送回。张毅去致谢，但小王不在，张毅便写下留言条当作感谢信。这张留言条有五处词语多余，请找出来。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小王同志：</w:t>
      </w:r>
    </w:p>
    <w:p w:rsidR="00C27D05" w:rsidRPr="00930508" w:rsidP="00AC078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你好。丢失支票，事关重大，使我寝食难安，公司上下，焦急万分。多亏你高风亮节，及时送回。今天，我于百忙之中，专程来致谢意，不巧未能见面，实在遗憾。我由衷地感谢你，并希望你能再接再厉。略备薄礼，聊表谢意，万勿推辞。</w:t>
      </w:r>
    </w:p>
    <w:p w:rsidR="00C27D05" w:rsidRPr="00930508" w:rsidP="006468E0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930508">
        <w:rPr>
          <w:rFonts w:hAnsi="宋体" w:cs="Times New Roman"/>
        </w:rPr>
        <w:t>××公司经理：张毅</w:t>
      </w:r>
    </w:p>
    <w:p w:rsidR="00C27D05" w:rsidRPr="00930508" w:rsidP="006468E0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930508">
        <w:rPr>
          <w:rFonts w:hAnsi="宋体" w:cs="Times New Roman"/>
        </w:rPr>
        <w:t>2019年6月5日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答：　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　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　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6．下面是某班级一个班级学习分享活动的构思框架，请把这个构思框架写成一段话，要求内容完整，表述准确，语言连贯，不超过100个字。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6pt;height:133.85pt">
            <v:imagedata r:id="rId4" r:href="rId5" o:title=""/>
          </v:shape>
        </w:pic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答：　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　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　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二、古代文化知识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7．下列关于文化知识的解说，不正确的一项是(　　)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A．笄，古代特指女子十六岁可以盘发插笄的年龄，即成年。恰如古时形容男子弱冠之年一般，而且古代的女子也如男子一样，待成年之后便可取字，供他人称呼。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B．家天下，谓帝王把国家作为自己一家的私产，世代相传。语出《礼记·礼运》“今大道既隐，天下为家”。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C．给事中，古代官名。明代给事中分吏、户、礼、兵、刑、工六科，辅助皇帝处理政务，并监察“六部”，弹劾官吏。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D．赐姓名，一般可分为赐姓、赐名，或两者兼有，是君主对臣下的奖励行为。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三、名篇名句默写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8．补写出下列句子中的空缺部分。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(1)孔子认为，面对别人的长处和短处，我们应“见贤思齐焉，见不贤而内自省也”，《论语·述而》中与其意思相似的句子是“__________________，__________________”。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(2)《逍遥游》中“________________，________________”两句解释了大鹏鸟要飞到九万里高空方才南飞的原因——对风的依赖。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(3)《曹刿论战》中，针对国君将衣食与百姓分享的做法，曹刿做出了“________________，________________”的评价。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19.65pt;height:35.8pt">
            <v:imagedata r:id="rId6" r:href="rId7" o:title=""/>
          </v:shape>
        </w:pic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930508">
        <w:rPr>
          <w:rFonts w:hAnsi="宋体" w:cs="Times New Roman"/>
        </w:rPr>
        <w:t>有趣的“有意歧义”句</w:t>
      </w:r>
    </w:p>
    <w:p w:rsidR="00C27D05" w:rsidRPr="00930508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97.6pt;height:118.4pt">
            <v:imagedata r:id="rId8" r:href="rId9" o:title=""/>
          </v:shape>
        </w:pict>
      </w:r>
    </w:p>
    <w:p w:rsidR="00C27D05" w:rsidRPr="00930508" w:rsidP="0078677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歧义句，即一句话说得模棱两可，可以理解为多个意思。在实际语言运用中，为了表意清楚、准确，就要避免歧义句。但有时为了有意混淆、逗乐或达到某种特殊的语用目的，可以故意制造一些歧义句，这就是汉语中有趣的“有意歧义”现象。</w:t>
      </w:r>
    </w:p>
    <w:p w:rsidR="00C27D05" w:rsidRPr="00930508" w:rsidP="0078677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1．悬疑设问，引人入胜。丰子恺先生是著名的画家。19世纪30年代上海某报刊曾发表过一篇评论，题为“丰子恺画画不要脸”。读者初见这一标题，无不大吃一惊：丰子恺先生一向品行高尚，画风端正，他做了什么“不要脸”的事？难道是有人在对丰先生进行污蔑攻击？待读完全文才知道这篇文章并不是批评丰先生，而是赞扬他的漫画别具一格——画人物没有五官，却惟妙惟肖，尽传神态。</w:t>
      </w:r>
    </w:p>
    <w:p w:rsidR="00C27D05" w:rsidRPr="00930508" w:rsidP="006F2A9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这篇文章的标题能如此引人入胜，就是因为作者故意利用“不要脸”这一短语的歧义，给读者留下了悬念，扩大了宣传效果。</w:t>
      </w:r>
    </w:p>
    <w:p w:rsidR="00C27D05" w:rsidRPr="00930508" w:rsidP="006F2A9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2．有意歧解，反唇相讥。有个富翁瞧了瞧坐在身边的农夫，有意想羞辱他一番，便对他说：“喂，看看你自己，跟一头毛驴能差多远？”农夫迅速地量了一下两人之间的距离，坦然答道：“近得很，最多只有三十厘米！”</w:t>
      </w:r>
    </w:p>
    <w:p w:rsidR="00C27D05" w:rsidRPr="00930508" w:rsidP="006F2A9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30508">
        <w:rPr>
          <w:rFonts w:hAnsi="宋体" w:cs="Times New Roman"/>
        </w:rPr>
        <w:t>农夫利用词语的多义有意歧解。“差”既可以指“空间的实际距离”，也可以指“抽象的相似性”。富翁说农夫“跟一头毛驴能差多远”里的“差”本来是第二种意思，但为了巧妙地回击富翁的侮辱，农夫故意把“差多远”理解为“空间实际距离有多远”，达到了反唇相讥的效果。</w:t>
      </w:r>
    </w:p>
    <w:p w:rsidR="00F76DD8" w:rsidRPr="00930508" w:rsidP="00F76DD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30508">
        <w:rPr>
          <w:rFonts w:ascii="宋体" w:eastAsia="宋体" w:hAnsi="宋体"/>
          <w:sz w:val="21"/>
        </w:rPr>
        <w:br w:type="page"/>
      </w:r>
      <w:r w:rsidRPr="00930508">
        <w:rPr>
          <w:rFonts w:ascii="宋体" w:eastAsia="宋体" w:hAnsi="宋体"/>
          <w:sz w:val="21"/>
        </w:rPr>
        <w:t>答案精析</w:t>
      </w:r>
    </w:p>
    <w:p w:rsidR="00F76DD8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1</w:t>
      </w:r>
      <w:r w:rsidRPr="00930508">
        <w:rPr>
          <w:rFonts w:hAnsi="宋体"/>
        </w:rPr>
        <w:t>．</w:t>
      </w:r>
      <w:r w:rsidRPr="00930508">
        <w:rPr>
          <w:rFonts w:hAnsi="宋体" w:cs="Times New Roman"/>
        </w:rPr>
        <w:t>B　[画线句有三处语病：“去向、来源”语序不当；“监控和有效避免餐厨垃圾的去向、来源和这些垃圾半路失踪进入黑作坊的问题”搭配不当；逻辑关系紊乱。]</w:t>
      </w:r>
    </w:p>
    <w:p w:rsidR="00F76DD8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2．A　[众目睽睽：形容大家的眼睛都注视着。众目昭彰：群众的眼睛看得很清楚。乘虚而入：趁着对方空虚或没有准备的时候闯入。乘其不备：利用别人没有防备的时机，去侵害对方。义不容辞：道义上不允许推辞。当仁不让：泛指遇到应该做的事，积极主动去做，不退让。推己及人：用自己的心思来推想别人的心思；设身处地替别人着想。以己度人：拿自己的心思来衡量或揣度别人。]</w:t>
      </w:r>
    </w:p>
    <w:p w:rsidR="00F76DD8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3．D　[从语境看，“阻止”的是事情，而不是具体事物；从搭配看，“保障”应与“安全”搭配。从逻辑关系看，递进更恰当。故选D项。]</w:t>
      </w:r>
    </w:p>
    <w:p w:rsidR="00F76DD8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4．(示例)①与开花植物有关　②吸引灵长类动物来吃　③反而大量繁殖</w:t>
      </w:r>
    </w:p>
    <w:p w:rsidR="00F76DD8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5．(示例)①“事关重大”多余。②“高风亮节”多余。③“于百忙之中”多余。④“并希望你能再接再厉”多余。⑤“经理”多余。</w:t>
      </w:r>
    </w:p>
    <w:p w:rsidR="00F76DD8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6．(示例)班级学习分享活动，由小组分享和班级分享两部分构成。其中，小组分享包括主题、书目、作业三部分；班级分享有海报展示、笔记漂流、投票评比三个环节。通过这样的活动，同学们能进一步提高学习能力。</w:t>
      </w:r>
    </w:p>
    <w:p w:rsidR="00F76DD8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7．A　[A项应为“古代特指女子十五岁可以盘发插笄的年龄”。]</w:t>
      </w:r>
    </w:p>
    <w:p w:rsidR="00794A10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30508">
        <w:rPr>
          <w:rFonts w:hAnsi="宋体" w:cs="Times New Roman"/>
        </w:rPr>
        <w:t>8．(1)择其善者而从之　其不善者而改之　(2)风之积也不厚　则其负大翼也无力　(3)小惠未徧　民弗从也</w:t>
      </w:r>
      <w:bookmarkStart w:id="0" w:name="_GoBack"/>
      <w:bookmarkEnd w:id="0"/>
    </w:p>
    <w:p w:rsidR="00794A10" w:rsidRPr="00930508">
      <w:pPr>
        <w:rPr>
          <w:rFonts w:ascii="宋体" w:hAnsi="宋体"/>
          <w:noProof/>
        </w:rPr>
      </w:pPr>
    </w:p>
    <w:p w:rsidR="00794A10" w:rsidRPr="00930508">
      <w:pPr>
        <w:rPr>
          <w:rFonts w:ascii="宋体" w:hAnsi="宋体"/>
        </w:rPr>
      </w:pPr>
    </w:p>
    <w:p w:rsidR="00F76DD8" w:rsidRPr="00930508" w:rsidP="00F76D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A1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94A10" w:rsidP="00794A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A1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16A6">
      <w:rPr>
        <w:rStyle w:val="PageNumber"/>
        <w:noProof/>
      </w:rPr>
      <w:t>1</w:t>
    </w:r>
    <w:r>
      <w:rPr>
        <w:rStyle w:val="PageNumber"/>
      </w:rPr>
      <w:fldChar w:fldCharType="end"/>
    </w:r>
  </w:p>
  <w:p w:rsidR="00794A10" w:rsidP="00794A1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23B46"/>
    <w:rsid w:val="0003630E"/>
    <w:rsid w:val="00051F7A"/>
    <w:rsid w:val="001018E3"/>
    <w:rsid w:val="00427FAD"/>
    <w:rsid w:val="00546467"/>
    <w:rsid w:val="0060151B"/>
    <w:rsid w:val="006468E0"/>
    <w:rsid w:val="00687CE7"/>
    <w:rsid w:val="006D7EDA"/>
    <w:rsid w:val="006F2A9D"/>
    <w:rsid w:val="00757D89"/>
    <w:rsid w:val="0078677C"/>
    <w:rsid w:val="00794A10"/>
    <w:rsid w:val="008F16A6"/>
    <w:rsid w:val="00930508"/>
    <w:rsid w:val="00AC0786"/>
    <w:rsid w:val="00AC46D5"/>
    <w:rsid w:val="00B750AE"/>
    <w:rsid w:val="00BF20FD"/>
    <w:rsid w:val="00C27D05"/>
    <w:rsid w:val="00C659B9"/>
    <w:rsid w:val="00D42309"/>
    <w:rsid w:val="00D4402B"/>
    <w:rsid w:val="00ED2A75"/>
    <w:rsid w:val="00EE5918"/>
    <w:rsid w:val="00F76DD8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7ED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794A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Y34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10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