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207267" w:rsidP="0020726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207267">
        <w:rPr>
          <w:rFonts w:ascii="宋体" w:eastAsia="宋体" w:hAnsi="宋体"/>
          <w:color w:val="FF0000"/>
          <w:sz w:val="28"/>
        </w:rPr>
        <w:t>基础专项练13　仿写(含修辞和逻辑)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1．仿照下面的示例，利用所给材料续写三句话，要求内容贴切，句式与所给示例相同。</w:t>
      </w:r>
    </w:p>
    <w:p w:rsidR="00C27D05" w:rsidRPr="00207267" w:rsidP="00430AB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不点燃智慧的火花，聪明的头脑也会变得愚蠢。不珍惜生命的春天，美好的日子也会变得苍凉。</w:t>
      </w:r>
    </w:p>
    <w:p w:rsidR="00C27D05" w:rsidRPr="00207267" w:rsidP="00430AB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材料：</w:t>
      </w:r>
    </w:p>
    <w:p w:rsidR="00C27D05" w:rsidRPr="00207267" w:rsidP="00430AB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肤浅　暗淡　粗俗</w:t>
      </w:r>
    </w:p>
    <w:p w:rsidR="00C27D05" w:rsidRPr="00207267" w:rsidP="00430AB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风度　青春　知识</w:t>
      </w:r>
    </w:p>
    <w:p w:rsidR="00C27D05" w:rsidRPr="00207267" w:rsidP="00430AB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翅膀　风帆　馨香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答：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2．仿照下面的示例，利用所给材料续写三句话，要求内容贴切，句式与所给示例相同。</w:t>
      </w:r>
    </w:p>
    <w:p w:rsidR="00C27D05" w:rsidRPr="00207267" w:rsidP="001C635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孟子、黄宗羲，著书立说，立潮头先发声，一代哲人具有鲜明的民本思想。</w:t>
      </w:r>
    </w:p>
    <w:p w:rsidR="00C27D05" w:rsidRPr="00207267" w:rsidP="001C635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材料：</w:t>
      </w:r>
    </w:p>
    <w:p w:rsidR="00C27D05" w:rsidRPr="00207267" w:rsidP="001C635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爱国精神　科技成就　文学贡献</w:t>
      </w:r>
    </w:p>
    <w:p w:rsidR="00C27D05" w:rsidRPr="00207267" w:rsidP="001C635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屈原　岳飞　白居易　沈括　杨靖宇　袁隆平</w:t>
      </w:r>
    </w:p>
    <w:p w:rsidR="00C27D05" w:rsidRPr="00207267" w:rsidP="001C635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遭贬谪吟歌赋　　战沙场驱敌寇　　埋头干创新见</w:t>
      </w:r>
    </w:p>
    <w:p w:rsidR="00C27D05" w:rsidRPr="00207267" w:rsidP="001C635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探物究理　　抵御外侮　　感怀时事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答：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3．所谓“反弹琵琶”，就是为了实现某项目标，有意突破常规，通过逆向思维来发现问题或解决问题的思维方法。“反弹”就是从某论点的对立角度去确立新观点，去阐发新见解。仿照下面示例，再写一句话。要求：符合“反弹琵琶”特点，语言简洁明了。</w:t>
      </w:r>
    </w:p>
    <w:p w:rsidR="00C27D05" w:rsidRPr="00207267" w:rsidP="00A75FD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人说“近墨者黑”，我说“近墨者未必黑”。池塘里的淤泥够黑了吧？可是，就在这淤泥中却生长出亭亭玉立、清新可人的荷花！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答：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4．仿照画线句子的句式，请以一位作家为例，续写下面这个句子。</w:t>
      </w:r>
    </w:p>
    <w:p w:rsidR="00C27D05" w:rsidRPr="00207267" w:rsidP="00A75FD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悲观和乐观，都起源于个人的感觉，而且常是偏重主观的感觉。</w:t>
      </w:r>
    </w:p>
    <w:p w:rsidR="00C27D05" w:rsidRPr="00207267" w:rsidP="00A75FD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悲观主义者不管外界的处境如何，总能从中找到一些让自己沮丧败兴的生活因子。譬如柳宗元，登山游玩，他想到的是仕途坎坷；雪中垂钓，他体验的是孤独凄清。譬如卡夫卡，优裕的家境，会让他觉得无比压抑；严谨的制度，会让他觉得无比苦闷。</w:t>
      </w:r>
    </w:p>
    <w:p w:rsidR="00C27D05" w:rsidRPr="00207267" w:rsidP="00A75FD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而乐观主义者不管外界的处境如何，总能找到使自己快乐起来的生活因子。譬如_________________________________________。譬如海明威，战壕写稿，他恣意着人生的快意恩仇；远海捕鲸，他饕餮着自然的慷慨伟岸。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5．仿照下面的语段，另选一组对象写一段文字。</w:t>
      </w:r>
    </w:p>
    <w:p w:rsidR="00C27D05" w:rsidRPr="00207267" w:rsidP="0092006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世界上所有的生灵都有自己的眼睛，波涛是大海的眼睛。假如大海没有了波涛，就结束了它浩瀚博大的使命，再也不能负舟远航，再也不能搏击长空，再也不能繁养水族。</w:t>
      </w:r>
    </w:p>
    <w:p w:rsidR="00C27D05" w:rsidRPr="00207267" w:rsidP="0092006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世界上所有的生灵都有自己的眼睛，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　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6．下面文段有三处推断存在问题，请参照①的方式，说明另外两处问题。</w:t>
      </w:r>
    </w:p>
    <w:p w:rsidR="00C27D05" w:rsidRPr="00207267" w:rsidP="0092006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07267">
        <w:rPr>
          <w:rFonts w:hAnsi="宋体" w:cs="Times New Roman"/>
        </w:rPr>
        <w:t>要治理共享单车违停，应该让共享单车企业承担治理违章停车的费用。政府应先设置禁停区或停车区，对违停车的企业收费或罚款。这样可将违停的成本由企业内化，这时规模扩张的成本必然会远大于收益。为了降低成本，企业将不得不致力于精细化管理，利润就会提高，才能打败其他企业。单车的禁停区或停车区设计合理了，方便了市民，就会提高城市的经济效益。</w:t>
      </w:r>
    </w:p>
    <w:p w:rsidR="00C27D05" w:rsidRPr="00207267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①这时规模扩张的成本不一定会远大于收益。</w:t>
      </w:r>
    </w:p>
    <w:p w:rsidR="00C27D05" w:rsidRPr="00207267" w:rsidP="0092006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②</w:t>
      </w:r>
      <w:r w:rsidRPr="00207267" w:rsidR="00920065">
        <w:rPr>
          <w:rFonts w:hAnsi="宋体" w:cs="Times New Roman" w:hint="eastAsia"/>
        </w:rPr>
        <w:t>_</w:t>
      </w:r>
      <w:r w:rsidRPr="00207267" w:rsidR="00920065">
        <w:rPr>
          <w:rFonts w:hAnsi="宋体" w:cs="Times New Roman"/>
        </w:rPr>
        <w:t>_______________________________________________________________________</w:t>
      </w:r>
      <w:r w:rsidRPr="00207267">
        <w:rPr>
          <w:rFonts w:hAnsi="宋体" w:cs="Times New Roman"/>
        </w:rPr>
        <w:t>。</w:t>
      </w:r>
    </w:p>
    <w:p w:rsidR="00C27D05" w:rsidRPr="00207267" w:rsidP="0092006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③</w:t>
      </w:r>
      <w:r w:rsidRPr="00207267" w:rsidR="00920065">
        <w:rPr>
          <w:rFonts w:hAnsi="宋体" w:cs="Times New Roman" w:hint="eastAsia"/>
        </w:rPr>
        <w:t>_</w:t>
      </w:r>
      <w:r w:rsidRPr="00207267" w:rsidR="00920065">
        <w:rPr>
          <w:rFonts w:hAnsi="宋体" w:cs="Times New Roman"/>
        </w:rPr>
        <w:t>_______________________________________________________________________</w:t>
      </w:r>
      <w:r w:rsidRPr="00207267">
        <w:rPr>
          <w:rFonts w:hAnsi="宋体" w:cs="Times New Roman"/>
        </w:rPr>
        <w:t>。</w:t>
      </w:r>
    </w:p>
    <w:p w:rsidR="00580D36" w:rsidRPr="00207267" w:rsidP="00580D36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207267">
        <w:rPr>
          <w:rFonts w:ascii="宋体" w:eastAsia="宋体" w:hAnsi="宋体"/>
          <w:sz w:val="21"/>
        </w:rPr>
        <w:br w:type="page"/>
      </w:r>
      <w:r w:rsidRPr="00207267">
        <w:rPr>
          <w:rFonts w:ascii="宋体" w:eastAsia="宋体" w:hAnsi="宋体"/>
          <w:sz w:val="21"/>
        </w:rPr>
        <w:t>答案精析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1</w:t>
      </w:r>
      <w:r w:rsidRPr="00207267">
        <w:rPr>
          <w:rFonts w:hAnsi="宋体"/>
        </w:rPr>
        <w:t>．</w:t>
      </w:r>
      <w:r w:rsidRPr="00207267">
        <w:rPr>
          <w:rFonts w:hAnsi="宋体" w:cs="Times New Roman"/>
        </w:rPr>
        <w:t>(示例)①不放飞理想的翅膀，绚烂的青春也会变得暗淡。②不扬起思考的风帆，渊博的知识也会变得肤浅。③不散发德行的馨香，优雅的风度也会变得粗俗。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2．(示例)屈原、白居易，感怀时事，遭贬谪吟歌赋，一代文豪做出卓越的文学贡献。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沈括、袁隆平，探物究理，埋头干创新见，一代科学家取得非凡的科技成就。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岳飞、杨靖宇，抵御外侮，战沙场驱敌寇，一代英烈具备热忱的爱国精神。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3．(示例)人说“老大徒伤悲”，我说“老大也不必伤悲”。47岁才揭竿而起的刘邦够老大了吧？可是，就在这老大时却族灭了秦国、一统天下。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4．(示例一)苏轼，贬谪黄州，他能尽享夜游赤壁之乐；贬谪惠州，他能体验日啖荔枝之乐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(示例二)杰克·伦敦，沙漠淘金，他挥洒着冒险的拓荒豪情；孤身远航，他汲取着磨难的艺术灵感</w:t>
      </w: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5．(示例)(世界上所有的生灵都有自己的眼睛，)星辰是夜空的眼睛。假如夜空没有了星辰，就迷失了前行的方向，再也不能点亮路途，再也不能追逐光明，再也不能点缀宇宙。</w:t>
      </w:r>
    </w:p>
    <w:p w:rsidR="00406B97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07267">
        <w:rPr>
          <w:rFonts w:hAnsi="宋体" w:cs="Times New Roman"/>
        </w:rPr>
        <w:t>6．(示例)②即使精细化管理，提高了利润也不一定能打败其他企业　③设计合理、方便了市民与城市经济效益没有关联</w:t>
      </w:r>
      <w:bookmarkStart w:id="0" w:name="_GoBack"/>
      <w:bookmarkEnd w:id="0"/>
    </w:p>
    <w:p w:rsidR="00406B97" w:rsidRPr="00207267">
      <w:pPr>
        <w:rPr>
          <w:rFonts w:ascii="宋体" w:hAnsi="宋体"/>
          <w:noProof/>
        </w:rPr>
      </w:pPr>
    </w:p>
    <w:p w:rsidR="00406B97" w:rsidRPr="00207267">
      <w:pPr>
        <w:rPr>
          <w:rFonts w:ascii="宋体" w:hAnsi="宋体"/>
        </w:rPr>
      </w:pPr>
    </w:p>
    <w:p w:rsidR="00580D36" w:rsidRPr="00207267" w:rsidP="00580D3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B9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06B97" w:rsidP="00406B9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B9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142A">
      <w:rPr>
        <w:rStyle w:val="PageNumber"/>
        <w:noProof/>
      </w:rPr>
      <w:t>1</w:t>
    </w:r>
    <w:r>
      <w:rPr>
        <w:rStyle w:val="PageNumber"/>
      </w:rPr>
      <w:fldChar w:fldCharType="end"/>
    </w:r>
  </w:p>
  <w:p w:rsidR="00406B97" w:rsidP="00406B9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717FB"/>
    <w:rsid w:val="001C6355"/>
    <w:rsid w:val="00207267"/>
    <w:rsid w:val="00406B97"/>
    <w:rsid w:val="00427FAD"/>
    <w:rsid w:val="00430AB3"/>
    <w:rsid w:val="00580D36"/>
    <w:rsid w:val="00687CE7"/>
    <w:rsid w:val="00757D89"/>
    <w:rsid w:val="00867000"/>
    <w:rsid w:val="00920065"/>
    <w:rsid w:val="009A0DAC"/>
    <w:rsid w:val="00A75FDC"/>
    <w:rsid w:val="00AC46D5"/>
    <w:rsid w:val="00B97F3C"/>
    <w:rsid w:val="00BD142A"/>
    <w:rsid w:val="00BF20FD"/>
    <w:rsid w:val="00C27D05"/>
    <w:rsid w:val="00D42309"/>
    <w:rsid w:val="00E608F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00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406B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