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2B22B5" w:rsidP="002B22B5">
      <w:pPr>
        <w:pStyle w:val="Heading2"/>
        <w:jc w:val="center"/>
        <w:rPr>
          <w:rFonts w:ascii="宋体" w:eastAsia="宋体" w:hAnsi="宋体"/>
          <w:color w:val="FF0000"/>
          <w:sz w:val="28"/>
        </w:rPr>
      </w:pPr>
      <w:r w:rsidRPr="002B22B5">
        <w:rPr>
          <w:rFonts w:ascii="宋体" w:eastAsia="宋体" w:hAnsi="宋体"/>
          <w:color w:val="FF0000"/>
          <w:sz w:val="28"/>
        </w:rPr>
        <w:t>基础组合练11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一、语言文字运用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阅读下面的文字，完成1～3题。</w:t>
      </w:r>
    </w:p>
    <w:p w:rsidR="00C27D05" w:rsidRPr="002B22B5" w:rsidP="00232AB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B22B5">
        <w:rPr>
          <w:rFonts w:hAnsi="宋体" w:cs="Times New Roman"/>
        </w:rPr>
        <w:t>孙犁，不是个________的作家，却是一个真正的作家。他总是那般真诚，他的作品都是从生活出发，是对“美的极致”的发掘和诗意的表达。《荷花淀》是这样，《铁木前传》《风云初记》也是这样。孙犁对待作品是认真的，也是有感情的。孙犁在给贾平凹的散文集《月迹》作的序中，更是________地指出：文艺之途正如人生之途，过早的金榜、骏马、高官、高楼，过多的花红热闹，鼓噪喧腾，并不一定是好事。人之一生，或是作家一生，要能经受得清苦和寂寞，忍受得污蔑和凌辱。要之，在这条道路上，(　　　　)。在历史上，到头来退却的，或者说是________的，常常不是坚定的战士，而是那些跳梁的小丑。这样的文字，不啻为人为文的至理名言。</w:t>
      </w:r>
      <w:r w:rsidRPr="002B22B5">
        <w:rPr>
          <w:rFonts w:hAnsi="宋体" w:cs="Times New Roman"/>
          <w:u w:val="single"/>
        </w:rPr>
        <w:t>孙犁之所以赢得家乡人的尊重，主要取决于他对家乡的至情至性所导致的。</w:t>
      </w:r>
      <w:r w:rsidRPr="002B22B5">
        <w:rPr>
          <w:rFonts w:hAnsi="宋体" w:cs="Times New Roman"/>
        </w:rPr>
        <w:t>他让村里拆卖了自己留有很深记忆的旧屋，又捐献钱财，帮助村里建起了学校。在儿女们的心目中，孙犁更是________。孙晓玲写父亲的书就叫“布衣：我的父亲孙犁”，她在写父亲的文章中，有一段这样的文字：“照片上父亲身穿长袖白衬衫，灰色布裤，黑布鞋。他拢着我细瘦的小胳膊，我娇憨地依偎在他的身旁。”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1．依次填入文中横线上的成语，全都恰当的一项是(　　)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A．大红大紫　一语破的　偃旗息鼓　一介书生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B．大红大紫一针见血销声匿迹一介布衣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C．大富大贵一语破的偃旗息鼓一介布衣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D．大富大贵一针见血销声匿迹一介书生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2．下列在文中括号内补写的语句，最恰当的一项是(　　)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A．冷也能来得，风里也安得，热也能处得，雨里也去得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B．冷也能安得，热也能处得，风里也来得，雨里也去得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C．雨里也处得，热也能去得，风里也来得，冷也能安得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D．热也能处得，风里也来得，雨里也安得，冷也能去得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3．文中画横线的句子有语病，下列修改最恰当的一项是(　　)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A．孙犁之所以赢得家乡人的尊重，主要是由于他对家乡的至情至性。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B．孙犁赢得家乡人的尊重，主要是因为他对家乡的至情至性所导致的。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C．孙犁赢得家乡人的尊重，主要取决于他对家乡的至情至性所导致的。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D．孙犁之所以赢得家乡人的尊重，主要是因为他对家乡的至情至性所导致的。</w:t>
      </w:r>
    </w:p>
    <w:p w:rsidR="00747990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47990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4．下面是某校校庆公告初稿的片段，其中有五处表述不妥当，请找出并作修改。</w:t>
      </w:r>
    </w:p>
    <w:p w:rsidR="00C27D05" w:rsidRPr="002B22B5" w:rsidP="0074799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B22B5">
        <w:rPr>
          <w:rFonts w:hAnsi="宋体" w:cs="Times New Roman"/>
        </w:rPr>
        <w:t>作为某县基础教育的一面旗帜，学校坚持实验性、示范性，在徽文化的深厚滋养中，广育英才。学校拟定于2019年5月上旬(具体时间另行通知)举办90周年校庆活动。</w:t>
      </w:r>
    </w:p>
    <w:p w:rsidR="00C27D05" w:rsidRPr="002B22B5" w:rsidP="0067734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B22B5">
        <w:rPr>
          <w:rFonts w:hAnsi="宋体" w:cs="Times New Roman"/>
        </w:rPr>
        <w:t>为办好此次校庆活动，我校特面向各届校友，征集在校期间惠存的校徽、校服、奖章、笔记和具有纪念意义的物品，并籍此向您们发出诚挚的邀请。欢迎拨冗光临此次盛会，共商学校发展大计。</w:t>
      </w:r>
    </w:p>
    <w:p w:rsidR="00C27D05" w:rsidRPr="002B22B5" w:rsidP="007D0B6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B22B5">
        <w:rPr>
          <w:rFonts w:hAnsi="宋体" w:cs="Times New Roman"/>
        </w:rPr>
        <w:t>特此公告，敬请传达。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答：　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　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　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　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二、古代文化知识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5．下列关于文化知识的解说，不正确的一项是(　　)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A．鳏，年老无夫或丧夫的人；寡，年老无妻或丧妻的人。孤，幼年丧父或父母双亡的人；独，年老无子的人。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B．“乞祠”，指大臣因故自请充任祠禄官。也称“请祠”。宋代大臣年老不能任事者，亦常被命为祠禄官，不理政事而予俸禄，以示优礼。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C．“观”，指宫廷或宗庙门前两旁的高大建筑，也指道教的庙宇。宫内、宫外皆可设道观。宋代高级官员老病不宜任事者或因故自请者，会被朝廷安排在宫外的道观里享受其俸禄。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D．“上元日”，农历正月十五，也称元宵节。元宵之夜，大街小巷张灯结彩，民间有人们携亲伴友“赏花灯”“猜灯谜”的习俗，故又称“灯节”。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三、名篇名句默写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6．补写出下列句子中的空缺部分。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(1)文天祥《过零丁洋》中，运用比喻既叹国又叹自身遭遇的两句是“__________________，__________________”。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(2)杜牧《阿房宫赋》中概括秦王朝的暴政让百姓生活在压抑之中的两句是“____________，______________________”。</w:t>
      </w:r>
    </w:p>
    <w:p w:rsidR="00C27D05" w:rsidRPr="002B22B5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(3)当人们漫步秦淮河畔的乌衣巷中，除了会想起“乌衣巷口夕阳斜”，还会在这“________________，________________”中想起曾经“气吞万里如虎”的刘寄奴。</w:t>
      </w:r>
    </w:p>
    <w:p w:rsidR="004D1083" w:rsidRPr="002B22B5" w:rsidP="004D108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B22B5">
        <w:rPr>
          <w:rFonts w:ascii="宋体" w:eastAsia="宋体" w:hAnsi="宋体"/>
          <w:sz w:val="21"/>
        </w:rPr>
        <w:br w:type="page"/>
      </w:r>
      <w:r w:rsidRPr="002B22B5">
        <w:rPr>
          <w:rFonts w:ascii="宋体" w:eastAsia="宋体" w:hAnsi="宋体"/>
          <w:sz w:val="21"/>
        </w:rPr>
        <w:t>答案精析</w:t>
      </w: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1</w:t>
      </w:r>
      <w:r w:rsidRPr="002B22B5">
        <w:rPr>
          <w:rFonts w:hAnsi="宋体"/>
        </w:rPr>
        <w:t>．</w:t>
      </w:r>
      <w:r w:rsidRPr="002B22B5">
        <w:rPr>
          <w:rFonts w:hAnsi="宋体" w:cs="Times New Roman"/>
        </w:rPr>
        <w:t>B　[大红大紫：形容非常受宠或受欢迎；十分走红。大富大贵：形容(人)非常的富有和高贵。根据语境，应选“大红大紫”。一语破的：一句话就说明关键。一针见血：比喻话说得简短而能切中要害。根据语境，应选“一针见血”。偃旗息鼓：放倒军旗，停击战鼓，指秘密行军，不暴露目标；现多指停止战斗或停止批评、攻击等。销声匿迹：不再公开讲话，不再出头露面，形容隐藏起来或不公开出现。根据语境，应选“销声匿迹”。一介书生：过去读书人的自称，也可用作对一般读书人的雅称，其中含有清高、自诩的意味。一介布衣：借指平民百姓，多含有藐小、卑微的意思，为谦辞。根据语境，应选“一介布衣”。]</w:t>
      </w: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2．B　[本题重在考查语句中词语的前后照应问题。“冷”照应“热”，“风里”照应“雨里”，“安得”照应“处得”，“来得”照应“去得”。]</w:t>
      </w: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3．A　[B项“是因为……所导致的”杂糅。C项“取决于……所导致的”杂糅。D项“之所以……是因为”和“……所导致的”杂糅。]</w:t>
      </w: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4．(示例)①“示范性”后加“办学特色”。②“惠存”改为“珍藏”。③“和”改为“等”。④“您们”改为“你们”。⑤“敬请传达”改为“敬请周知”或“敬请转告”。</w:t>
      </w: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5．A　[A项对“鳏”“寡”的表述颠倒了，“鳏”指年老无妻或丧妻的人，“寡”指年老无夫或丧夫的人。]</w:t>
      </w:r>
    </w:p>
    <w:p w:rsidR="001C7F5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B22B5">
        <w:rPr>
          <w:rFonts w:hAnsi="宋体" w:cs="Times New Roman"/>
        </w:rPr>
        <w:t>6．(1)山河破碎风飘絮　身世浮沉雨打萍　(2)使天下之人</w:t>
      </w:r>
      <w:r w:rsidRPr="002B22B5">
        <w:rPr>
          <w:rFonts w:hAnsi="宋体" w:cs="Times New Roman" w:hint="eastAsia"/>
        </w:rPr>
        <w:t>　</w:t>
      </w:r>
      <w:r w:rsidRPr="002B22B5">
        <w:rPr>
          <w:rFonts w:hAnsi="宋体" w:cs="Times New Roman"/>
        </w:rPr>
        <w:t>不敢言而敢怒　(3)斜阳草树　寻常巷陌</w:t>
      </w:r>
      <w:bookmarkStart w:id="0" w:name="_GoBack"/>
      <w:bookmarkEnd w:id="0"/>
    </w:p>
    <w:p w:rsidR="001C7F53" w:rsidRPr="002B22B5">
      <w:pPr>
        <w:rPr>
          <w:rFonts w:ascii="宋体" w:hAnsi="宋体"/>
          <w:noProof/>
        </w:rPr>
      </w:pPr>
    </w:p>
    <w:p w:rsidR="001C7F53" w:rsidRPr="002B22B5">
      <w:pPr>
        <w:rPr>
          <w:rFonts w:ascii="宋体" w:hAnsi="宋体"/>
        </w:rPr>
      </w:pPr>
    </w:p>
    <w:p w:rsidR="004D1083" w:rsidRPr="002B22B5" w:rsidP="004D108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F5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C7F53" w:rsidP="001C7F5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F5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4586">
      <w:rPr>
        <w:rStyle w:val="PageNumber"/>
        <w:noProof/>
      </w:rPr>
      <w:t>1</w:t>
    </w:r>
    <w:r>
      <w:rPr>
        <w:rStyle w:val="PageNumber"/>
      </w:rPr>
      <w:fldChar w:fldCharType="end"/>
    </w:r>
  </w:p>
  <w:p w:rsidR="001C7F53" w:rsidP="001C7F5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186C22"/>
    <w:rsid w:val="001C7F53"/>
    <w:rsid w:val="00212FD7"/>
    <w:rsid w:val="00232AB5"/>
    <w:rsid w:val="002B22B5"/>
    <w:rsid w:val="00427FAD"/>
    <w:rsid w:val="004C186D"/>
    <w:rsid w:val="004D1083"/>
    <w:rsid w:val="006752A7"/>
    <w:rsid w:val="00677348"/>
    <w:rsid w:val="00687CE7"/>
    <w:rsid w:val="00747990"/>
    <w:rsid w:val="007571B4"/>
    <w:rsid w:val="00757D89"/>
    <w:rsid w:val="007D0B65"/>
    <w:rsid w:val="00896AB6"/>
    <w:rsid w:val="009144A7"/>
    <w:rsid w:val="009746EC"/>
    <w:rsid w:val="00AA2867"/>
    <w:rsid w:val="00AC46D5"/>
    <w:rsid w:val="00AD4280"/>
    <w:rsid w:val="00B30479"/>
    <w:rsid w:val="00BF20FD"/>
    <w:rsid w:val="00C27D05"/>
    <w:rsid w:val="00D42309"/>
    <w:rsid w:val="00FF458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47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1C7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