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18362A" w:rsidP="0018362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18362A">
        <w:rPr>
          <w:rFonts w:ascii="宋体" w:eastAsia="宋体" w:hAnsi="宋体"/>
          <w:color w:val="FF0000"/>
          <w:sz w:val="28"/>
        </w:rPr>
        <w:t>基础组合练12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一、语言文字运用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阅读下面的文字，完成1～3题。</w:t>
      </w:r>
    </w:p>
    <w:p w:rsidR="00C27D05" w:rsidRPr="0018362A" w:rsidP="00E13C9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8362A">
        <w:rPr>
          <w:rFonts w:hAnsi="宋体" w:cs="Times New Roman"/>
        </w:rPr>
        <w:t>拜中国的建筑业和现代科技所赐，一座座巍峨耸立的影城在都市拔地而起，豪华的放映厅，宽大舒适的软椅，环绕的立体声音响为观影者的幻想提供了充裕的物质条件，只是在__________的排片表上，可选择的好电影__________，影城那偌大的空间也顿时变得逼仄起来。有些影片，开头进入时还饶有兴趣，但是越往后看就越__________，感觉白花了冤枉钱又瞎耽误工夫。反省起来，也哑然失笑，自己就是冲着“胡编乱造”而来的，怎么中途就反悔了？又不是去看纪录片。</w:t>
      </w:r>
    </w:p>
    <w:p w:rsidR="00C27D05" w:rsidRPr="0018362A" w:rsidP="00E13C9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8362A">
        <w:rPr>
          <w:rFonts w:hAnsi="宋体" w:cs="Times New Roman"/>
        </w:rPr>
        <w:t>前些日子观《驴得水》就是此种体验。看有关介绍，</w:t>
      </w:r>
      <w:r w:rsidRPr="0018362A">
        <w:rPr>
          <w:rFonts w:hAnsi="宋体" w:cs="Times New Roman"/>
          <w:u w:val="single"/>
        </w:rPr>
        <w:t>某地的一所民国西北学校，把拉水的一头毛驴居然纳入教员编制，来吃空饷。</w:t>
      </w:r>
      <w:r w:rsidRPr="0018362A">
        <w:rPr>
          <w:rFonts w:hAnsi="宋体" w:cs="Times New Roman"/>
        </w:rPr>
        <w:t>恰逢教育部派巡视员暑期来巡视……开头绝对诱人，我就是奔着这诡谲的、突发奇想的开局而去的，希望获得观赏的愉悦。后来的进展着实让人失望，影片真可谓“外强中干”，即剧情的展开没有强劲的内在动力，情节的每一步推进，都是由教育部巡视员的驾临所驱动，仿佛影片的编导也是在这样一种外加的上峰的压力下，硬着头皮将故事进行到底。</w:t>
      </w:r>
    </w:p>
    <w:p w:rsidR="00C27D05" w:rsidRPr="0018362A" w:rsidP="00E13C98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8362A">
        <w:rPr>
          <w:rFonts w:hAnsi="宋体" w:cs="Times New Roman"/>
        </w:rPr>
        <w:t>就《驴得水》而言，(　　　　)。可惜影片后来竟落为现实生活常见的套路，即每一次作假，都需要不断以更大的作假来掩盖，成为一部几近无厘头的闹剧。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1．文中画横线的句子有语病，下列修改最恰当的一项是(　　)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A．一所民国西北某地的学校，居然把拉水的一头毛驴纳入教员编制，来吃空饷。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B．一所民国西北某地的学校，居然把一头拉水的毛驴纳入教员编制，来吃空饷。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C．民国西北某地的一所学校，居然把一头拉水的毛驴纳入教员编制，来吃空饷。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D．民国西北某地的一所学校，居然把拉水的一头毛驴纳入教员编制，来吃空饷。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2．下列在文中括号内补写的语句，最恰当的一项是(　　)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A．某些奇特的构思是它应该具有的，这样可使荒诞的剧情延续下去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B．运用某些奇特的构思以延续荒诞的剧情是它应该具有的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C．要延续荒诞的剧情，某些奇特的构思就应该是它要具有的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D．它应该有某些奇特的构思，使荒诞的剧情延续下去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3．依次填入文中横线上的成语，全都恰当的一项是(　　)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A．琳琅满目　　屈指可数　　味同嚼蜡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B．林林总总　　屈指可数　　索然无味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C．林林总总　　凤毛麟角　　味同嚼蜡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D．琳琅满目　　凤毛麟角　　索然无味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4．仿照下面的示例，另写两个句子，要求内容贴切，句式与所给示例相同。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示例：垂下头颅，只是为了让思想扬起，你若有一个不屈的灵魂，脚下就会有一片坚实的土地。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答：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5．某淘宝店家发错了客户订购的货物，下面是一封致歉函，其中有五处不恰当的表述，请找出并作修改，使文段语言简明、连贯、得体。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尊敬的顾客：</w:t>
      </w:r>
    </w:p>
    <w:p w:rsidR="00C27D05" w:rsidRPr="0018362A" w:rsidP="00737F5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8362A">
        <w:rPr>
          <w:rFonts w:hAnsi="宋体" w:cs="Times New Roman"/>
        </w:rPr>
        <w:t>您好！</w:t>
      </w:r>
    </w:p>
    <w:p w:rsidR="00C27D05" w:rsidRPr="0018362A" w:rsidP="00737F57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8362A">
        <w:rPr>
          <w:rFonts w:hAnsi="宋体" w:cs="Times New Roman"/>
        </w:rPr>
        <w:t>首先在此向您表达发自内心的由衷歉意。因为我们的疏忽，客服发错了货物，给您带来了麻烦，请多多笑纳。由此产生的运费，将由我们全部负责，同时为了表达我们的诚意，我们将惠赠您一份小小的礼物，请您收下就行！欢迎您再次帮助本店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答：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6．下面是小明陪同奶奶到医院就医的流程图，请把这个过程写成一段文字，要求内容完整，表述准确，语言连贯，100字以内。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81pt">
            <v:imagedata r:id="rId4" r:href="rId5" o:title=""/>
          </v:shape>
        </w:pic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答：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　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二、古代文化知识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7．下列关于文化知识的解说，不正确的一项是(　　)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A．古时南京又称建康，镇江又称京口，开封又称东京，杭州又称临安、钱塘。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B．中国干支纪年法中的“天干”是指甲、乙、丙、丁、戊、己、庚、辛、壬、癸。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C．“再拜”，古代一种隆重的礼节，表示拜两次，表达敬意。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4"/>
        </w:rPr>
      </w:pPr>
      <w:r w:rsidRPr="0018362A">
        <w:rPr>
          <w:rFonts w:hAnsi="宋体" w:cs="Times New Roman"/>
        </w:rPr>
        <w:t>D．</w:t>
      </w:r>
      <w:r w:rsidRPr="0018362A">
        <w:rPr>
          <w:rFonts w:hAnsi="宋体" w:cs="Times New Roman"/>
          <w:spacing w:val="4"/>
        </w:rPr>
        <w:t>“户部”指隋唐到清末尚书省下辖的官署，管土地户口、赋税财政等，正长官为户部侍郎。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三、名篇名句默写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8．补写出下列句子中的空缺部分。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古诗中常有丰富多彩的景物描写，且写景手法多样，如曹操《观沧海》中“________________，________________”两句，运用白描手法，写出了水波荡漾、峰峦矗立的景象；陶渊明《饮酒》中“________________，________________”两句，动静结合，写出了山中傍晚景色秀丽、生机盎然的景象；王维《使至塞上》中“_______________，_______________”两句，运用比喻手法，写景叙事，体现了诗人的飘零之感。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4F4081" w:rsidRPr="0018362A" w:rsidP="004F408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8362A">
        <w:rPr>
          <w:rFonts w:hAnsi="宋体" w:cs="Times New Roman"/>
        </w:rPr>
        <w:t>汉字幽默拾趣(三)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41.75pt;height:154.5pt">
            <v:imagedata r:id="rId8" r:href="rId9" o:title=""/>
          </v:shape>
        </w:pic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1．“古”对“舌”说：头发长了，也不理一理！难怪人家嚼舌头！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2．“庆”对“厌”说：光明正大的事不干，偷偷摸摸当狗！谁不讨厌！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3．“司”对“同”说：大度些嘛！不妨先网开一面，没有付出，别想掌权！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4．“叮”对“打”说：君子动口不动手！打说：说话的巨人，行动的矮子！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5．“盯”对“叮”说：多看一会儿不就行了！</w:t>
      </w:r>
      <w:r w:rsidRPr="0018362A">
        <w:rPr>
          <w:rFonts w:hAnsi="宋体" w:cs="宋体" w:hint="eastAsia"/>
        </w:rPr>
        <w:t>啰</w:t>
      </w:r>
      <w:r w:rsidRPr="0018362A">
        <w:rPr>
          <w:rFonts w:hAnsi="宋体" w:cs="楷体_GB2312" w:hint="eastAsia"/>
        </w:rPr>
        <w:t>嗦个啥</w:t>
      </w:r>
      <w:r w:rsidRPr="0018362A">
        <w:rPr>
          <w:rFonts w:hAnsi="宋体" w:cs="Times New Roman"/>
        </w:rPr>
        <w:t>！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6．“订”对“钉”说：有话好说呀，干吗，非得板上钉钉！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7．“乒”对“乓”说：该死的战争真残酷啊！叫你我都丢了一只腿！</w:t>
      </w:r>
    </w:p>
    <w:p w:rsidR="00C27D05" w:rsidRPr="0018362A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8．“高”对“蒿”说：不冷不热，戴草帽干嘛？</w:t>
      </w:r>
    </w:p>
    <w:p w:rsidR="00653E67" w:rsidRPr="0018362A" w:rsidP="00653E6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18362A">
        <w:rPr>
          <w:rFonts w:ascii="宋体" w:eastAsia="宋体" w:hAnsi="宋体"/>
          <w:sz w:val="21"/>
        </w:rPr>
        <w:br w:type="page"/>
      </w:r>
      <w:r w:rsidRPr="0018362A">
        <w:rPr>
          <w:rFonts w:ascii="宋体" w:eastAsia="宋体" w:hAnsi="宋体"/>
          <w:sz w:val="21"/>
        </w:rPr>
        <w:t>答案精析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1</w:t>
      </w:r>
      <w:r w:rsidRPr="0018362A">
        <w:rPr>
          <w:rFonts w:hAnsi="宋体"/>
        </w:rPr>
        <w:t>．</w:t>
      </w:r>
      <w:r w:rsidRPr="0018362A">
        <w:rPr>
          <w:rFonts w:hAnsi="宋体" w:cs="Times New Roman"/>
        </w:rPr>
        <w:t>C　[“某地的一所民国西北学校”属于多重定语的语序不当，“民国”“西北某地”是表示时间和领属，故应放在最前面，“一所”是数量词，紧跟其后，A、B两项都没有把多重定语的语序修改过来，故错误。“把拉水的一头毛驴居然纳入教员编制”属于修饰语的语序不当，“居然”应放在“把”的前面，且“拉水的一头毛驴”也是多重定语的语序不当，“一头”是数量词，“拉水”是动词性短语，故“一头”应放在“拉水”前面，排除D项。]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2．D　[前面说“就《驴得水》而言”，后面说“可惜影片后来……”，可见中间句子的主语应是《驴得水》，因为前面已经出现影片的名字，故可以用“它”来指代，A、B、C三项分别把主语换成了“某些奇特的构思”“运用某些奇特的构思以延续荒诞的剧情”“某些奇特的构思”，这就与上下文的意思不太连贯，只有D项是从“它”的角度来说，即《驴得水》，这就让语意的表达更为连贯，故选D。]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3．B　[琳琅满目：形容各种美好的东西很多(多指书籍或工艺品)。林林总总：形容品种繁多。第一处说的是“众多的排片表上”，只强调“多”，而无“美好”“珍贵”的意思，故选用“林林总总”。屈指可数：形容数目很少。凤毛麟角：比喻稀少而可贵的人或事物。第二处，是说可选择的好电影很少，应选用“屈指可数”。味同嚼蜡：形容没有味道，多指文章或讲话枯燥无味。索然无味：形容呆板枯燥，一点意思或趣味也没有。第三处，是说有的电影越往后看越枯燥，应选用“索然无味”。]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4．①握紧拳头，只是为了让力量凝聚，你若有一颗不挠的心灵，胸中就会有一个强悍的世界。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②闭上眼睛，只是为了让心灵飞翔，你若有一颗求真的红心，身边就会有一片神奇的天地。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5．(示例)①“发自内心的由衷歉意”改为“由衷的歉意”。②“多多笑纳”改为“多担待(包涵、海涵)”。③“惠赠”改为“赠(敬赠)”。④“请您收下就行”中，删去“就行”。⑤“帮助”改为“光临”。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6．(示例)门诊挂号后到门诊室看医生，按医嘱到不同科室化验并做CT、B超、心电图检查，然后把汇总的检查结果拿到门诊室交给医生，医生开出处方，患者携带处方到交费处支付药费后去药房领取药品。</w:t>
      </w: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7．D　[“正长官为户部侍郎”错，正长官应该为户部尚书。]</w:t>
      </w:r>
    </w:p>
    <w:p w:rsidR="00765A28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8362A">
        <w:rPr>
          <w:rFonts w:hAnsi="宋体" w:cs="Times New Roman"/>
        </w:rPr>
        <w:t>8．水何澹澹　山岛竦峙　山气日夕佳　飞鸟相与还</w:t>
      </w:r>
      <w:r w:rsidRPr="0018362A">
        <w:rPr>
          <w:rFonts w:hAnsi="宋体" w:cs="Times New Roman" w:hint="eastAsia"/>
        </w:rPr>
        <w:t>　</w:t>
      </w:r>
      <w:r w:rsidRPr="0018362A">
        <w:rPr>
          <w:rFonts w:hAnsi="宋体" w:cs="Times New Roman"/>
        </w:rPr>
        <w:t>征蓬出汉塞　归雁入胡天</w:t>
      </w:r>
      <w:bookmarkStart w:id="0" w:name="_GoBack"/>
      <w:bookmarkEnd w:id="0"/>
    </w:p>
    <w:p w:rsidR="00765A28" w:rsidRPr="0018362A">
      <w:pPr>
        <w:rPr>
          <w:rFonts w:ascii="宋体" w:hAnsi="宋体"/>
          <w:noProof/>
        </w:rPr>
      </w:pPr>
    </w:p>
    <w:p w:rsidR="00765A28" w:rsidRPr="0018362A">
      <w:pPr>
        <w:rPr>
          <w:rFonts w:ascii="宋体" w:hAnsi="宋体"/>
        </w:rPr>
      </w:pPr>
    </w:p>
    <w:p w:rsidR="00653E67" w:rsidRPr="0018362A" w:rsidP="00653E6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A2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65A28" w:rsidP="00765A2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A28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7C91">
      <w:rPr>
        <w:rStyle w:val="PageNumber"/>
        <w:noProof/>
      </w:rPr>
      <w:t>1</w:t>
    </w:r>
    <w:r>
      <w:rPr>
        <w:rStyle w:val="PageNumber"/>
      </w:rPr>
      <w:fldChar w:fldCharType="end"/>
    </w:r>
  </w:p>
  <w:p w:rsidR="00765A28" w:rsidP="00765A2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18362A"/>
    <w:rsid w:val="00266624"/>
    <w:rsid w:val="003C04D2"/>
    <w:rsid w:val="00427FAD"/>
    <w:rsid w:val="00491A3E"/>
    <w:rsid w:val="004C0B17"/>
    <w:rsid w:val="004F4081"/>
    <w:rsid w:val="00653E67"/>
    <w:rsid w:val="00687CE7"/>
    <w:rsid w:val="00737F57"/>
    <w:rsid w:val="00757D89"/>
    <w:rsid w:val="00765A28"/>
    <w:rsid w:val="008F341C"/>
    <w:rsid w:val="00AC46D5"/>
    <w:rsid w:val="00BF20FD"/>
    <w:rsid w:val="00C23F9D"/>
    <w:rsid w:val="00C27D05"/>
    <w:rsid w:val="00D42309"/>
    <w:rsid w:val="00D77C91"/>
    <w:rsid w:val="00E13C98"/>
    <w:rsid w:val="00EC76ED"/>
    <w:rsid w:val="00F95FB0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76E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765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A14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6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577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