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A67C9F" w:rsidP="00A67C9F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bookmarkEnd w:id="0"/>
      <w:r w:rsidRPr="00A67C9F">
        <w:rPr>
          <w:rFonts w:ascii="宋体" w:eastAsia="宋体" w:hAnsi="宋体"/>
          <w:color w:val="FF0000"/>
          <w:sz w:val="28"/>
        </w:rPr>
        <w:t>基础组合练15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一、语言文字运用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阅读下面的文字，完成1～3题。</w:t>
      </w:r>
    </w:p>
    <w:p w:rsidR="00C27D05" w:rsidRPr="00A67C9F" w:rsidP="009944B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67C9F">
        <w:rPr>
          <w:rFonts w:hAnsi="宋体" w:cs="Times New Roman"/>
        </w:rPr>
        <w:t>太平桥镇水围村。邱少求翻出家中珍藏的资料，浏阳古乐在资料扬起的灰尘中一一还原——头戴方巾身穿蓝衫的乐生，奏响手中的八音乐器，邱之</w:t>
      </w:r>
      <w:r w:rsidRPr="00A67C9F">
        <w:rPr>
          <w:rFonts w:hAnsi="宋体" w:cs="宋体" w:hint="eastAsia"/>
        </w:rPr>
        <w:t>稑</w:t>
      </w:r>
      <w:r w:rsidRPr="00A67C9F">
        <w:rPr>
          <w:rFonts w:hAnsi="宋体" w:cs="楷体_GB2312" w:hint="eastAsia"/>
        </w:rPr>
        <w:t>所创的浏阳古乐声响起</w:t>
      </w:r>
      <w:r w:rsidRPr="00A67C9F">
        <w:rPr>
          <w:rFonts w:hAnsi="宋体" w:cs="Times New Roman"/>
        </w:rPr>
        <w:t>，八音齐鸣，________。</w:t>
      </w:r>
    </w:p>
    <w:p w:rsidR="00C27D05" w:rsidRPr="00A67C9F" w:rsidP="009E4B1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67C9F">
        <w:rPr>
          <w:rFonts w:hAnsi="宋体" w:cs="Times New Roman"/>
        </w:rPr>
        <w:t>已入耄耋之年的邱少求，仍然有心再跳上一段舞，但已腿脚不便，“我已经是最后一代学习古乐的邱家人了”。</w:t>
      </w:r>
      <w:r w:rsidRPr="00A67C9F">
        <w:rPr>
          <w:rFonts w:hAnsi="宋体" w:cs="Times New Roman"/>
          <w:u w:val="single"/>
        </w:rPr>
        <w:t>眷恋，叹息，以至遗憾的情感，浓缩在这句简短的话语中，一段精致的人文就此尘封。</w:t>
      </w:r>
    </w:p>
    <w:p w:rsidR="00C27D05" w:rsidRPr="00A67C9F" w:rsidP="00591BB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67C9F">
        <w:rPr>
          <w:rFonts w:hAnsi="宋体" w:cs="Times New Roman"/>
        </w:rPr>
        <w:t>一并尘封的，还有那________的大宅院。邱先坦铺开自己亲笔绘制的老屋原貌图——学堂岭，数十栋厅堂，回廊，青翠障目，________。“(　　)。”惊叹，大气，繁杂的风景，尽在________的诗文中，一段精美的地理就此再现。</w:t>
      </w:r>
    </w:p>
    <w:p w:rsidR="00C27D05" w:rsidRPr="00A67C9F" w:rsidP="00591BB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67C9F">
        <w:rPr>
          <w:rFonts w:hAnsi="宋体" w:cs="Times New Roman"/>
        </w:rPr>
        <w:t>他们两个人，都曾随先祖处在繁华的中心；而现在又都通过自己的方式，越过时间的无情，到达回忆的核心。与此同时，我们也很好奇，在太平桥集镇上飘了上千年的阵阵豆豉香，为何依然如此浓烈？是什么，赋予了它们超越时间的能力？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1．依次填入文中横线上的成语，全都恰当的一项是(　　)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A．绕梁不绝　错落有致　云雾缭绕　言简意赅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B．绕梁不绝张弛有度雾鬓云鬟言简意赅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C．甘酒嗜音张弛有度云雾缭绕要言不烦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D．甘酒嗜音错落有致雾鬓云鬟要言不烦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2．文中画横线的句子有语病，下列修改最恰当的一项是(　　)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A．叹息，眷恋，以至遗憾的情感，浓缩在这句简短的话语中，一段精致的人文就此尘封。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B．浓缩在这句简短的话语中的叹息，眷恋，以至遗憾的情感，精致的一段人文就此尘封。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C．眷恋，遗憾，以至叹息的情感，浓缩在这句简短的话语中，精致的一段人文就此尘封。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D．眷恋，遗憾，以至叹息的情感，浓缩在这句简短的话语中，一段精致的人文就此尘封。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3．下列在文中括号内补写的语句，最恰当的一项是(　　)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A．夜凉河汉截天流，宫阙锁清秋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B．繁华昔日皇封院，尽付丹青一纸中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C．菡萏香销翠叶残，西风愁起绿波间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D．玉老田荒，心事已迟暮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4．下面是某校教师讲授《生活和生产中的流程》而编写的教学流程图，请把这个图撰写成一段文字介绍，要求内容完整，表述准确，语言连贯，不超过110个字。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69.2pt">
            <v:imagedata r:id="rId4" r:href="rId5" o:title=""/>
          </v:shape>
        </w:pic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答：　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　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　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　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二、古代文化知识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5．下列关于文化常识的解说，不正确的一项是(　　)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A．“乡试”是古代科举的地方考试，又称“大比”。一般在八月举行，故又称“秋闱”。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B．“倭”指倭寇，是指元末到明中叶在朝鲜和我国沿海抢劫骚扰的日本海盗。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C．“海外”与古代的“海内”相对，“海内”指国内，“海外”则古今同义，指国外。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D．“乞骸骨”意思为请求使骸骨归葬故乡，指古代官吏因年老请求退职回家。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三、名篇名句默写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6．补写出下列句子中的空缺部分。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(1)苏轼在《赤壁赋》中运用化无形为有形的手法描绘箫声这一音乐形象的两句是“__________________，__________________”。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(2)李白在《蜀道难》中用“__________________，__________________”两句写水石相激，山谷轰鸣的惊险场面，从而形成了一种排山倒海的艺术效果。</w:t>
      </w:r>
    </w:p>
    <w:p w:rsidR="00C27D05" w:rsidRPr="00A67C9F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(3)龚自珍《己亥杂诗》中“__________________，__________________”两句，以落花有情自比，表现了诗人虽仕途不顺也不忘报国的情怀。</w:t>
      </w:r>
    </w:p>
    <w:p w:rsidR="00A92505" w:rsidRPr="00A67C9F" w:rsidP="00A92505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A67C9F">
        <w:rPr>
          <w:rFonts w:ascii="宋体" w:eastAsia="宋体" w:hAnsi="宋体"/>
          <w:sz w:val="21"/>
        </w:rPr>
        <w:br w:type="page"/>
      </w:r>
      <w:r w:rsidRPr="00A67C9F">
        <w:rPr>
          <w:rFonts w:ascii="宋体" w:eastAsia="宋体" w:hAnsi="宋体"/>
          <w:sz w:val="21"/>
        </w:rPr>
        <w:t>答案精析</w:t>
      </w:r>
    </w:p>
    <w:p w:rsidR="00A92505" w:rsidRPr="00A67C9F" w:rsidP="00A9250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1</w:t>
      </w:r>
      <w:r w:rsidRPr="00A67C9F">
        <w:rPr>
          <w:rFonts w:hAnsi="宋体"/>
        </w:rPr>
        <w:t>．</w:t>
      </w:r>
      <w:r w:rsidRPr="00A67C9F">
        <w:rPr>
          <w:rFonts w:hAnsi="宋体" w:cs="Times New Roman"/>
        </w:rPr>
        <w:t>A　[绕梁不绝：形容歌声优美，给人留下难忘的印象。甘酒嗜音：嗜好喝酒和音乐，形容只顾酒色享乐。错落有致：形容事物的布局虽然参差不齐，但却极有情趣，使人看了有好感。张弛有度：松紧有度，收放自如。有度说明有节制能力。云雾缭绕：云和雾把山遮住，并一圈圈向上飘起，比喻事物上有遮蔽或障碍的东西，让人看不清本质。雾鬓云鬟：形容女子头发的美，也形容女子头发蓬松散乱。言简意赅：言语简明而意思完备。要言不烦：说话、行文简明扼要，不烦琐。]</w:t>
      </w:r>
    </w:p>
    <w:p w:rsidR="00A92505" w:rsidRPr="00A67C9F" w:rsidP="00A9250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2．D　[“眷恋，遗憾，叹息”语义成递进关系，排除A、B两项。“精致的一段人文就此尘封”，定语的顺序不当，排除C项。]</w:t>
      </w:r>
    </w:p>
    <w:p w:rsidR="00A92505" w:rsidRPr="00A67C9F" w:rsidP="00A9250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3．B　[B项写的是一派书香门第的气度。A项写的是宫廷夜宴的景色。C项写的是秋色和愁情。D项写的是作者在宋亡后的遗民心情。根据“大宅院”可知，只有B项符合。]</w:t>
      </w:r>
    </w:p>
    <w:p w:rsidR="00A92505" w:rsidRPr="00A67C9F" w:rsidP="00A9250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4．(示例)本课时教学首先创设情境，从介绍孔明锁开始；在实践体验中复习深化环节、时序概念；在讲述流程在生活中的意义时，采用案例分析来强调时间的重要性；然后据此拓展，采用表格对比的方法引出不同材料常用的工艺流程；最后小结提升，结束课时教学。</w:t>
      </w:r>
    </w:p>
    <w:p w:rsidR="00A92505" w:rsidRPr="00A67C9F" w:rsidP="00A9250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5．C　[“海外”指远离内陆的地方，不是指“国外”。古今不同义。]</w:t>
      </w:r>
    </w:p>
    <w:p w:rsidR="00FC5C60" w:rsidRPr="00A67C9F" w:rsidP="00A9250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7C9F">
        <w:rPr>
          <w:rFonts w:hAnsi="宋体" w:cs="Times New Roman"/>
        </w:rPr>
        <w:t>6．(1)舞幽壑之潜蛟　泣孤舟之嫠妇　(2)飞湍瀑流争喧豗</w:t>
      </w:r>
      <w:r w:rsidRPr="00A67C9F">
        <w:rPr>
          <w:rFonts w:hAnsi="宋体" w:cs="Times New Roman" w:hint="eastAsia"/>
        </w:rPr>
        <w:t>　</w:t>
      </w:r>
      <w:r w:rsidRPr="00A67C9F">
        <w:rPr>
          <w:rFonts w:hAnsi="宋体" w:cs="Times New Roman"/>
        </w:rPr>
        <w:t>砯崖转石万壑雷　(3)落红不是无情物　化作春泥更护花</w:t>
      </w:r>
    </w:p>
    <w:p w:rsidR="00FC5C60" w:rsidRPr="00A67C9F">
      <w:pPr>
        <w:rPr>
          <w:rFonts w:ascii="宋体" w:hAnsi="宋体"/>
          <w:noProof/>
        </w:rPr>
      </w:pPr>
    </w:p>
    <w:p w:rsidR="00FC5C60" w:rsidRPr="00A67C9F">
      <w:pPr>
        <w:rPr>
          <w:rFonts w:ascii="宋体" w:hAnsi="宋体"/>
        </w:rPr>
      </w:pPr>
    </w:p>
    <w:p w:rsidR="00A92505" w:rsidRPr="00A67C9F" w:rsidP="00A9250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C60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C5C60" w:rsidP="00FC5C6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C60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745">
      <w:rPr>
        <w:rStyle w:val="PageNumber"/>
        <w:noProof/>
      </w:rPr>
      <w:t>1</w:t>
    </w:r>
    <w:r>
      <w:rPr>
        <w:rStyle w:val="PageNumber"/>
      </w:rPr>
      <w:fldChar w:fldCharType="end"/>
    </w:r>
  </w:p>
  <w:p w:rsidR="00FC5C60" w:rsidP="00FC5C6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0B4745"/>
    <w:rsid w:val="002D428B"/>
    <w:rsid w:val="00427FAD"/>
    <w:rsid w:val="00591BB2"/>
    <w:rsid w:val="006009BE"/>
    <w:rsid w:val="00687CE7"/>
    <w:rsid w:val="00757D89"/>
    <w:rsid w:val="008D1ACF"/>
    <w:rsid w:val="009944B3"/>
    <w:rsid w:val="009E4B10"/>
    <w:rsid w:val="00A67C9F"/>
    <w:rsid w:val="00A92505"/>
    <w:rsid w:val="00AC46D5"/>
    <w:rsid w:val="00BF20FD"/>
    <w:rsid w:val="00C27D05"/>
    <w:rsid w:val="00CB47B3"/>
    <w:rsid w:val="00D00FB6"/>
    <w:rsid w:val="00D42309"/>
    <w:rsid w:val="00FC5C60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47B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FC5C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Y29.TIF" TargetMode="Externa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