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2533AE" w:rsidP="002533AE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2533AE">
        <w:rPr>
          <w:rFonts w:ascii="宋体" w:eastAsia="宋体" w:hAnsi="宋体"/>
          <w:color w:val="FF0000"/>
          <w:sz w:val="28"/>
        </w:rPr>
        <w:t>基础组合练39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一、语言文字运用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阅读下面的文字，完成1～3题。</w:t>
      </w:r>
    </w:p>
    <w:p w:rsidR="00475D37" w:rsidRPr="002533AE" w:rsidP="0046393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533AE">
        <w:rPr>
          <w:rFonts w:hAnsi="宋体" w:cs="Times New Roman"/>
        </w:rPr>
        <w:t>“早春江上雨初晴，杨柳丝丝夹岸莺。画舫烟波双桨急，小桥风浪一帆轻。”人工智能机器人“九歌”________，创作了这首清新别致、朗朗上口的小诗。“九歌”创作之所以能信手拈来，是因为“熟读唐诗三百首”，它储存了从初唐到晚清的30万首诗篇，然后通过深度学习模型，(　　　　)，按照主题需要解码输出一首完整的诗。</w:t>
      </w:r>
    </w:p>
    <w:p w:rsidR="00475D37" w:rsidRPr="002533AE" w:rsidP="0046393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533AE">
        <w:rPr>
          <w:rFonts w:hAnsi="宋体" w:cs="Times New Roman"/>
        </w:rPr>
        <w:t>如今，人工智能技术________，各式各样的智能机器人早已各显神通，</w:t>
      </w:r>
      <w:r w:rsidRPr="002533AE">
        <w:rPr>
          <w:rFonts w:hAnsi="宋体" w:cs="Times New Roman"/>
          <w:u w:val="single"/>
        </w:rPr>
        <w:t>“张小明”是国内第一款综合大数据分析、自然语言处理与机器学习技术的人工智能写稿机器人。</w:t>
      </w:r>
      <w:r w:rsidRPr="002533AE">
        <w:rPr>
          <w:rFonts w:hAnsi="宋体" w:cs="Times New Roman"/>
        </w:rPr>
        <w:t>俄罗斯世界杯期间，“张小明”记者16天撰写450多篇体育新闻，并以与直播同步的速度发布，最终________，一战成名。</w:t>
      </w:r>
    </w:p>
    <w:p w:rsidR="00475D37" w:rsidRPr="002533AE" w:rsidP="0046393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2533AE">
        <w:rPr>
          <w:rFonts w:hAnsi="宋体" w:cs="Times New Roman"/>
        </w:rPr>
        <w:t>“强大的人工智能崛起，要么是人类历史上最好的事，要么是最糟的。我们应该竭尽所能，确保它的未来发展对我们和环境有利。”斯蒂芬·霍金生前如是警醒。当诗歌创作这一人类精神文化最后的堡垒被逐渐攻破，你我手中的饭碗岂不是岌岌可危？不过也有专家认为这是________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1．依次填入文中横线上的成语，全都恰当的一项是(　　)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A．牛刀小试　一日千里　众望所归　庸人自扰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B．初露锋芒日新月异众望所归杞人忧天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C．牛刀小试日新月异不负众望杞人忧天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D．初露锋芒一日千里不负众望庸人自扰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2．下列在文中括号内补写的语句，最恰当的一项是(　　)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A．古诗中的“潜规则”被掌握，摸索出一套作诗的规律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B．自己学习古诗中的“潜规则”，摸索出一套作诗的规律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C．摸索出一套作诗的规律，自己学习古诗中的“潜规则”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D．摸索出一套作诗的规律，古诗中的“潜规则”被掌握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3．文中画横线的部分有语病，下列修改最恰当的一项是(　　)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A．“张小明”是第一款国内综合利用大数据分析、自然语言处理与机器学习技术的人工智能写稿机器人。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B．“张小明”是第一款国内综合大数据分析、自然语言处理与机器学习技术的人工智能写稿机器人。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C．“张小明”是国内第一款利用综合大数据分析、自然语言处理与机器学习技术的人工智能写稿机器人。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D．“张小明”是国内第一款综合利用大数据分析、自然语言处理与机器学习技术的人工智能写稿机器人。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4．下图是OTO(即OnlineToOffline)商业模式图，请根据图表信息，对OTO模式下定义。要求内容完整，表述准确，语言连贯，不超过100个字。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63.75pt">
            <v:imagedata r:id="rId4" r:href="rId5" o:title=""/>
          </v:shape>
        </w:pic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答：　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　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　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二、古代文化知识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5．下列关于文化知识的解说，不正确的一项是(　　)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A．辟、除，是我国古代任用官员的词语。“辟”，一般由中央官署征聘，然后向上荐举，任以官职；“除”，指任命、授职，一般指免去旧职，授予新职。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B．“友悌”中的“友”是指友爱、亲爱，“悌”是指敬爱兄长。如“申之以孝悌之义”，就是古代五伦封建等级观念的体现。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C．洛阳，拥有多年建都史，如东周、西汉、东汉、西晋、隋朝等先后在此建都，是中国古都之一。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D．阮籍，三国时期魏诗人，“竹林七贤”之一，有《咏怀》诗八十余首，王勃作品中有“阮籍猖狂，岂效穷途之哭”的语句。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三、名篇名句默写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6．补写出下列句子中的空缺部分。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(1)《荀子·劝学》中认为整日思考还不如学习片刻收获大，从而强调了学习的重要性的句子是“______________________，________________”。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(2)李白在《蜀道难》中，通过对行人艰难行走时的细节描写，从侧面展现蜀道险峻的句子是“________________，________________”。</w:t>
      </w:r>
    </w:p>
    <w:p w:rsidR="00475D37" w:rsidRPr="002533AE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(3)白居易《琵琶行》中，琵琶女听了诗人的话后，所弹曲调一改前风，使得“________”，然后用“座中泣下谁最多”设问，将诗人与他人对比，一句“__________________”尽显其悲伤凄切。</w:t>
      </w:r>
    </w:p>
    <w:p w:rsidR="00655FF2" w:rsidRPr="002533AE" w:rsidP="00655FF2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2533AE">
        <w:rPr>
          <w:rFonts w:ascii="宋体" w:eastAsia="宋体" w:hAnsi="宋体"/>
          <w:sz w:val="21"/>
        </w:rPr>
        <w:br w:type="page"/>
      </w:r>
      <w:r w:rsidRPr="002533AE">
        <w:rPr>
          <w:rFonts w:ascii="宋体" w:eastAsia="宋体" w:hAnsi="宋体"/>
          <w:sz w:val="21"/>
        </w:rPr>
        <w:t>答案精析</w:t>
      </w:r>
    </w:p>
    <w:p w:rsidR="00655FF2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1</w:t>
      </w:r>
      <w:r w:rsidRPr="002533AE">
        <w:rPr>
          <w:rFonts w:hAnsi="宋体"/>
        </w:rPr>
        <w:t>．</w:t>
      </w:r>
      <w:r w:rsidRPr="002533AE">
        <w:rPr>
          <w:rFonts w:hAnsi="宋体" w:cs="Times New Roman"/>
        </w:rPr>
        <w:t>C　[牛刀小试：比喻有很大的本领，先在小事情上施展一下。初露锋芒：刚显露出某种力量或才能。此处“九歌”本就具有强大的能力，故而选“牛刀小试”。日新月异：每天每月都有新的变化，形容进步、发展很快。一日千里：形容进展极快。此处指更新快，应用“日新月异”。不负众望：没有辜负大家的期望。众望所归：众人的信任、希望归向某人，多指某人得到大家的信赖，希望他担任某项工作。此处根据前后语境，应用“不负众望”。杞人忧天：借指为不必要忧虑的事情而忧虑。庸人自扰：泛指本来没有问题而自己瞎着急或自找麻烦。根据语境，应选“杞人忧天”。]</w:t>
      </w:r>
    </w:p>
    <w:p w:rsidR="00655FF2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2．B　[“学习”在前，“摸索”在后，另外前文是“然后通过……”，本句应有主语，故而选B。]</w:t>
      </w:r>
    </w:p>
    <w:p w:rsidR="00655FF2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3．D　[画横线的部分成分残缺，缺少谓语“利用”。A项语序不当，“第一款国内”应为“国内第一款”。B项语序不当，“第一款国内”应为“国内第一款”；缺少谓语“利用”。C项语序不当，“利用综合”应为“综合利用”。]</w:t>
      </w:r>
    </w:p>
    <w:p w:rsidR="00655FF2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4．(示例)OTO模式是一种实体门店将服务、打折等信息提供到网络平台，消费者可以在网络平台上进行挑选并下单，之后凭借平台给出的订单凭证，到实体门店提取商品或享受服务的商业模式。</w:t>
      </w:r>
    </w:p>
    <w:p w:rsidR="00655FF2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5．C　[C项西汉未在洛阳建都，西汉的都城为长安。]</w:t>
      </w:r>
    </w:p>
    <w:p w:rsidR="00E70C5E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2533AE">
        <w:rPr>
          <w:rFonts w:hAnsi="宋体" w:cs="Times New Roman"/>
        </w:rPr>
        <w:t>6．(1)吾尝终日而思矣　不如须臾之所学也　(2)扪参历井仰胁息　以手抚膺坐长叹　(3)满座重闻皆掩泣　江州司马青衫湿</w:t>
      </w:r>
      <w:bookmarkStart w:id="0" w:name="_GoBack"/>
      <w:bookmarkEnd w:id="0"/>
    </w:p>
    <w:p w:rsidR="00E70C5E" w:rsidRPr="002533AE">
      <w:pPr>
        <w:rPr>
          <w:rFonts w:ascii="宋体" w:hAnsi="宋体"/>
          <w:noProof/>
        </w:rPr>
      </w:pPr>
    </w:p>
    <w:p w:rsidR="00E70C5E" w:rsidRPr="002533AE">
      <w:pPr>
        <w:rPr>
          <w:rFonts w:ascii="宋体" w:hAnsi="宋体"/>
        </w:rPr>
      </w:pPr>
    </w:p>
    <w:p w:rsidR="00655FF2" w:rsidRPr="002533AE" w:rsidP="00655FF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C5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70C5E" w:rsidP="00E70C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C5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18D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0C5E" w:rsidP="00E70C5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2533AE"/>
    <w:rsid w:val="002A1F24"/>
    <w:rsid w:val="002C355B"/>
    <w:rsid w:val="00463933"/>
    <w:rsid w:val="00475D37"/>
    <w:rsid w:val="00655FF2"/>
    <w:rsid w:val="006648C1"/>
    <w:rsid w:val="0066763C"/>
    <w:rsid w:val="00687CE7"/>
    <w:rsid w:val="00886CFA"/>
    <w:rsid w:val="00A31714"/>
    <w:rsid w:val="00A7747B"/>
    <w:rsid w:val="00C17878"/>
    <w:rsid w:val="00C93B21"/>
    <w:rsid w:val="00CF55E8"/>
    <w:rsid w:val="00E318D2"/>
    <w:rsid w:val="00E70C5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47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655FF2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E70C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33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