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475D37" w:rsidRPr="00E372C7" w:rsidP="00E372C7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 w:rsidRPr="00E372C7">
        <w:rPr>
          <w:rFonts w:ascii="宋体" w:eastAsia="宋体" w:hAnsi="宋体"/>
          <w:color w:val="FF0000"/>
          <w:sz w:val="28"/>
        </w:rPr>
        <w:t>基础专项练31　古代文化知识</w:t>
      </w:r>
    </w:p>
    <w:p w:rsidR="00475D37" w:rsidRPr="00E372C7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372C7">
        <w:rPr>
          <w:rFonts w:hAnsi="宋体" w:cs="Times New Roman"/>
        </w:rPr>
        <w:t>1．下列关于文化常识的解说，不正确的一项是(　　)</w:t>
      </w:r>
    </w:p>
    <w:p w:rsidR="00475D37" w:rsidRPr="00E372C7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372C7">
        <w:rPr>
          <w:rFonts w:hAnsi="宋体" w:cs="Times New Roman"/>
        </w:rPr>
        <w:t>A．洗马，在马前驰驱之意，为太子的侍从官。梁代以洗马隶属典经局。隋唐于司经局置洗马，一变而为掌管书籍的官，直至清代均沿设。</w:t>
      </w:r>
    </w:p>
    <w:p w:rsidR="00475D37" w:rsidRPr="00E372C7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372C7">
        <w:rPr>
          <w:rFonts w:hAnsi="宋体" w:cs="Times New Roman"/>
        </w:rPr>
        <w:t>B．拜，授予官职。如：拜亮为丞相(《三国志·蜀书·诸葛亮传》)。再如：至拜大将，乃韩信也，一军皆惊(《史记·淮阴侯列传》)。</w:t>
      </w:r>
    </w:p>
    <w:p w:rsidR="00475D37" w:rsidRPr="00E372C7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372C7">
        <w:rPr>
          <w:rFonts w:hAnsi="宋体" w:cs="Times New Roman"/>
        </w:rPr>
        <w:t>C．擢，提升没有官职的人。如：六年，江东大旱，擢知信州(《宋史·唐震传》)。拔：在原官职上提拔。如：过蒙拔擢，宠命优渥(《陈情表》)。</w:t>
      </w:r>
    </w:p>
    <w:p w:rsidR="00475D37" w:rsidRPr="00E372C7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372C7">
        <w:rPr>
          <w:rFonts w:hAnsi="宋体" w:cs="Times New Roman"/>
        </w:rPr>
        <w:t>D．</w:t>
      </w:r>
      <w:r w:rsidRPr="00E372C7">
        <w:rPr>
          <w:rFonts w:hAnsi="宋体" w:cs="Times New Roman"/>
          <w:spacing w:val="-3"/>
        </w:rPr>
        <w:t>谥，古代皇帝、贵族、大臣、杰出官员或其他有地位的人死后所加的带有褒贬意义的称号。</w:t>
      </w:r>
    </w:p>
    <w:p w:rsidR="00475D37" w:rsidRPr="00E372C7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372C7">
        <w:rPr>
          <w:rFonts w:hAnsi="宋体" w:cs="Times New Roman"/>
        </w:rPr>
        <w:t>2．下列关于文化常识的解说，不正确的一项是(　　)</w:t>
      </w:r>
    </w:p>
    <w:p w:rsidR="00475D37" w:rsidRPr="00E372C7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372C7">
        <w:rPr>
          <w:rFonts w:hAnsi="宋体" w:cs="Times New Roman"/>
        </w:rPr>
        <w:t>A．赐姓，古代天子据某人祖先所生之地或其功绩而赐予姓氏。多指以国姓赐予功臣，以示褒宠。</w:t>
      </w:r>
    </w:p>
    <w:p w:rsidR="00475D37" w:rsidRPr="00E372C7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372C7">
        <w:rPr>
          <w:rFonts w:hAnsi="宋体" w:cs="Times New Roman"/>
        </w:rPr>
        <w:t>B．持节，古代官名。汉末与魏晋南北朝时，掌地方军政的官员往往有使持节、持节、假节、假使节等称号。使持节得杀中级以下官吏；持节得杀无官职的人；假节得杀犯军令者。</w:t>
      </w:r>
    </w:p>
    <w:p w:rsidR="00475D37" w:rsidRPr="00E372C7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372C7">
        <w:rPr>
          <w:rFonts w:hAnsi="宋体" w:cs="Times New Roman"/>
        </w:rPr>
        <w:t>C．践祚，特指皇帝登临皇位。类似用语现象有很多，例如：践阼、践极、践统、践位、践国、践帝、践政、践袭、践莅、践事等。</w:t>
      </w:r>
    </w:p>
    <w:p w:rsidR="00475D37" w:rsidRPr="00E372C7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372C7">
        <w:rPr>
          <w:rFonts w:hAnsi="宋体" w:cs="Times New Roman"/>
        </w:rPr>
        <w:t>D．薨，古人对身故有多种方式的描述，古代称诸侯或有爵位的高官死去为薨。也可用于皇帝的高等级妃嫔和所生育的皇子公主，或者封王的贵族。</w:t>
      </w:r>
    </w:p>
    <w:p w:rsidR="00475D37" w:rsidRPr="00E372C7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372C7">
        <w:rPr>
          <w:rFonts w:hAnsi="宋体" w:cs="Times New Roman"/>
        </w:rPr>
        <w:t>3．下列关于文化知识的解说，不正确的一项是(　　)</w:t>
      </w:r>
    </w:p>
    <w:p w:rsidR="00475D37" w:rsidRPr="00E372C7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372C7">
        <w:rPr>
          <w:rFonts w:hAnsi="宋体" w:cs="Times New Roman"/>
        </w:rPr>
        <w:t>A．中国古代表示官职变动有专门的词语，表示升迁的有擢、赐等，表示贬谪的有降、署等。</w:t>
      </w:r>
    </w:p>
    <w:p w:rsidR="00475D37" w:rsidRPr="00E372C7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372C7">
        <w:rPr>
          <w:rFonts w:hAnsi="宋体" w:cs="Times New Roman"/>
        </w:rPr>
        <w:t>B．明清时期，知县、知府和知州都是地方行政长官的名称。知府官职高于知县。</w:t>
      </w:r>
    </w:p>
    <w:p w:rsidR="00475D37" w:rsidRPr="00E372C7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372C7">
        <w:rPr>
          <w:rFonts w:hAnsi="宋体" w:cs="Times New Roman"/>
        </w:rPr>
        <w:t>C．“保甲”是中国封建社会的一种户籍编制，以便统治者通过层层管理来达到统治人民的目的。</w:t>
      </w:r>
    </w:p>
    <w:p w:rsidR="00475D37" w:rsidRPr="00E372C7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372C7">
        <w:rPr>
          <w:rFonts w:hAnsi="宋体" w:cs="Times New Roman"/>
        </w:rPr>
        <w:t>D．期，穿一周年孝服的人；功，穿大功服(九个月)、小功服(五个月)的亲族。</w:t>
      </w:r>
    </w:p>
    <w:p w:rsidR="00475D37" w:rsidRPr="00E372C7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372C7">
        <w:rPr>
          <w:rFonts w:hAnsi="宋体" w:cs="Times New Roman"/>
        </w:rPr>
        <w:t>4．下列关于文化知识的解说，不正确的一项是(　　)</w:t>
      </w:r>
    </w:p>
    <w:p w:rsidR="00475D37" w:rsidRPr="00E372C7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372C7">
        <w:rPr>
          <w:rFonts w:hAnsi="宋体" w:cs="Times New Roman"/>
        </w:rPr>
        <w:t>A．孝廉，汉武帝时通过全国统一的科举考试而被选拔出来的官员，规定应孝廉举者必须年满四十岁。</w:t>
      </w:r>
    </w:p>
    <w:p w:rsidR="00475D37" w:rsidRPr="00E372C7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372C7">
        <w:rPr>
          <w:rFonts w:hAnsi="宋体" w:cs="Times New Roman"/>
        </w:rPr>
        <w:t>B．百越，古代中国南方桂、浙、闽、粤等沿海一带古越族人分布的地区，每个部落都有名称，统称百越，也叫百粤。</w:t>
      </w:r>
    </w:p>
    <w:p w:rsidR="00475D37" w:rsidRPr="00E372C7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372C7">
        <w:rPr>
          <w:rFonts w:hAnsi="宋体" w:cs="Times New Roman"/>
        </w:rPr>
        <w:t>C．服阕，守丧期满除服。《仪礼·丧服》所规定的丧服，由重至轻分为五个等级，称为五服。五服分别适用于与死者亲疏远近不等的各种亲属。</w:t>
      </w:r>
    </w:p>
    <w:p w:rsidR="00475D37" w:rsidRPr="00E372C7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372C7">
        <w:rPr>
          <w:rFonts w:hAnsi="宋体" w:cs="Times New Roman"/>
        </w:rPr>
        <w:t>D．勤王，多指在君主有危难或国家动摇之时，臣子起兵救援王朝。</w:t>
      </w:r>
    </w:p>
    <w:p w:rsidR="00475D37" w:rsidRPr="00E372C7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372C7">
        <w:rPr>
          <w:rFonts w:hAnsi="宋体" w:cs="Times New Roman"/>
        </w:rPr>
        <w:t>5．下列关于文化知识的解说，不正确的一项是(　　)</w:t>
      </w:r>
    </w:p>
    <w:p w:rsidR="00475D37" w:rsidRPr="00E372C7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372C7">
        <w:rPr>
          <w:rFonts w:hAnsi="宋体" w:cs="Times New Roman"/>
        </w:rPr>
        <w:t>A．春秋战国时期，诸侯死了叫“薨”。后世有封爵的大官死了也可以叫“薨”。</w:t>
      </w:r>
    </w:p>
    <w:p w:rsidR="00475D37" w:rsidRPr="00E372C7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372C7">
        <w:rPr>
          <w:rFonts w:hAnsi="宋体" w:cs="Times New Roman"/>
        </w:rPr>
        <w:t>B．</w:t>
      </w:r>
      <w:r w:rsidRPr="00E372C7">
        <w:rPr>
          <w:rFonts w:hAnsi="宋体" w:cs="Times New Roman"/>
          <w:spacing w:val="4"/>
        </w:rPr>
        <w:t>汉代的国家中枢机构由丞相、太尉、御史大夫组成，称“三公”。其中御史大夫总管行政。</w:t>
      </w:r>
    </w:p>
    <w:p w:rsidR="00475D37" w:rsidRPr="00E372C7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372C7">
        <w:rPr>
          <w:rFonts w:hAnsi="宋体" w:cs="Times New Roman"/>
        </w:rPr>
        <w:t>C．“顿首”是古代的一种礼节，即拜跪于地，引头至地，头顿地再举起。</w:t>
      </w:r>
    </w:p>
    <w:p w:rsidR="00475D37" w:rsidRPr="00E372C7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372C7">
        <w:rPr>
          <w:rFonts w:hAnsi="宋体" w:cs="Times New Roman"/>
        </w:rPr>
        <w:t>D．“乞骸骨”就是官员自请退职，字面意思就是请求使骸骨归葬故乡。</w:t>
      </w:r>
    </w:p>
    <w:p w:rsidR="00475D37" w:rsidRPr="00E372C7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372C7">
        <w:rPr>
          <w:rFonts w:hAnsi="宋体" w:cs="Times New Roman"/>
        </w:rPr>
        <w:t>6．下列关于文化知识的解说，不正确的一项是(　　)</w:t>
      </w:r>
    </w:p>
    <w:p w:rsidR="00475D37" w:rsidRPr="00E372C7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372C7">
        <w:rPr>
          <w:rFonts w:hAnsi="宋体" w:cs="Times New Roman"/>
        </w:rPr>
        <w:t>A．年号，我国古代多以年号纪年，此法始于汉武帝。一个皇帝可以有多个年号。</w:t>
      </w:r>
    </w:p>
    <w:p w:rsidR="00475D37" w:rsidRPr="00E372C7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372C7">
        <w:rPr>
          <w:rFonts w:hAnsi="宋体" w:cs="Times New Roman"/>
        </w:rPr>
        <w:t>B．吏部，六部之一。主管文官的任免、考课、升降、调动等事务，其长官称作吏部尚书。</w:t>
      </w:r>
    </w:p>
    <w:p w:rsidR="00475D37" w:rsidRPr="00E372C7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372C7">
        <w:rPr>
          <w:rFonts w:hAnsi="宋体" w:cs="Times New Roman"/>
        </w:rPr>
        <w:t>C．铎，大铃，形如铙、钲而有舌，古代宣布时令变化时使用，盛行于春秋至汉代。</w:t>
      </w:r>
    </w:p>
    <w:p w:rsidR="00475D37" w:rsidRPr="00E372C7" w:rsidP="00886CF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372C7">
        <w:rPr>
          <w:rFonts w:hAnsi="宋体" w:cs="Times New Roman"/>
        </w:rPr>
        <w:t>D．谥，即谥号。古代帝王、贵族、大臣或其他有地位的人死后加给的带有褒贬意义的称号。</w:t>
      </w:r>
    </w:p>
    <w:p w:rsidR="0041034E" w:rsidRPr="00E372C7" w:rsidP="0041034E">
      <w:pPr>
        <w:pStyle w:val="Heading2"/>
        <w:tabs>
          <w:tab w:val="left" w:pos="3261"/>
        </w:tabs>
        <w:spacing w:line="360" w:lineRule="auto"/>
        <w:jc w:val="center"/>
        <w:rPr>
          <w:rFonts w:ascii="宋体" w:eastAsia="宋体" w:hAnsi="宋体"/>
          <w:sz w:val="21"/>
        </w:rPr>
      </w:pPr>
      <w:r w:rsidRPr="00E372C7">
        <w:rPr>
          <w:rFonts w:ascii="宋体" w:eastAsia="宋体" w:hAnsi="宋体"/>
          <w:sz w:val="21"/>
        </w:rPr>
        <w:br w:type="page"/>
      </w:r>
      <w:r w:rsidRPr="00E372C7">
        <w:rPr>
          <w:rFonts w:ascii="宋体" w:eastAsia="宋体" w:hAnsi="宋体"/>
          <w:sz w:val="21"/>
        </w:rPr>
        <w:t>答案精析</w:t>
      </w:r>
    </w:p>
    <w:p w:rsidR="0041034E" w:rsidRPr="00E372C7" w:rsidP="0041034E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372C7">
        <w:rPr>
          <w:rFonts w:hAnsi="宋体" w:cs="Times New Roman"/>
        </w:rPr>
        <w:t>1</w:t>
      </w:r>
      <w:r w:rsidRPr="00E372C7">
        <w:rPr>
          <w:rFonts w:hAnsi="宋体"/>
        </w:rPr>
        <w:t>．</w:t>
      </w:r>
      <w:r w:rsidRPr="00E372C7">
        <w:rPr>
          <w:rFonts w:hAnsi="宋体" w:cs="Times New Roman"/>
        </w:rPr>
        <w:t>C　[擢：在原官职上提拔。拔：提升没有官职的人。]</w:t>
      </w:r>
    </w:p>
    <w:p w:rsidR="0041034E" w:rsidRPr="00E372C7" w:rsidP="0041034E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372C7">
        <w:rPr>
          <w:rFonts w:hAnsi="宋体" w:cs="Times New Roman"/>
        </w:rPr>
        <w:t>2．C　[践政、践莅：当政、在任之意。践事：供职、充役之意。践袭：蹈袭、沿用之意。]</w:t>
      </w:r>
    </w:p>
    <w:p w:rsidR="0041034E" w:rsidRPr="00E372C7" w:rsidP="0041034E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372C7">
        <w:rPr>
          <w:rFonts w:hAnsi="宋体" w:cs="Times New Roman"/>
        </w:rPr>
        <w:t>3．A　[“署”表示代理或暂任、试任某一官职。]</w:t>
      </w:r>
    </w:p>
    <w:p w:rsidR="0041034E" w:rsidRPr="00E372C7" w:rsidP="0041034E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372C7">
        <w:rPr>
          <w:rFonts w:hAnsi="宋体" w:cs="Times New Roman"/>
        </w:rPr>
        <w:t>4．A　[不是科举考试，而是察举制。]</w:t>
      </w:r>
    </w:p>
    <w:p w:rsidR="0041034E" w:rsidRPr="00E372C7" w:rsidP="0041034E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372C7">
        <w:rPr>
          <w:rFonts w:hAnsi="宋体" w:cs="Times New Roman"/>
        </w:rPr>
        <w:t>5．B　[丞相总管行政，御史大夫主管监察和秘书工作。]</w:t>
      </w:r>
    </w:p>
    <w:p w:rsidR="00C6058F" w:rsidRPr="00E372C7" w:rsidP="0041034E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E372C7">
        <w:rPr>
          <w:rFonts w:hAnsi="宋体" w:cs="Times New Roman"/>
        </w:rPr>
        <w:t>6．C　[“古代宣布时令变化时使用”错误，应为“古代宣布政教法令时使用”。]</w:t>
      </w:r>
      <w:bookmarkStart w:id="0" w:name="_GoBack"/>
      <w:bookmarkEnd w:id="0"/>
    </w:p>
    <w:p w:rsidR="00C6058F" w:rsidRPr="00E372C7">
      <w:pPr>
        <w:rPr>
          <w:rFonts w:ascii="宋体" w:hAnsi="宋体"/>
          <w:noProof/>
        </w:rPr>
      </w:pPr>
    </w:p>
    <w:p w:rsidR="00C6058F" w:rsidRPr="00E372C7">
      <w:pPr>
        <w:rPr>
          <w:rFonts w:ascii="宋体" w:hAnsi="宋体"/>
        </w:rPr>
      </w:pPr>
    </w:p>
    <w:p w:rsidR="0041034E" w:rsidRPr="00E372C7" w:rsidP="0041034E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sectPr w:rsidSect="0066763C">
      <w:footerReference w:type="even" r:id="rId4"/>
      <w:footerReference w:type="default" r:id="rId5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058F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C6058F" w:rsidP="00C6058F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058F" w:rsidP="00687C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91B92">
      <w:rPr>
        <w:rStyle w:val="PageNumber"/>
        <w:noProof/>
      </w:rPr>
      <w:t>1</w:t>
    </w:r>
    <w:r>
      <w:rPr>
        <w:rStyle w:val="PageNumber"/>
      </w:rPr>
      <w:fldChar w:fldCharType="end"/>
    </w:r>
  </w:p>
  <w:p w:rsidR="00C6058F" w:rsidP="00C6058F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763C"/>
    <w:rsid w:val="0001738B"/>
    <w:rsid w:val="00164BA7"/>
    <w:rsid w:val="002A1F24"/>
    <w:rsid w:val="00356323"/>
    <w:rsid w:val="0041034E"/>
    <w:rsid w:val="00475D37"/>
    <w:rsid w:val="006648C1"/>
    <w:rsid w:val="0066763C"/>
    <w:rsid w:val="00687CE7"/>
    <w:rsid w:val="00852727"/>
    <w:rsid w:val="00886CFA"/>
    <w:rsid w:val="00A91B92"/>
    <w:rsid w:val="00C6058F"/>
    <w:rsid w:val="00E372C7"/>
    <w:rsid w:val="00E40442"/>
    <w:rsid w:val="00FE2135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1738B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475D3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475D37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475D3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475D37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475D3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475D37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475D37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475D37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66763C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886C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886CFA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886C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886CFA"/>
    <w:rPr>
      <w:kern w:val="2"/>
      <w:sz w:val="18"/>
      <w:szCs w:val="18"/>
    </w:rPr>
  </w:style>
  <w:style w:type="character" w:customStyle="1" w:styleId="2Char">
    <w:name w:val="标题 2 Char"/>
    <w:link w:val="Heading2"/>
    <w:rsid w:val="0041034E"/>
    <w:rPr>
      <w:rFonts w:ascii="Arial" w:eastAsia="黑体" w:hAnsi="Arial"/>
      <w:b/>
      <w:bCs/>
      <w:kern w:val="2"/>
      <w:sz w:val="32"/>
      <w:szCs w:val="32"/>
    </w:rPr>
  </w:style>
  <w:style w:type="character" w:styleId="PageNumber">
    <w:name w:val="page number"/>
    <w:basedOn w:val="DefaultParagraphFont"/>
    <w:rsid w:val="00C6058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225</Words>
  <Characters>1286</Characters>
  <Application>Microsoft Office Word</Application>
  <DocSecurity>0</DocSecurity>
  <Lines>10</Lines>
  <Paragraphs>3</Paragraphs>
  <ScaleCrop>false</ScaleCrop>
  <Company/>
  <LinksUpToDate>false</LinksUpToDate>
  <CharactersWithSpaces>1508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User</cp:lastModifiedBy>
  <cp:revision>备课大师9门全科：免注册，不收费！</cp:revision>
  <dcterms:created xsi:type="dcterms:W3CDTF">2019-05-23T03:57:00Z</dcterms:created>
  <dcterms:modified xsi:type="dcterms:W3CDTF">2019-05-24T07:25:00Z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