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15311" w:rsidRPr="00FE58C4" w:rsidP="00FE58C4">
      <w:pPr>
        <w:pStyle w:val="Heading2"/>
        <w:tabs>
          <w:tab w:val="left" w:pos="3261"/>
        </w:tabs>
        <w:spacing w:line="360" w:lineRule="auto"/>
        <w:jc w:val="center"/>
        <w:rPr>
          <w:rFonts w:ascii="宋体" w:eastAsia="宋体" w:hAnsi="宋体"/>
          <w:color w:val="FF0000"/>
          <w:sz w:val="28"/>
        </w:rPr>
      </w:pPr>
      <w:r w:rsidRPr="00FE58C4">
        <w:rPr>
          <w:rFonts w:ascii="宋体" w:eastAsia="宋体" w:hAnsi="宋体"/>
          <w:color w:val="FF0000"/>
          <w:sz w:val="28"/>
        </w:rPr>
        <w:t>基础组合练26</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一、语言文字运用</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阅读下面的文字，完成1～3题。</w:t>
      </w:r>
    </w:p>
    <w:p w:rsidR="00E15311" w:rsidRPr="00FE58C4" w:rsidP="00E47937">
      <w:pPr>
        <w:pStyle w:val="PlainText"/>
        <w:tabs>
          <w:tab w:val="left" w:pos="3261"/>
        </w:tabs>
        <w:snapToGrid w:val="0"/>
        <w:spacing w:line="360" w:lineRule="auto"/>
        <w:ind w:firstLine="420" w:firstLineChars="200"/>
        <w:rPr>
          <w:rFonts w:hAnsi="宋体" w:cs="Times New Roman"/>
        </w:rPr>
      </w:pPr>
      <w:r w:rsidRPr="00FE58C4">
        <w:rPr>
          <w:rFonts w:hAnsi="宋体" w:cs="Times New Roman"/>
        </w:rPr>
        <w:t>我买了一把不能摇的扶手椅，放在了窗和墙的夹角，我早就在那儿构想了一个叫阅读角的空间。把两个纸箱子摞起来，盖上一块________的床单，把书整齐地码放在上面，做了一个方便、简洁的书架。阅读角看起来是完美的，你如果看过我朋友圈里的照片，就会有这种强烈的感觉。这是一个适合安静读书的空间，橘色的墙，让米黄色的椅子看起来像白色的，修长的落地灯撑着一个白色的灯罩，白天透过百叶窗可以看到窗外的棕榈树和远处的山，晚上在温暖的黄色灯光下看书，每逢半点就会听到草地上喷水系统有节奏的喷水声，在这个久不下雨的地方，这声音并不讨厌，反而很亲切。到了深夜，偶尔还有远处________的火车汽笛声。</w:t>
      </w:r>
      <w:r w:rsidRPr="00FE58C4">
        <w:rPr>
          <w:rFonts w:hAnsi="宋体" w:cs="Times New Roman"/>
          <w:u w:val="single"/>
        </w:rPr>
        <w:t>把百叶窗扯开一条缝，放下手中的书，看看楼下整齐的停放的车，也有一种说不出的静谧。</w:t>
      </w:r>
      <w:r w:rsidRPr="00FE58C4">
        <w:rPr>
          <w:rFonts w:hAnsi="宋体" w:cs="Times New Roman"/>
        </w:rPr>
        <w:t>长久以来，我头脑中的阅读角就是这样的。现在，我终于让构思变成了现实。</w:t>
      </w:r>
    </w:p>
    <w:p w:rsidR="00E15311" w:rsidRPr="00FE58C4" w:rsidP="00E47937">
      <w:pPr>
        <w:pStyle w:val="PlainText"/>
        <w:tabs>
          <w:tab w:val="left" w:pos="3261"/>
        </w:tabs>
        <w:snapToGrid w:val="0"/>
        <w:spacing w:line="360" w:lineRule="auto"/>
        <w:ind w:firstLine="420" w:firstLineChars="200"/>
        <w:rPr>
          <w:rFonts w:hAnsi="宋体" w:cs="Times New Roman"/>
        </w:rPr>
      </w:pPr>
      <w:r w:rsidRPr="00FE58C4">
        <w:rPr>
          <w:rFonts w:hAnsi="宋体" w:cs="Times New Roman"/>
        </w:rPr>
        <w:t>_______，阅读角的缺点是致命的——离床太近了。(　　　)。我现在处在人生的一个极其艰难的阅读阶段，二十年岁反复看的那些书、那些人已经渐渐失去了往日的光辉，合我心意、容易读的东西读完总是_______，觉得长进不大，那些读完能弥补知识缺陷、滋润文笔、启发思考的，都是一些不好读的东西，必须一边读一边做笔记，否则一个字也看不进去。读到崩溃，也要克制自己去床上躺一躺的冲动。一旦躺下，就会稀里糊涂地睡得踏踏实实。</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1．依次填入文中横线上的成语，全都恰当的一项是(　　)</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A．如花似锦　络绎不绝　美中不足　空空如也</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B．花花绿绿不绝如缕美中不足空空荡荡</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C．如花似锦络绎不绝无独有偶空空荡荡</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D．花花绿绿不绝如缕无独有偶空空如也</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2．文中画横线的句子有语病，下列修改最恰当的一项是(　　)</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A．放下手中的书，把百叶窗扯开一条缝，看看楼下整齐停放的车，也有一种说不出的静谧。</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B．把百叶窗撩起一条缝，放下手中的书，看看楼下整齐停放的车，也有一种说不出的静谧。</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C．放下手中的书，把百叶窗撩起一条缝，看看楼下整齐停滞的车，也有一种说不出的静谧。</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D．放下手中的书，把百叶窗撩起一条缝，看看楼下整齐停放的车，也有一种说不出的静谧。</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3．下列在文中括号内补写的语句，最恰当的一项是(　　)</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A．严肃艰涩的阅读很难发生在这个地方</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B．在这个地方严肃艰涩的阅读很难发生</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C．严肃艰涩的阅读不难发生在这个地方</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D．在这个地方严肃艰涩的阅读是不难发生的</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4．在下面一段文字横线处补写恰当的语句，使整段文字语意完整连贯，内容贴切，逻辑严密。每处不超过15个字。</w:t>
      </w:r>
    </w:p>
    <w:p w:rsidR="00E15311" w:rsidRPr="00FE58C4" w:rsidP="005E57F8">
      <w:pPr>
        <w:pStyle w:val="PlainText"/>
        <w:tabs>
          <w:tab w:val="left" w:pos="3261"/>
        </w:tabs>
        <w:snapToGrid w:val="0"/>
        <w:spacing w:line="360" w:lineRule="auto"/>
        <w:ind w:firstLine="420" w:firstLineChars="200"/>
        <w:rPr>
          <w:rFonts w:hAnsi="宋体" w:cs="Times New Roman"/>
        </w:rPr>
      </w:pPr>
      <w:r w:rsidRPr="00FE58C4">
        <w:rPr>
          <w:rFonts w:hAnsi="宋体" w:cs="Times New Roman"/>
        </w:rPr>
        <w:t>数学不仅是一种方法、一门艺术或一种语言，①________________________________，其内容对自然科学家、社会学家、哲学家、逻辑学家和艺术家十分有用。它满足了人类探索宇宙的好奇心和对美妙音乐的冥想，甚至有时可能以难以觉察的方式但无可置疑地影响着现代历史的进程。②________________________________，数学是一种精神，一种理性的精神。③_______________________________，使得人类的思维得以运用到最完美的程度，亦是这种精神，试图决定性地影响人类的物质、道德和社会生活；试图回答有关人类的自身存在所提出的问题，努力去理解和控制自然，尽力去探求和确立知识的最深刻的最完美的内涵。</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5．仿照下面的例句，自选两个对象，另写两个句子，要求所写句子与例句的句式大致相同。</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例句：小船升起风帆，在横济沧海的航程中，如果不与风浪搏击，就无法到达彼岸。</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答：　</w:t>
      </w:r>
    </w:p>
    <w:p w:rsidR="00E15311" w:rsidRPr="00FE58C4" w:rsidP="00DD1500">
      <w:pPr>
        <w:pStyle w:val="PlainText"/>
        <w:tabs>
          <w:tab w:val="left" w:pos="3261"/>
        </w:tabs>
        <w:snapToGrid w:val="0"/>
        <w:spacing w:line="360" w:lineRule="auto"/>
        <w:rPr>
          <w:rFonts w:hAnsi="宋体" w:cs="Times New Roman"/>
        </w:rPr>
      </w:pP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　</w:t>
      </w:r>
    </w:p>
    <w:p w:rsidR="00E15311" w:rsidRPr="00FE58C4" w:rsidP="00DD1500">
      <w:pPr>
        <w:pStyle w:val="PlainText"/>
        <w:tabs>
          <w:tab w:val="left" w:pos="3261"/>
        </w:tabs>
        <w:snapToGrid w:val="0"/>
        <w:spacing w:line="360" w:lineRule="auto"/>
        <w:rPr>
          <w:rFonts w:hAnsi="宋体" w:cs="Times New Roman"/>
        </w:rPr>
      </w:pP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6．下面是波特与劳勒激励模式简图，请把这个图转写成一段文字介绍，要求内容完整，表述准确，语言连贯，不超过70个字。</w:t>
      </w:r>
    </w:p>
    <w:p w:rsidR="00E15311" w:rsidRPr="00FE58C4" w:rsidP="00DD1500">
      <w:pPr>
        <w:pStyle w:val="PlainText"/>
        <w:tabs>
          <w:tab w:val="left" w:pos="3261"/>
        </w:tabs>
        <w:snapToGrid w:val="0"/>
        <w:spacing w:line="360" w:lineRule="auto"/>
        <w:jc w:val="center"/>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48pt">
            <v:imagedata r:id="rId4" r:href="rId5" o:title=""/>
          </v:shape>
        </w:pic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答：　</w:t>
      </w:r>
    </w:p>
    <w:p w:rsidR="00E15311" w:rsidRPr="00FE58C4" w:rsidP="00DD1500">
      <w:pPr>
        <w:pStyle w:val="PlainText"/>
        <w:tabs>
          <w:tab w:val="left" w:pos="3261"/>
        </w:tabs>
        <w:snapToGrid w:val="0"/>
        <w:spacing w:line="360" w:lineRule="auto"/>
        <w:rPr>
          <w:rFonts w:hAnsi="宋体" w:cs="Times New Roman"/>
        </w:rPr>
      </w:pP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　</w:t>
      </w:r>
    </w:p>
    <w:p w:rsidR="00E15311" w:rsidRPr="00FE58C4" w:rsidP="00DD1500">
      <w:pPr>
        <w:pStyle w:val="PlainText"/>
        <w:tabs>
          <w:tab w:val="left" w:pos="3261"/>
        </w:tabs>
        <w:snapToGrid w:val="0"/>
        <w:spacing w:line="360" w:lineRule="auto"/>
        <w:rPr>
          <w:rFonts w:hAnsi="宋体" w:cs="Times New Roman"/>
        </w:rPr>
      </w:pP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　</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二、古代文化知识</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7．下列关于文化知识的解说，不正确的一项是(　　)</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A．庶妻，正妻之外的姬妾。嫡庶制度是中国古代婚姻制度的核心内容，“嫡”指正妻及其所生子女，“庶”指姬妾及其所生子女。</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B．行在，本作“行在所”，指天子所在的地方。天子或在京师，或外出巡狩，不可预定，故言行在；后专指天子行幸所到之地。</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C．龟鉴，即“龟镜”。龟可以占卜吉凶，镜可以辨别美丑，所以“龟鉴”可用来比喻借鉴前事。</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D．礼部对内掌管国家庆典活动，主管教育，主持科举考试；对外主要负责外交，负责接待外国使节或者出使等事项。礼部最高长官为尚书，副职称郎中。</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8．下列关于文化知识的解说，不正确的一项是(　　)</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A．庶吉士，其名称源自《书经·立政》篇中“庶常吉士”之意。它是中国明、清两朝时翰林院内的短期职位。从通过科举考试中进士的人当中选择有潜质者担任，为皇帝近臣，负责起草诏书，有为皇帝讲解经籍等责，是明朝内阁辅臣的重要来源之一。</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B．言官又称谏官，职在讽议左右，以匡人君。监察方式主要是谏诤封驳、审核诏令奏章。统治者既然把特权赋予言官，也就会对言官的政治素质提出特别的要求。</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C．字，古人幼时取字，成人命名，字和名有意义上的联系。字是为了便于他人称谓。对平辈或尊辈称字是出于礼貌和尊敬。</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D．“肉袒”是去衣露体，表示愿受责罚，一般是去请罪或者向人道歉的时候做出的行为。</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三、名篇名句默写</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9．补写出下列句子中的空缺部分。</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(1)忧国忧民是古代诗人在其诗歌中常表达的一种情感，如杜甫《谒先主庙》中的“向来忧国泪，寂寞酒衣中”，屈原在《离骚》中表达这种情感的句子是“_______，________”。</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(2)杜甫《登高》中的“____________________，____________________”两句，抒发了诗人漂泊异乡，年老体衰的惆怅之情。</w:t>
      </w:r>
    </w:p>
    <w:p w:rsidR="00E15311" w:rsidRPr="00FE58C4" w:rsidP="00DD1500">
      <w:pPr>
        <w:pStyle w:val="PlainText"/>
        <w:tabs>
          <w:tab w:val="left" w:pos="3261"/>
        </w:tabs>
        <w:snapToGrid w:val="0"/>
        <w:spacing w:line="360" w:lineRule="auto"/>
        <w:rPr>
          <w:rFonts w:hAnsi="宋体" w:cs="Times New Roman"/>
        </w:rPr>
      </w:pPr>
      <w:r w:rsidRPr="00FE58C4">
        <w:rPr>
          <w:rFonts w:hAnsi="宋体" w:cs="Times New Roman"/>
        </w:rPr>
        <w:t>(3)白居易在《观刈麦》中通过具体的一户人家展现了“人倍忙”的收麦情景，如写妇女“________________”，写孩子“________________”，写男人“丁壮在南冈”。</w:t>
      </w:r>
    </w:p>
    <w:p w:rsidR="00E15311" w:rsidRPr="00FE58C4" w:rsidP="00DD1500">
      <w:pPr>
        <w:pStyle w:val="PlainText"/>
        <w:tabs>
          <w:tab w:val="left" w:pos="3261"/>
        </w:tabs>
        <w:snapToGrid w:val="0"/>
        <w:spacing w:line="360" w:lineRule="auto"/>
        <w:rPr>
          <w:rFonts w:hAnsi="宋体" w:cs="Times New Roman"/>
        </w:rPr>
      </w:pPr>
      <w:r>
        <w:rPr>
          <w:rFonts w:hAnsi="宋体" w:cs="Times New Roman"/>
        </w:rPr>
        <w:pict>
          <v:shape id="_x0000_i1026" type="#_x0000_t75" style="width:420pt;height:36pt">
            <v:imagedata r:id="rId6" r:href="rId7" o:title=""/>
          </v:shape>
        </w:pict>
      </w:r>
    </w:p>
    <w:p w:rsidR="005E57F8" w:rsidRPr="00FE58C4" w:rsidP="005E57F8">
      <w:pPr>
        <w:pStyle w:val="PlainText"/>
        <w:tabs>
          <w:tab w:val="left" w:pos="3261"/>
        </w:tabs>
        <w:snapToGrid w:val="0"/>
        <w:spacing w:line="360" w:lineRule="auto"/>
        <w:jc w:val="center"/>
        <w:rPr>
          <w:rFonts w:hAnsi="宋体" w:cs="Times New Roman"/>
        </w:rPr>
      </w:pPr>
      <w:r w:rsidRPr="00FE58C4">
        <w:rPr>
          <w:rFonts w:hAnsi="宋体" w:cs="Times New Roman"/>
        </w:rPr>
        <w:t>萧伯纳的妙语趣事(一)</w:t>
      </w:r>
    </w:p>
    <w:p w:rsidR="00E15311" w:rsidRPr="00FE58C4" w:rsidP="00DD1500">
      <w:pPr>
        <w:pStyle w:val="PlainText"/>
        <w:tabs>
          <w:tab w:val="left" w:pos="3261"/>
        </w:tabs>
        <w:snapToGrid w:val="0"/>
        <w:spacing w:line="360" w:lineRule="auto"/>
        <w:jc w:val="center"/>
        <w:rPr>
          <w:rFonts w:hAnsi="宋体" w:cs="Times New Roman"/>
        </w:rPr>
      </w:pPr>
      <w:r>
        <w:rPr>
          <w:rFonts w:hAnsi="宋体" w:cs="Times New Roman"/>
        </w:rPr>
        <w:pict>
          <v:shape id="_x0000_i1027" type="#_x0000_t75" style="width:108pt;height:130.5pt">
            <v:imagedata r:id="rId8" r:href="rId9" o:title=""/>
          </v:shape>
        </w:pict>
      </w:r>
    </w:p>
    <w:p w:rsidR="00E15311" w:rsidRPr="00FE58C4" w:rsidP="00AA0910">
      <w:pPr>
        <w:pStyle w:val="PlainText"/>
        <w:tabs>
          <w:tab w:val="left" w:pos="3261"/>
        </w:tabs>
        <w:snapToGrid w:val="0"/>
        <w:spacing w:line="360" w:lineRule="auto"/>
        <w:ind w:firstLine="420" w:firstLineChars="200"/>
        <w:rPr>
          <w:rFonts w:hAnsi="宋体" w:cs="Times New Roman"/>
        </w:rPr>
      </w:pPr>
      <w:r w:rsidRPr="00FE58C4">
        <w:rPr>
          <w:rFonts w:hAnsi="宋体" w:cs="Times New Roman"/>
        </w:rPr>
        <w:t>萧伯纳是英国现代杰出的现实主义戏剧作家，是世界著名的擅长幽默与讽刺的语言大师。萧伯纳在一次晚会上坐在一旁想着心事。一个富翁对他的沉思很好奇，走过去对萧伯纳说：“萧伯纳先生，我出一块钱想打听您在想什么，行吗？”萧伯纳抬头看了一眼富翁，稍加思索后说：“我现在想的东西不值一块钱。”富翁更加好奇了：“那么，您现在究竟在想什么呢？”萧伯纳笑了笑说道：“我想的东西就是您呀！”</w:t>
      </w:r>
    </w:p>
    <w:p w:rsidR="00FA1138" w:rsidRPr="00FE58C4" w:rsidP="00FA1138">
      <w:pPr>
        <w:pStyle w:val="Heading2"/>
        <w:tabs>
          <w:tab w:val="left" w:pos="3261"/>
        </w:tabs>
        <w:spacing w:line="360" w:lineRule="auto"/>
        <w:jc w:val="center"/>
        <w:rPr>
          <w:rFonts w:ascii="宋体" w:eastAsia="宋体" w:hAnsi="宋体"/>
          <w:sz w:val="21"/>
        </w:rPr>
      </w:pPr>
      <w:r w:rsidRPr="00FE58C4">
        <w:rPr>
          <w:rFonts w:ascii="宋体" w:eastAsia="宋体" w:hAnsi="宋体"/>
          <w:sz w:val="21"/>
        </w:rPr>
        <w:br w:type="page"/>
      </w:r>
      <w:r w:rsidRPr="00FE58C4">
        <w:rPr>
          <w:rFonts w:ascii="宋体" w:eastAsia="宋体" w:hAnsi="宋体"/>
          <w:sz w:val="21"/>
        </w:rPr>
        <w:t>答案精析</w:t>
      </w:r>
    </w:p>
    <w:p w:rsidR="00FA1138" w:rsidRPr="00FE58C4" w:rsidP="00FA1138">
      <w:pPr>
        <w:pStyle w:val="PlainText"/>
        <w:tabs>
          <w:tab w:val="left" w:pos="3261"/>
        </w:tabs>
        <w:snapToGrid w:val="0"/>
        <w:spacing w:line="360" w:lineRule="auto"/>
        <w:rPr>
          <w:rFonts w:hAnsi="宋体" w:cs="Times New Roman"/>
        </w:rPr>
      </w:pPr>
      <w:r w:rsidRPr="00FE58C4">
        <w:rPr>
          <w:rFonts w:hAnsi="宋体" w:cs="Times New Roman"/>
        </w:rPr>
        <w:t>1</w:t>
      </w:r>
      <w:r w:rsidRPr="00FE58C4">
        <w:rPr>
          <w:rFonts w:hAnsi="宋体"/>
        </w:rPr>
        <w:t>．</w:t>
      </w:r>
      <w:r w:rsidRPr="00FE58C4">
        <w:rPr>
          <w:rFonts w:hAnsi="宋体" w:cs="Times New Roman"/>
        </w:rPr>
        <w:t>B　[如花似锦：形容风景、前程等十分美好。花花绿绿：形容颜色鲜艳多彩。根据语境，应选“花花绿绿”。络绎不绝：来往不绝，连续不断，形容过往人马或车辆连接不断。不绝如缕：像细线一样连着，差点儿就要断了，多形容局势危急或声音细微悠长。根据语境，应选“不绝如缕”。美中不足：虽然很好，但还有缺陷。无独有偶：虽然罕见，但是不只一个，还有一个可以成对儿(多用于贬义)。根据语境，应选“美中不足”。空空如也：空空的什么也没有。空空荡荡：形容冷冷清清，空无所有的情景或心里没着落的感觉。根据语境，应选“空空荡荡”。]</w:t>
      </w:r>
    </w:p>
    <w:p w:rsidR="00FA1138" w:rsidRPr="00FE58C4" w:rsidP="00FA1138">
      <w:pPr>
        <w:pStyle w:val="PlainText"/>
        <w:tabs>
          <w:tab w:val="left" w:pos="3261"/>
        </w:tabs>
        <w:snapToGrid w:val="0"/>
        <w:spacing w:line="360" w:lineRule="auto"/>
        <w:rPr>
          <w:rFonts w:hAnsi="宋体" w:cs="Times New Roman"/>
        </w:rPr>
      </w:pPr>
      <w:r w:rsidRPr="00FE58C4">
        <w:rPr>
          <w:rFonts w:hAnsi="宋体" w:cs="Times New Roman"/>
        </w:rPr>
        <w:t>2．D　[A项“扯开”与后面“静谧”的语境不合。B项“把百叶窗撩起一条缝，放下手中的书”语序不当，应为“放下手中的书，把百叶窗撩起一条缝”。C项搭配不当，“整齐停滞”应为“整齐停放”。]</w:t>
      </w:r>
    </w:p>
    <w:p w:rsidR="00FA1138" w:rsidRPr="00FE58C4" w:rsidP="00FA1138">
      <w:pPr>
        <w:pStyle w:val="PlainText"/>
        <w:tabs>
          <w:tab w:val="left" w:pos="3261"/>
        </w:tabs>
        <w:snapToGrid w:val="0"/>
        <w:spacing w:line="360" w:lineRule="auto"/>
        <w:rPr>
          <w:rFonts w:hAnsi="宋体" w:cs="Times New Roman"/>
        </w:rPr>
      </w:pPr>
      <w:r w:rsidRPr="00FE58C4">
        <w:rPr>
          <w:rFonts w:hAnsi="宋体" w:cs="Times New Roman"/>
        </w:rPr>
        <w:t>3．A　[结合文本内容“离床太近了”“我现在处在人生的一个极其艰难的阅读阶段”分析可知，应是“严肃艰涩的阅读很难发生在这个地方”。]</w:t>
      </w:r>
    </w:p>
    <w:p w:rsidR="00FA1138" w:rsidRPr="00FE58C4" w:rsidP="00FA1138">
      <w:pPr>
        <w:pStyle w:val="PlainText"/>
        <w:tabs>
          <w:tab w:val="left" w:pos="3261"/>
        </w:tabs>
        <w:snapToGrid w:val="0"/>
        <w:spacing w:line="360" w:lineRule="auto"/>
        <w:rPr>
          <w:rFonts w:hAnsi="宋体" w:cs="Times New Roman"/>
        </w:rPr>
      </w:pPr>
      <w:r w:rsidRPr="00FE58C4">
        <w:rPr>
          <w:rFonts w:hAnsi="宋体" w:cs="Times New Roman"/>
        </w:rPr>
        <w:t>4．(示例)①更是一个涉及多个学科的知识体系　②从更深层次的意义上说(从更深远的意义上说)　③正是这种精神</w:t>
      </w:r>
    </w:p>
    <w:p w:rsidR="00FA1138" w:rsidRPr="00FE58C4" w:rsidP="00FA1138">
      <w:pPr>
        <w:pStyle w:val="PlainText"/>
        <w:tabs>
          <w:tab w:val="left" w:pos="3261"/>
        </w:tabs>
        <w:snapToGrid w:val="0"/>
        <w:spacing w:line="360" w:lineRule="auto"/>
        <w:rPr>
          <w:rFonts w:hAnsi="宋体" w:cs="Times New Roman"/>
        </w:rPr>
      </w:pPr>
      <w:r w:rsidRPr="00FE58C4">
        <w:rPr>
          <w:rFonts w:hAnsi="宋体" w:cs="Times New Roman"/>
        </w:rPr>
        <w:t>5．(示例)小溪奔流向前，在通向远方的路途中，如果不与沙石抗击，就无法汇入江河。</w:t>
      </w:r>
    </w:p>
    <w:p w:rsidR="00FA1138" w:rsidRPr="00FE58C4" w:rsidP="00FA1138">
      <w:pPr>
        <w:pStyle w:val="PlainText"/>
        <w:tabs>
          <w:tab w:val="left" w:pos="3261"/>
        </w:tabs>
        <w:snapToGrid w:val="0"/>
        <w:spacing w:line="360" w:lineRule="auto"/>
        <w:rPr>
          <w:rFonts w:hAnsi="宋体" w:cs="Times New Roman"/>
        </w:rPr>
      </w:pPr>
      <w:r w:rsidRPr="00FE58C4">
        <w:rPr>
          <w:rFonts w:hAnsi="宋体" w:cs="Times New Roman"/>
        </w:rPr>
        <w:t>小鹰振羽起飞，在冲入高空的过程中，如果不经历磨炼摔打，就无法翱翔蓝天。</w:t>
      </w:r>
    </w:p>
    <w:p w:rsidR="00FA1138" w:rsidRPr="00FE58C4" w:rsidP="00FA1138">
      <w:pPr>
        <w:pStyle w:val="PlainText"/>
        <w:tabs>
          <w:tab w:val="left" w:pos="3261"/>
        </w:tabs>
        <w:snapToGrid w:val="0"/>
        <w:spacing w:line="360" w:lineRule="auto"/>
        <w:rPr>
          <w:rFonts w:hAnsi="宋体" w:cs="Times New Roman"/>
        </w:rPr>
      </w:pPr>
      <w:r w:rsidRPr="00FE58C4">
        <w:rPr>
          <w:rFonts w:hAnsi="宋体" w:cs="Times New Roman"/>
        </w:rPr>
        <w:t>6．(示例)设立激励机制激发人们去努力，如果加之正确的方向和必备的技能，则会产生绩效，而公平地评价绩效会使人满足，从而形成自觉的努力。</w:t>
      </w:r>
    </w:p>
    <w:p w:rsidR="00FA1138" w:rsidRPr="00FE58C4" w:rsidP="00FA1138">
      <w:pPr>
        <w:pStyle w:val="PlainText"/>
        <w:tabs>
          <w:tab w:val="left" w:pos="3261"/>
        </w:tabs>
        <w:snapToGrid w:val="0"/>
        <w:spacing w:line="360" w:lineRule="auto"/>
        <w:rPr>
          <w:rFonts w:hAnsi="宋体" w:cs="Times New Roman"/>
        </w:rPr>
      </w:pPr>
      <w:r w:rsidRPr="00FE58C4">
        <w:rPr>
          <w:rFonts w:hAnsi="宋体" w:cs="Times New Roman"/>
        </w:rPr>
        <w:t>7．D　[D项礼部侍郎是礼部副长官。]</w:t>
      </w:r>
    </w:p>
    <w:p w:rsidR="00FA1138" w:rsidRPr="00FE58C4" w:rsidP="00FA1138">
      <w:pPr>
        <w:pStyle w:val="PlainText"/>
        <w:tabs>
          <w:tab w:val="left" w:pos="3261"/>
        </w:tabs>
        <w:snapToGrid w:val="0"/>
        <w:spacing w:line="360" w:lineRule="auto"/>
        <w:rPr>
          <w:rFonts w:hAnsi="宋体" w:cs="Times New Roman"/>
        </w:rPr>
      </w:pPr>
      <w:r w:rsidRPr="00FE58C4">
        <w:rPr>
          <w:rFonts w:hAnsi="宋体" w:cs="Times New Roman"/>
        </w:rPr>
        <w:t>8．C　[C项“幼时取字，成人命名”错。古人幼时命名，成人后取字。]</w:t>
      </w:r>
    </w:p>
    <w:p w:rsidR="00291C51" w:rsidRPr="00FE58C4" w:rsidP="00FA1138">
      <w:pPr>
        <w:pStyle w:val="PlainText"/>
        <w:tabs>
          <w:tab w:val="left" w:pos="3261"/>
        </w:tabs>
        <w:snapToGrid w:val="0"/>
        <w:spacing w:line="360" w:lineRule="auto"/>
        <w:rPr>
          <w:rFonts w:hAnsi="宋体" w:cs="Times New Roman"/>
        </w:rPr>
      </w:pPr>
      <w:r w:rsidRPr="00FE58C4">
        <w:rPr>
          <w:rFonts w:hAnsi="宋体" w:cs="Times New Roman"/>
        </w:rPr>
        <w:t>9．(1)长太息以掩涕兮　哀民生之多艰　(2)万里悲秋常作客　百年多病独登台　(3)妇姑荷箪食　童稚携壶浆</w:t>
      </w:r>
      <w:bookmarkStart w:id="0" w:name="_GoBack"/>
      <w:bookmarkEnd w:id="0"/>
    </w:p>
    <w:p w:rsidR="00291C51" w:rsidRPr="00FE58C4">
      <w:pPr>
        <w:rPr>
          <w:rFonts w:ascii="宋体" w:hAnsi="宋体"/>
          <w:noProof/>
        </w:rPr>
      </w:pPr>
    </w:p>
    <w:p w:rsidR="00291C51" w:rsidRPr="00FE58C4">
      <w:pPr>
        <w:rPr>
          <w:rFonts w:ascii="宋体" w:hAnsi="宋体"/>
        </w:rPr>
      </w:pPr>
    </w:p>
    <w:p w:rsidR="00FA1138" w:rsidRPr="00FE58C4" w:rsidP="00FA1138">
      <w:pPr>
        <w:pStyle w:val="PlainText"/>
        <w:tabs>
          <w:tab w:val="left" w:pos="3261"/>
        </w:tabs>
        <w:snapToGrid w:val="0"/>
        <w:spacing w:line="360" w:lineRule="auto"/>
        <w:rPr>
          <w:rFonts w:hAnsi="宋体" w:cs="Times New Roman"/>
        </w:rPr>
      </w:pPr>
    </w:p>
    <w:sectPr w:rsidSect="002A6B04">
      <w:footerReference w:type="even" r:id="rId10"/>
      <w:footerReference w:type="default" r:id="rId1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C51"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91C51" w:rsidP="00291C5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C51"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35609">
      <w:rPr>
        <w:rStyle w:val="PageNumber"/>
        <w:noProof/>
      </w:rPr>
      <w:t>1</w:t>
    </w:r>
    <w:r>
      <w:rPr>
        <w:rStyle w:val="PageNumber"/>
      </w:rPr>
      <w:fldChar w:fldCharType="end"/>
    </w:r>
  </w:p>
  <w:p w:rsidR="00291C51" w:rsidP="00291C51">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A6B04"/>
    <w:rsid w:val="001A6DFF"/>
    <w:rsid w:val="00291C51"/>
    <w:rsid w:val="002A6B04"/>
    <w:rsid w:val="003B4321"/>
    <w:rsid w:val="005E57F8"/>
    <w:rsid w:val="00687CE7"/>
    <w:rsid w:val="007E011F"/>
    <w:rsid w:val="007E4FF6"/>
    <w:rsid w:val="00835609"/>
    <w:rsid w:val="008976BC"/>
    <w:rsid w:val="00897F4E"/>
    <w:rsid w:val="0092438C"/>
    <w:rsid w:val="00AA0910"/>
    <w:rsid w:val="00B743F0"/>
    <w:rsid w:val="00DD1500"/>
    <w:rsid w:val="00E15311"/>
    <w:rsid w:val="00E47937"/>
    <w:rsid w:val="00EB04ED"/>
    <w:rsid w:val="00ED3743"/>
    <w:rsid w:val="00FA1138"/>
    <w:rsid w:val="00FE58C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743"/>
    <w:pPr>
      <w:widowControl w:val="0"/>
      <w:jc w:val="both"/>
    </w:pPr>
    <w:rPr>
      <w:kern w:val="2"/>
      <w:sz w:val="21"/>
      <w:szCs w:val="24"/>
    </w:rPr>
  </w:style>
  <w:style w:type="paragraph" w:styleId="Heading1">
    <w:name w:val="heading 1"/>
    <w:basedOn w:val="Normal"/>
    <w:next w:val="Normal"/>
    <w:qFormat/>
    <w:rsid w:val="00E1531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1531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15311"/>
    <w:pPr>
      <w:keepNext/>
      <w:keepLines/>
      <w:spacing w:before="260" w:after="260" w:line="416" w:lineRule="auto"/>
      <w:outlineLvl w:val="2"/>
    </w:pPr>
    <w:rPr>
      <w:b/>
      <w:bCs/>
      <w:sz w:val="32"/>
      <w:szCs w:val="32"/>
    </w:rPr>
  </w:style>
  <w:style w:type="paragraph" w:styleId="Heading4">
    <w:name w:val="heading 4"/>
    <w:basedOn w:val="Normal"/>
    <w:next w:val="Normal"/>
    <w:qFormat/>
    <w:rsid w:val="00E1531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15311"/>
    <w:pPr>
      <w:keepNext/>
      <w:keepLines/>
      <w:spacing w:before="280" w:after="290" w:line="376" w:lineRule="auto"/>
      <w:outlineLvl w:val="4"/>
    </w:pPr>
    <w:rPr>
      <w:b/>
      <w:bCs/>
      <w:sz w:val="28"/>
      <w:szCs w:val="28"/>
    </w:rPr>
  </w:style>
  <w:style w:type="paragraph" w:styleId="Heading6">
    <w:name w:val="heading 6"/>
    <w:basedOn w:val="Normal"/>
    <w:next w:val="Normal"/>
    <w:qFormat/>
    <w:rsid w:val="00E1531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15311"/>
    <w:pPr>
      <w:keepNext/>
      <w:keepLines/>
      <w:spacing w:before="240" w:after="64" w:line="320" w:lineRule="auto"/>
      <w:outlineLvl w:val="6"/>
    </w:pPr>
    <w:rPr>
      <w:b/>
      <w:bCs/>
      <w:sz w:val="24"/>
    </w:rPr>
  </w:style>
  <w:style w:type="paragraph" w:styleId="Heading8">
    <w:name w:val="heading 8"/>
    <w:basedOn w:val="Normal"/>
    <w:next w:val="Normal"/>
    <w:qFormat/>
    <w:rsid w:val="00E1531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A6B04"/>
    <w:rPr>
      <w:rFonts w:ascii="宋体" w:hAnsi="Courier New" w:cs="Courier New"/>
      <w:szCs w:val="21"/>
    </w:rPr>
  </w:style>
  <w:style w:type="paragraph" w:styleId="Header">
    <w:name w:val="header"/>
    <w:basedOn w:val="Normal"/>
    <w:link w:val="Char"/>
    <w:rsid w:val="00DD15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D1500"/>
    <w:rPr>
      <w:kern w:val="2"/>
      <w:sz w:val="18"/>
      <w:szCs w:val="18"/>
    </w:rPr>
  </w:style>
  <w:style w:type="paragraph" w:styleId="Footer">
    <w:name w:val="footer"/>
    <w:basedOn w:val="Normal"/>
    <w:link w:val="Char0"/>
    <w:rsid w:val="00DD1500"/>
    <w:pPr>
      <w:tabs>
        <w:tab w:val="center" w:pos="4153"/>
        <w:tab w:val="right" w:pos="8306"/>
      </w:tabs>
      <w:snapToGrid w:val="0"/>
      <w:jc w:val="left"/>
    </w:pPr>
    <w:rPr>
      <w:sz w:val="18"/>
      <w:szCs w:val="18"/>
    </w:rPr>
  </w:style>
  <w:style w:type="character" w:customStyle="1" w:styleId="Char0">
    <w:name w:val="页脚 Char"/>
    <w:link w:val="Footer"/>
    <w:rsid w:val="00DD1500"/>
    <w:rPr>
      <w:kern w:val="2"/>
      <w:sz w:val="18"/>
      <w:szCs w:val="18"/>
    </w:rPr>
  </w:style>
  <w:style w:type="character" w:customStyle="1" w:styleId="2Char">
    <w:name w:val="标题 2 Char"/>
    <w:link w:val="Heading2"/>
    <w:rsid w:val="00FA1138"/>
    <w:rPr>
      <w:rFonts w:ascii="Arial" w:eastAsia="黑体" w:hAnsi="Arial"/>
      <w:b/>
      <w:bCs/>
      <w:kern w:val="2"/>
      <w:sz w:val="32"/>
      <w:szCs w:val="32"/>
    </w:rPr>
  </w:style>
  <w:style w:type="character" w:styleId="PageNumber">
    <w:name w:val="page number"/>
    <w:basedOn w:val="DefaultParagraphFont"/>
    <w:rsid w:val="00291C5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Y25.TIF" TargetMode="External" /><Relationship Id="rId6" Type="http://schemas.openxmlformats.org/officeDocument/2006/relationships/image" Target="media/image2.png" /><Relationship Id="rId7" Type="http://schemas.openxmlformats.org/officeDocument/2006/relationships/image" Target="&#32451;&#38388;&#23567;&#25001;1.tif" TargetMode="External" /><Relationship Id="rId8" Type="http://schemas.openxmlformats.org/officeDocument/2006/relationships/image" Target="media/image3.png" /><Relationship Id="rId9" Type="http://schemas.openxmlformats.org/officeDocument/2006/relationships/image" Target="&#32451;13.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632</Words>
  <Characters>3603</Characters>
  <Application>Microsoft Office Word</Application>
  <DocSecurity>0</DocSecurity>
  <Lines>30</Lines>
  <Paragraphs>8</Paragraphs>
  <ScaleCrop>false</ScaleCrop>
  <Company/>
  <LinksUpToDate>false</LinksUpToDate>
  <CharactersWithSpaces>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2019-05-23T03:57:00Z</dcterms:created>
  <dcterms:modified xsi:type="dcterms:W3CDTF">2019-05-24T07:32:00Z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