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75D37" w:rsidRPr="00CA0499" w:rsidP="00CA0499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bookmarkEnd w:id="0"/>
      <w:r w:rsidRPr="00CA0499">
        <w:rPr>
          <w:rFonts w:ascii="宋体" w:eastAsia="宋体" w:hAnsi="宋体"/>
          <w:color w:val="FF0000"/>
          <w:sz w:val="28"/>
        </w:rPr>
        <w:t>基础组合练32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一、语言文字运用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阅读下面的文字，完成1～3题。</w:t>
      </w:r>
    </w:p>
    <w:p w:rsidR="00475D37" w:rsidRPr="00CA0499" w:rsidP="00A3333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  <w:spacing w:val="2"/>
        </w:rPr>
      </w:pPr>
      <w:r w:rsidRPr="00CA0499">
        <w:rPr>
          <w:rFonts w:hAnsi="宋体" w:cs="Times New Roman"/>
          <w:spacing w:val="2"/>
        </w:rPr>
        <w:t>在“人人都有麦克风”的时代，一些个性十足的表达方式在网络上__________，折射出年轻网民活跃多样的思想观念，与他们求新求变的特点互为表里。但近来，</w:t>
      </w:r>
      <w:r w:rsidRPr="00CA0499">
        <w:rPr>
          <w:rFonts w:hAnsi="宋体" w:cs="Times New Roman"/>
          <w:spacing w:val="2"/>
          <w:u w:val="single"/>
        </w:rPr>
        <w:t>“跪求体”“哭晕体”在一些网络媒体的正文、标题频频出现的表达形式，其浮夸的文风对不少读者感到不适。</w:t>
      </w:r>
    </w:p>
    <w:p w:rsidR="00475D37" w:rsidRPr="00CA0499" w:rsidP="00A3333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A0499">
        <w:rPr>
          <w:rFonts w:hAnsi="宋体" w:cs="Times New Roman"/>
        </w:rPr>
        <w:t>“跪求”“哭晕”本是形容急切心态和忧伤情绪的网络语言，却成为少数网站、微信公众号的“口头禅”。一款“炫酷”的国产LED电风扇发售，“老外纷纷跪求购买链接”；央行公示百行征信的个人征信业务申请，“有人却哭晕在厕所”……如果说这样的内容只是________，那么，某国遭遇金融风暴而“跪求中国伸出援手”等内容则纯属_________。</w:t>
      </w:r>
    </w:p>
    <w:p w:rsidR="00475D37" w:rsidRPr="00CA0499" w:rsidP="00A3333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A0499">
        <w:rPr>
          <w:rFonts w:hAnsi="宋体" w:cs="Times New Roman"/>
        </w:rPr>
        <w:t>部分媒体行文浮夸，背后是“眼球情结”在作祟。修饰文辞，创新表达_________，但裁剪素材、哗众取宠，则少了一份真诚，也容易助推谣言肆虐。当网络流量与广告收益挂钩，“眼球情结”就与“营销心态”结成了同盟，(　　　　)，长此以往，媒体记录历史、传播价值观的责任将无从谈起。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1．依次填入文中横线上的成语，全都恰当的一项是(　　)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A．不一而足　言不尽意　子虚乌有　无可厚非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B．层出不穷言不尽意海市蜃楼无可非议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C．不一而足夸大其词海市蜃楼无可非议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D．层出不穷夸大其词子虚乌有无可厚非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2．文中画横线的句子有语病，下列修改最恰当的一项是(　　)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A．“跪求体”“哭晕体”在一些网络媒体的正文、标题中频频出现，其浮夸的文风对不少读者感到不适。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B．“跪求体”“哭晕体”在一些网络媒体的标题、正文中频频出现，其浮夸的文风令不少读者感到不适。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C．“跪求体”“哭晕体”在一些网络媒体的正文、标题频频出现，不少读者对其浮夸的文风感到不适。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D．“跪求体”“哭晕体”在一些网络媒体的标题、正文中频频出现了新形式，不少读者对其浮夸的文风感到不适。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3．下列在文中括号内补写的语句，最恰当的一项是(　　)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A．为了适应“买家”不断变化的口味，新闻信息产品要不断推陈出新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B．随着“买家”的需求量不断增加，一些新闻信息产品的价格越来越高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C．一些新闻信息产品就变成了待价而沽的商品，唯“买家”需求马首是瞻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D．新闻媒体早把自身的社会责任抛到九霄云外，唯“买家”需求马首是瞻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4．下面是某中学校园广播站播出的一则征文启事的正文内容，其中有五处语言表述不妥，请找出并作修改。</w:t>
      </w:r>
    </w:p>
    <w:p w:rsidR="00475D37" w:rsidRPr="00CA0499" w:rsidP="00BD6FC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A0499">
        <w:rPr>
          <w:rFonts w:hAnsi="宋体" w:cs="Times New Roman"/>
        </w:rPr>
        <w:t>为纪念周总理诞辰120周年，学校团委计划举办一次“读周恩来原著，写体会”的征文活动。要求全校同学踊跃投稿，用我们的笔墨诵唱周总理的伟大生平，学习总理“为中华之崛起而读书”的伟大精神。文体不限，不超过1500字，学校团委将在征文中评出一、二、三等奖，对大家的拙作我们将择优发表。各班稿件收齐后由专人呈送到校团委，截稿日期为6月30日，过时不候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答：　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　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　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5．仿照下面的示例，以人生为对象，另写两句话，要求语意相近，字数和结构与示例相同。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例句：如果把人生比作季节，那么，便会有寒暑往来，草荣草枯，花开花谢。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答：　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　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　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6．下面是某中学暑期志愿者行动实施方案，请把这个构思写成一段话，要求内容完整，表述准确，语言连贯，不超过85个字。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11.75pt">
            <v:imagedata r:id="rId4" r:href="rId5" o:title=""/>
          </v:shape>
        </w:pic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答：　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　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　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二、古代文化知识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7．下列关于文化知识的解说，不正确的一项是(　　)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A．太守，是对郡守的尊称。汉景帝时更名为太守，为一郡的最高行政长官，除治民、进贤、决讼、检奸外，还可以自行任免所属掾吏。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B．大计，明、清两代考核官员的制度，分为京察、外察，每三年举行一次。通过考核来决定在京和在外官员的任免及职位的升降。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C．嫡母，封建家庭中子女对亲生母亲的称呼。在古代，嫡妻所生的子女称作嫡出，而姬妾所生的子女称作庶出。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D．登极，本指登上屋顶或高处，后指皇帝即位。古代还有很多类似的词语，生动形象地形容皇帝即位，如践极、荣登大宝等。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8．下列关于文化知识的解说，不正确的一项是(　　)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A．中官，在古代含义较多。最初是古官名，后来还可指宫内、朝内之官，又指宦官。宦官又称内官、内臣等。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B．昆季，即兄弟，与“手足”“昆仲”近义，长为季，幼为昆。此外，古代还用伯、仲、叔、季表示排行。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C．“癸丑”为干支纪年。干支纪年是中国历法上使用的纪年方法，十二地支和十天干顺序相配，六十年为一周，周而复始。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D．三省，指中书省、门下省、尚书省。隋唐时，三省同为最高政务机构，一般中书省管决策，门下省管审议，尚书省管执行。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三、名篇名句默写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9．补写出下列句子中的空缺部分。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(1)韩愈《师说》中，写有了疑难问题而不向老师请教，那些疑难就一直得不到解决的句子是“______________，________________，______________”。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(2)李贺《雁门太守行》一诗中，渲染兵临城下的紧张气氛和危急形势，并借助日光显示守军威武雄壮的两句是：______________________，________________________。</w:t>
      </w:r>
    </w:p>
    <w:p w:rsidR="00475D37" w:rsidRPr="00CA0499" w:rsidP="00ED50D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420pt;height:36pt">
            <v:imagedata r:id="rId6" r:href="rId7" o:title=""/>
          </v:shape>
        </w:pict>
      </w:r>
    </w:p>
    <w:p w:rsidR="00ED50D2" w:rsidRPr="00CA0499" w:rsidP="00ED50D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A0499">
        <w:rPr>
          <w:rFonts w:hAnsi="宋体" w:cs="Times New Roman"/>
        </w:rPr>
        <w:t>萧伯纳的妙语趣事(四)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34.25pt;height:118.5pt">
            <v:imagedata r:id="rId8" r:href="rId9" o:title=""/>
          </v:shape>
        </w:pic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1．有一天，著名作家萧伯纳在街上散步。突然一位冒失的摩托车骑士驾车闯了过来，猛地把萧伯纳撞倒在地。骑士赶忙下车把萧伯纳扶了起来，并连忙向萧伯纳道歉。幸好萧伯纳没有受伤，他对着骑士微微一笑说：“我觉得很遗憾，您太不幸了，假如您把我撞死了，明天您就能成为闻名天下的摩托车骑士了。”</w:t>
      </w:r>
    </w:p>
    <w:p w:rsidR="00475D37" w:rsidRPr="00CA0499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2．萧伯纳曾经因脊椎有毛病，需要从脚跟上截一块骨头来补脊椎的缺损。手术做完以后，医生想多捞点手术费，便说：“萧伯纳先生，这是我们从来没做过的新手术啊！”萧伯纳笑道：“这好极了，请问你打算付我多少试验费呢？”</w:t>
      </w:r>
    </w:p>
    <w:p w:rsidR="001C4F34" w:rsidRPr="00CA0499" w:rsidP="001C4F3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CA0499">
        <w:rPr>
          <w:rFonts w:ascii="宋体" w:eastAsia="宋体" w:hAnsi="宋体"/>
          <w:sz w:val="21"/>
        </w:rPr>
        <w:br w:type="page"/>
      </w:r>
      <w:r w:rsidRPr="00CA0499">
        <w:rPr>
          <w:rFonts w:ascii="宋体" w:eastAsia="宋体" w:hAnsi="宋体"/>
          <w:sz w:val="21"/>
        </w:rPr>
        <w:t>答案精析</w:t>
      </w:r>
    </w:p>
    <w:p w:rsidR="001C4F34" w:rsidRPr="00CA0499" w:rsidP="001C4F3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1</w:t>
      </w:r>
      <w:r w:rsidRPr="00CA0499">
        <w:rPr>
          <w:rFonts w:hAnsi="宋体"/>
        </w:rPr>
        <w:t>．</w:t>
      </w:r>
      <w:r w:rsidRPr="00CA0499">
        <w:rPr>
          <w:rFonts w:hAnsi="宋体" w:cs="Times New Roman"/>
        </w:rPr>
        <w:t>D　[不一而足：不止一种或一次，而是很多。层出不穷：接连不断地出现，没有穷尽。结合语境内容分析，主要讲一些个性十足的表达方式在网络上不断出现，应用“层出不穷”。言不尽意：说的话未能表达出全部意思，表示意犹未尽(多用于书信结尾)。夸大其词：说话或写文章不切实际，扩大了事实。结合语境内容分析，应用“夸大其词”。子虚乌有：虚构的或不真实的事情。海市蜃楼：比喻虚幻的事物。结合“某国遭遇金融风暴而‘跪求中国伸出援手’等内容”分析，应用“子虚乌有”。无可厚非：不可过分指摘，表示虽有缺点，但是可以理解或原谅。无可非议：没有什么可以指摘的，表示言行合乎情理。可用来形容人、事、思想、行动、品质等。结合语境内容分析，应用“无可厚非”。故选D。]</w:t>
      </w:r>
    </w:p>
    <w:p w:rsidR="001C4F34" w:rsidRPr="00CA0499" w:rsidP="001C4F3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2．B　[A项不合逻辑，主客颠倒，应该是读者对浮夸的文风感到不适。C项成分残缺，应在“标题”后面加上“中”。D项表意不明，应去掉“了新形式”。]</w:t>
      </w:r>
    </w:p>
    <w:p w:rsidR="001C4F34" w:rsidRPr="00CA0499" w:rsidP="001C4F3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3．C　[A项强调新闻信息产品要不断推陈出新，与后文内容不协调。B项强调信息产品的价格，不合语境。D项主语是“新闻媒体”，有局限性，不合语境。]</w:t>
      </w:r>
    </w:p>
    <w:p w:rsidR="001C4F34" w:rsidRPr="00CA0499" w:rsidP="001C4F3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4．(示例)①“要求”改为“希望”。②“诵唱”改为“歌颂”“展现”等。③“拙作”改为“作品”。④“呈送”改为“送”。⑤删去“，过时不候”。</w:t>
      </w:r>
    </w:p>
    <w:p w:rsidR="001C4F34" w:rsidRPr="00CA0499" w:rsidP="001C4F3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5．(示例)如果把人生比作天空，那么，便有阴晴变化，日出日落，云卷云舒。如果把人生比作大地，那么，便有高低起伏，潮涨潮落，风生水起。</w:t>
      </w:r>
    </w:p>
    <w:p w:rsidR="001C4F34" w:rsidRPr="00CA0499" w:rsidP="001C4F3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6．(示例)这次志愿者活动分三个小组，各小组先分别查清到景区及景区敬老院的路线，准备好行装，7月15日早上6点出发，一组到敬老院整理内务和演出，一组捡拾垃圾，一组负责维持景区秩序。</w:t>
      </w:r>
    </w:p>
    <w:p w:rsidR="001C4F34" w:rsidRPr="00CA0499" w:rsidP="001C4F3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7．C　</w:t>
      </w:r>
      <w:r w:rsidRPr="00CA0499">
        <w:rPr>
          <w:rFonts w:hAnsi="宋体" w:cs="Times New Roman"/>
          <w:spacing w:val="2"/>
        </w:rPr>
        <w:t>[C项“封建家庭中子女对亲生母亲的称呼”错，嫡母是妾生的子女对其父的正妻的称呼。]</w:t>
      </w:r>
    </w:p>
    <w:p w:rsidR="001C4F34" w:rsidRPr="00CA0499" w:rsidP="001C4F3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8．B　[B项“长为季，幼为昆”错，应是“长为昆，幼为季”。]</w:t>
      </w:r>
    </w:p>
    <w:p w:rsidR="00B50A00" w:rsidRPr="00CA0499" w:rsidP="001C4F3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0499">
        <w:rPr>
          <w:rFonts w:hAnsi="宋体" w:cs="Times New Roman"/>
        </w:rPr>
        <w:t>9．(1)惑而不从师　其为惑也　终不解矣　(2)黑云压城城欲摧　甲光向日金鳞开</w:t>
      </w:r>
    </w:p>
    <w:p w:rsidR="00B50A00" w:rsidRPr="00CA0499">
      <w:pPr>
        <w:rPr>
          <w:rFonts w:ascii="宋体" w:hAnsi="宋体"/>
          <w:noProof/>
        </w:rPr>
      </w:pPr>
    </w:p>
    <w:p w:rsidR="00B50A00" w:rsidRPr="00CA0499">
      <w:pPr>
        <w:rPr>
          <w:rFonts w:ascii="宋体" w:hAnsi="宋体"/>
        </w:rPr>
      </w:pPr>
    </w:p>
    <w:p w:rsidR="001C4F34" w:rsidRPr="00CA0499" w:rsidP="001C4F3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66763C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A00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50A00" w:rsidP="00B50A0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A00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E9A">
      <w:rPr>
        <w:rStyle w:val="PageNumber"/>
        <w:noProof/>
      </w:rPr>
      <w:t>1</w:t>
    </w:r>
    <w:r>
      <w:rPr>
        <w:rStyle w:val="PageNumber"/>
      </w:rPr>
      <w:fldChar w:fldCharType="end"/>
    </w:r>
  </w:p>
  <w:p w:rsidR="00B50A00" w:rsidP="00B50A0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63C"/>
    <w:rsid w:val="0010168E"/>
    <w:rsid w:val="001C4F34"/>
    <w:rsid w:val="002A1F24"/>
    <w:rsid w:val="00367195"/>
    <w:rsid w:val="00455286"/>
    <w:rsid w:val="00475D37"/>
    <w:rsid w:val="006648C1"/>
    <w:rsid w:val="0066763C"/>
    <w:rsid w:val="00687CE7"/>
    <w:rsid w:val="0075741D"/>
    <w:rsid w:val="00764E9A"/>
    <w:rsid w:val="00857C93"/>
    <w:rsid w:val="00886CFA"/>
    <w:rsid w:val="00A3333B"/>
    <w:rsid w:val="00B50A00"/>
    <w:rsid w:val="00BD2759"/>
    <w:rsid w:val="00BD6FCE"/>
    <w:rsid w:val="00BF17E3"/>
    <w:rsid w:val="00CA0499"/>
    <w:rsid w:val="00ED50D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286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5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5D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5D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5D3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5D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5D3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5D3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5D3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763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886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886CF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886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886CFA"/>
    <w:rPr>
      <w:kern w:val="2"/>
      <w:sz w:val="18"/>
      <w:szCs w:val="18"/>
    </w:rPr>
  </w:style>
  <w:style w:type="character" w:customStyle="1" w:styleId="2Char">
    <w:name w:val="标题 2 Char"/>
    <w:link w:val="Heading2"/>
    <w:rsid w:val="001C4F34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B50A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T6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&#38388;&#23567;&#25001;1.tif" TargetMode="External" /><Relationship Id="rId8" Type="http://schemas.openxmlformats.org/officeDocument/2006/relationships/image" Target="media/image3.png" /><Relationship Id="rId9" Type="http://schemas.openxmlformats.org/officeDocument/2006/relationships/image" Target="&#32451;16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601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