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027ECC" w:rsidP="00027ECC">
      <w:pPr>
        <w:pStyle w:val="Heading3"/>
        <w:tabs>
          <w:tab w:val="left" w:pos="3261"/>
        </w:tabs>
        <w:spacing w:line="360" w:lineRule="auto"/>
        <w:jc w:val="center"/>
        <w:rPr>
          <w:rFonts w:ascii="宋体" w:hAnsi="宋体"/>
          <w:color w:val="FF0000"/>
          <w:sz w:val="28"/>
        </w:rPr>
      </w:pPr>
      <w:r w:rsidRPr="00027ECC">
        <w:rPr>
          <w:rFonts w:ascii="宋体" w:hAnsi="宋体"/>
          <w:color w:val="FF0000"/>
          <w:sz w:val="28"/>
        </w:rPr>
        <w:t>群文通练三　清官廉吏</w:t>
      </w:r>
    </w:p>
    <w:p w:rsidR="00560136" w:rsidRPr="00027ECC"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027ECC">
        <w:rPr>
          <w:rFonts w:hAnsi="宋体" w:cs="Times New Roman"/>
        </w:rPr>
        <w:t>主题解说</w:t>
      </w:r>
      <w:r>
        <w:rPr>
          <w:rFonts w:hAnsi="宋体" w:cs="Times New Roman"/>
        </w:rPr>
        <w:pict>
          <v:shape id="_x0000_i1026" type="#_x0000_t75" style="width:2.25pt;height:8.25pt">
            <v:imagedata r:id="rId6" r:href="rId7" o:title=""/>
          </v:shape>
        </w:pict>
      </w:r>
      <w:r w:rsidRPr="00027ECC">
        <w:rPr>
          <w:rFonts w:hAnsi="宋体" w:cs="Times New Roman"/>
        </w:rPr>
        <w:t>　中国古代的清官廉吏犹如璀璨的群星，闪烁在历史的天空中。他们廉迹彰于一朝，盛名传于千载，为后人留下了宝贵的精神财富。譬如他们的置业观就是弥足珍贵的文化遗产。与贪官污吏截然相反，清官廉吏不为子孙积金蓄玉、置办田园、购买豪宅，他们轻物质财富，重精神财富，注重对子孙的道德培养，秉承“以诗书传家”“以清白遗子孙”的置业观。</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一、(2019·广东顺德二检)阅读下面的文言文，完成文后题目。</w:t>
      </w:r>
    </w:p>
    <w:p w:rsidR="00560136" w:rsidRPr="00027ECC" w:rsidP="00CA57CE">
      <w:pPr>
        <w:pStyle w:val="PlainText"/>
        <w:tabs>
          <w:tab w:val="left" w:pos="3261"/>
        </w:tabs>
        <w:snapToGrid w:val="0"/>
        <w:spacing w:line="360" w:lineRule="auto"/>
        <w:ind w:firstLine="420" w:firstLineChars="200"/>
        <w:rPr>
          <w:rFonts w:hAnsi="宋体" w:cs="Times New Roman"/>
        </w:rPr>
      </w:pPr>
      <w:r w:rsidRPr="00027ECC">
        <w:rPr>
          <w:rFonts w:hAnsi="宋体" w:cs="Times New Roman"/>
        </w:rPr>
        <w:t>范纯仁，字尧夫，仲淹次子。资警悟，八岁，能讲所授书。皇</w:t>
      </w:r>
      <w:r w:rsidRPr="00027ECC">
        <w:rPr>
          <w:rFonts w:hAnsi="宋体" w:cs="宋体" w:hint="eastAsia"/>
        </w:rPr>
        <w:t>祐</w:t>
      </w:r>
      <w:r w:rsidRPr="00027ECC">
        <w:rPr>
          <w:rFonts w:hAnsi="宋体" w:cs="楷体_GB2312" w:hint="eastAsia"/>
        </w:rPr>
        <w:t>元年进士</w:t>
      </w:r>
      <w:r w:rsidRPr="00027ECC">
        <w:rPr>
          <w:rFonts w:hAnsi="宋体" w:cs="Times New Roman"/>
        </w:rPr>
        <w:t>，调知武进县，以远亲不赴，易长葛，又不往。仲淹曰：“汝昔日以远为言，今近矣，复何辞？”纯仁曰：“岂可重于禄食，而轻去父母邪？虽近，亦不能遂养焉。”父没始出仕，以著作佐郎知襄城县。兄纯</w:t>
      </w:r>
      <w:r w:rsidRPr="00027ECC">
        <w:rPr>
          <w:rFonts w:hAnsi="宋体" w:cs="宋体" w:hint="eastAsia"/>
        </w:rPr>
        <w:t>祐</w:t>
      </w:r>
      <w:r w:rsidRPr="00027ECC">
        <w:rPr>
          <w:rFonts w:hAnsi="宋体" w:cs="楷体_GB2312" w:hint="eastAsia"/>
        </w:rPr>
        <w:t>有心疾，奉之如父。贾昌朝守北都，请参幕府，以兄辞。宋庠荐试馆职，谢</w:t>
      </w:r>
      <w:r w:rsidRPr="00027ECC">
        <w:rPr>
          <w:rFonts w:hAnsi="宋体" w:cs="Times New Roman"/>
        </w:rPr>
        <w:t>曰：“</w:t>
      </w:r>
      <w:r w:rsidRPr="00027ECC">
        <w:rPr>
          <w:rFonts w:hAnsi="宋体" w:cs="Times New Roman"/>
          <w:em w:val="underDot"/>
        </w:rPr>
        <w:t>辇毂</w:t>
      </w:r>
      <w:r w:rsidRPr="00027ECC">
        <w:rPr>
          <w:rFonts w:hAnsi="宋体" w:cs="Times New Roman"/>
        </w:rPr>
        <w:t>之下，非兄养疾地也。”卒不就。襄城民不蚕织，</w:t>
      </w:r>
      <w:r w:rsidRPr="00027ECC">
        <w:rPr>
          <w:rFonts w:hAnsi="宋体" w:cs="Times New Roman"/>
          <w:u w:val="single"/>
        </w:rPr>
        <w:t>劝使植桑，有罪而情轻者，视所植多寡除其罚</w:t>
      </w:r>
      <w:r w:rsidRPr="00027ECC">
        <w:rPr>
          <w:rFonts w:hAnsi="宋体" w:cs="Times New Roman"/>
        </w:rPr>
        <w:t>，民益赖慕，后呼为“著作林”。兄死，葬洛阳。韩琦、富弼贻书洛尹，使助其葬，既葬，尹讶不先闻。纯仁曰：“私室力足办，岂宜</w:t>
      </w:r>
      <w:r w:rsidRPr="00027ECC">
        <w:rPr>
          <w:rFonts w:hAnsi="宋体" w:cs="宋体" w:hint="eastAsia"/>
        </w:rPr>
        <w:t>慁</w:t>
      </w:r>
      <w:r w:rsidRPr="00027ECC">
        <w:rPr>
          <w:rFonts w:hAnsi="宋体" w:cs="Times New Roman"/>
          <w:vertAlign w:val="superscript"/>
        </w:rPr>
        <w:t>①</w:t>
      </w:r>
      <w:r w:rsidRPr="00027ECC">
        <w:rPr>
          <w:rFonts w:hAnsi="宋体" w:cs="Times New Roman"/>
        </w:rPr>
        <w:t>公为哉？”知襄邑县。时旱久不雨，</w:t>
      </w:r>
      <w:r w:rsidRPr="00027ECC">
        <w:rPr>
          <w:rFonts w:hAnsi="宋体" w:cs="Times New Roman"/>
          <w:u w:val="single"/>
        </w:rPr>
        <w:t>纯仁籍境内贾舟，谕之曰：“民将无食，尔所贩五谷，贮之佛寺，候食阙时吾为籴之。”</w:t>
      </w:r>
      <w:r w:rsidRPr="00027ECC">
        <w:rPr>
          <w:rFonts w:hAnsi="宋体" w:cs="Times New Roman"/>
        </w:rPr>
        <w:t>众贾从命，所蓄十数万</w:t>
      </w:r>
      <w:r w:rsidRPr="00027ECC">
        <w:rPr>
          <w:rFonts w:hAnsi="宋体" w:cs="Times New Roman"/>
          <w:em w:val="underDot"/>
        </w:rPr>
        <w:t>斛</w:t>
      </w:r>
      <w:r w:rsidRPr="00027ECC">
        <w:rPr>
          <w:rFonts w:hAnsi="宋体" w:cs="Times New Roman"/>
        </w:rPr>
        <w:t>。至春，诸县皆饥，独境内民不知也。</w:t>
      </w:r>
      <w:r w:rsidRPr="00027ECC">
        <w:rPr>
          <w:rFonts w:hAnsi="宋体" w:cs="Times New Roman"/>
          <w:u w:val="wave"/>
        </w:rPr>
        <w:t>纯仁性夷易宽简不以声色加人义之所在则挺然不少屈自为布衣至宰相廉俭如一所得奉赐皆以广义庄前后任子恩多先疏族</w:t>
      </w:r>
      <w:r w:rsidRPr="00027ECC">
        <w:rPr>
          <w:rFonts w:hAnsi="宋体" w:cs="Times New Roman"/>
        </w:rPr>
        <w:t>尝曰：“吾平生所学，得之忠恕二字，一生用不尽。以至立朝事君，接待僚友，亲睦宗族，未尝须臾离此也。”每戒子弟曰：“人虽至愚，责人则明；虽有聪明，恕己则昏。苟能以责人之心责己，恕己之心恕人，不患不至圣贤地位也。”建中靖国</w:t>
      </w:r>
      <w:r w:rsidRPr="00027ECC">
        <w:rPr>
          <w:rFonts w:hAnsi="宋体" w:cs="Times New Roman"/>
          <w:vertAlign w:val="superscript"/>
        </w:rPr>
        <w:t>②</w:t>
      </w:r>
      <w:r w:rsidRPr="00027ECC">
        <w:rPr>
          <w:rFonts w:hAnsi="宋体" w:cs="Times New Roman"/>
          <w:em w:val="underDot"/>
        </w:rPr>
        <w:t>改元</w:t>
      </w:r>
      <w:r w:rsidRPr="00027ECC">
        <w:rPr>
          <w:rFonts w:hAnsi="宋体" w:cs="Times New Roman"/>
        </w:rPr>
        <w:t>之旦，受家人贺。明日，熟寐而卒。年七十五。诏赙白金三十两，敕许、洛官给其葬，赠开府仪同三司，</w:t>
      </w:r>
      <w:r w:rsidRPr="00027ECC">
        <w:rPr>
          <w:rFonts w:hAnsi="宋体" w:cs="Times New Roman"/>
          <w:em w:val="underDot"/>
        </w:rPr>
        <w:t>谥</w:t>
      </w:r>
      <w:r w:rsidRPr="00027ECC">
        <w:rPr>
          <w:rFonts w:hAnsi="宋体" w:cs="Times New Roman"/>
        </w:rPr>
        <w:t>曰忠宣，御书碑额曰：“世济忠直之碑”。(选自《宋史·列传第七十三》)</w:t>
      </w:r>
    </w:p>
    <w:p w:rsidR="00560136" w:rsidRPr="00027ECC" w:rsidP="005D568F">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027ECC">
        <w:rPr>
          <w:rFonts w:hAnsi="宋体" w:cs="Times New Roman"/>
        </w:rPr>
        <w:t>注</w:t>
      </w:r>
      <w:r>
        <w:rPr>
          <w:rFonts w:hAnsi="宋体" w:cs="Times New Roman"/>
        </w:rPr>
        <w:pict>
          <v:shape id="_x0000_i1028" type="#_x0000_t75" style="width:2.25pt;height:8.25pt">
            <v:imagedata r:id="rId6" r:href="rId7" o:title=""/>
          </v:shape>
        </w:pict>
      </w:r>
      <w:r w:rsidRPr="00027ECC">
        <w:rPr>
          <w:rFonts w:hAnsi="宋体" w:cs="Times New Roman"/>
        </w:rPr>
        <w:t>　①</w:t>
      </w:r>
      <w:r w:rsidRPr="00027ECC">
        <w:rPr>
          <w:rFonts w:hAnsi="宋体" w:cs="宋体" w:hint="eastAsia"/>
        </w:rPr>
        <w:t>慁</w:t>
      </w:r>
      <w:r w:rsidRPr="00027ECC">
        <w:rPr>
          <w:rFonts w:hAnsi="宋体" w:cs="Times New Roman"/>
        </w:rPr>
        <w:t>(hùn)：打扰，扰乱。②建中靖国：北宋徽宗赵佶的年号。</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1．下列对文中画波浪线部分的断句，正确的一项是(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A．纯仁性夷易宽简/不以声色加人/义之所在则挺然/不少屈/自为布衣至宰相/廉俭如一/所得奉赐/皆以广义庄/前后任子恩/多先疏族/</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B．纯仁性夷易宽简/不以声色加人/义之所在/则挺然不少屈/自为布衣至宰相/廉俭如一/所得奉赐/皆以广义庄/前后任子恩多/先疏族/</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C．纯仁性夷易/宽简不以声色加人/义之所在/则挺然不少屈/自为布衣至宰相/廉俭如一/所得奉赐/皆以广义庄/前后任子恩/多先疏族/</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D．纯仁性夷易宽简/不以声色加人/义之所在/则挺然不少屈/自为布衣至宰相/廉俭如一/所得奉赐/皆以广义庄/前后任子恩/多先疏族/</w:t>
      </w:r>
    </w:p>
    <w:p w:rsidR="00FE38BD"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2．下列对文中加点词语的相关内容的解说，不正确的一项是(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A．辇毂，本指皇帝出行乘坐的车驾，文中代指京城，有时也代指皇帝。</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B．斛，古代量器名，亦是容量单位，容量原为每斛十斗，后改为五斗。</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C．改元，是指皇帝在位期间改换年号，每个年号开始的一年称为元年。</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D．谥，古人死后依其生前行迹而为之所立的带有褒扬评价性质的称号。</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3．下列对原文有关内容的概括和分析，不正确的一项是(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A．范纯仁天资聪颖，恪守孝悌之道。在八岁时就能讲解他人传授给他的知识，父亲在世时不愿离家为官，细心照料患有心疾的哥哥范纯祐。</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B．范纯仁克己奉公，拒绝官方帮助。他哥哥去世时，洛阳府尹受当时政要韩琦、富弼所托，希望能帮助范纯仁操办丧事，被范纯仁严词拒绝。</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C．范纯仁清廉节俭，秉持忠恕之道。认为“忠恕”二字是他平生所学的精华。立朝事君，接待僚友，亲睦宗族，范纯仁都始终秉持忠恕之道。</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D．范纯仁世济忠直，终受皇帝嘉奖。他去世后受到朝廷优待，皇帝下令赠送治丧白金三十两，追赠开府仪同三司的官职，皇帝亲笔书写碑额。</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4．把文中画横线的句子翻译成现代汉语。</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(1)劝使植桑，有罪而情轻者，视所植多寡除其罚。</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译文：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(2)纯仁籍境内贾舟，谕之曰：“民将无食，尔所贩五谷，贮之佛寺，候食阙时吾为籴之。”</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译文：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214F49"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二、(2018·厦门外国语学校一模)阅读下面的文言文，完成文后题目。</w:t>
      </w:r>
    </w:p>
    <w:p w:rsidR="00560136" w:rsidRPr="00027ECC" w:rsidP="000A0CD0">
      <w:pPr>
        <w:pStyle w:val="PlainText"/>
        <w:tabs>
          <w:tab w:val="left" w:pos="3261"/>
        </w:tabs>
        <w:snapToGrid w:val="0"/>
        <w:spacing w:line="360" w:lineRule="auto"/>
        <w:ind w:firstLine="420" w:firstLineChars="200"/>
        <w:rPr>
          <w:rFonts w:hAnsi="宋体" w:cs="Times New Roman"/>
        </w:rPr>
      </w:pPr>
      <w:r w:rsidRPr="00027ECC">
        <w:rPr>
          <w:rFonts w:hAnsi="宋体" w:cs="Times New Roman"/>
        </w:rPr>
        <w:t>刘安世，字器之，魏人。从学于司马光，咨尽心行己之要，光教之以诚，且令自不妄语始。调</w:t>
      </w:r>
      <w:r w:rsidRPr="00027ECC">
        <w:rPr>
          <w:rFonts w:hAnsi="宋体" w:cs="宋体" w:hint="eastAsia"/>
        </w:rPr>
        <w:t>洺</w:t>
      </w:r>
      <w:r w:rsidRPr="00027ECC">
        <w:rPr>
          <w:rFonts w:hAnsi="宋体" w:cs="楷体_GB2312" w:hint="eastAsia"/>
        </w:rPr>
        <w:t>州司法参军</w:t>
      </w:r>
      <w:r w:rsidRPr="00027ECC">
        <w:rPr>
          <w:rFonts w:hAnsi="宋体" w:cs="Times New Roman"/>
        </w:rPr>
        <w:t>，司户以贪闻，转运使吴守礼将按之，问于安世，安世云：“无之。”守礼为止。然安世心常不自安，曰：“司户实贪而吾不以诚对，吾其违司马公教乎！”光入相，荐为秘书省正字。光</w:t>
      </w:r>
      <w:r w:rsidRPr="00027ECC">
        <w:rPr>
          <w:rFonts w:hAnsi="宋体" w:cs="Times New Roman"/>
          <w:em w:val="underDot"/>
        </w:rPr>
        <w:t>薨</w:t>
      </w:r>
      <w:r w:rsidRPr="00027ECC">
        <w:rPr>
          <w:rFonts w:hAnsi="宋体" w:cs="Times New Roman"/>
        </w:rPr>
        <w:t>，宣仁太后问可为</w:t>
      </w:r>
      <w:r w:rsidRPr="00027ECC">
        <w:rPr>
          <w:rFonts w:hAnsi="宋体" w:cs="Times New Roman"/>
          <w:em w:val="underDot"/>
        </w:rPr>
        <w:t>台谏</w:t>
      </w:r>
      <w:r w:rsidRPr="00027ECC">
        <w:rPr>
          <w:rFonts w:hAnsi="宋体" w:cs="Times New Roman"/>
        </w:rPr>
        <w:t>于吕公著，公著以安世对。擢</w:t>
      </w:r>
      <w:r w:rsidRPr="00027ECC">
        <w:rPr>
          <w:rFonts w:hAnsi="宋体" w:cs="Times New Roman"/>
          <w:em w:val="underDot"/>
        </w:rPr>
        <w:t>右</w:t>
      </w:r>
      <w:r w:rsidRPr="00027ECC">
        <w:rPr>
          <w:rFonts w:hAnsi="宋体" w:cs="Times New Roman"/>
        </w:rPr>
        <w:t>正言。时执政颇与亲戚官，安世言：“祖宗以来，大臣子弟不敢受内外华要之职。自王安石秉政，务快私意，累圣之制，扫地不存。今庙堂之上，犹习故态。”因历疏文彦博以下七人，皆耆德魁旧，不少假借。章</w:t>
      </w:r>
      <w:r w:rsidRPr="00027ECC">
        <w:rPr>
          <w:rFonts w:hAnsi="宋体" w:cs="宋体" w:hint="eastAsia"/>
        </w:rPr>
        <w:t>惇</w:t>
      </w:r>
      <w:r w:rsidRPr="00027ECC">
        <w:rPr>
          <w:rFonts w:hAnsi="宋体" w:cs="楷体_GB2312" w:hint="eastAsia"/>
        </w:rPr>
        <w:t>以强市昆山民田罚金，安世言：</w:t>
      </w:r>
      <w:r w:rsidRPr="00027ECC">
        <w:rPr>
          <w:rFonts w:hAnsi="宋体" w:cs="Times New Roman"/>
        </w:rPr>
        <w:t>“</w:t>
      </w:r>
      <w:r w:rsidRPr="00027ECC">
        <w:rPr>
          <w:rFonts w:hAnsi="宋体" w:cs="宋体" w:hint="eastAsia"/>
        </w:rPr>
        <w:t>惇</w:t>
      </w:r>
      <w:r w:rsidRPr="00027ECC">
        <w:rPr>
          <w:rFonts w:hAnsi="宋体" w:cs="楷体_GB2312" w:hint="eastAsia"/>
        </w:rPr>
        <w:t>与蔡确、黄履、邢恕素相交结，自谓社稷之臣，贪天之功，侥幸异日，天下之人指为</w:t>
      </w:r>
      <w:r w:rsidRPr="00027ECC">
        <w:rPr>
          <w:rFonts w:hAnsi="宋体" w:cs="Times New Roman"/>
        </w:rPr>
        <w:t>‘四凶’。</w:t>
      </w:r>
      <w:r w:rsidRPr="00027ECC">
        <w:rPr>
          <w:rFonts w:hAnsi="宋体" w:cs="Times New Roman"/>
          <w:u w:val="single"/>
        </w:rPr>
        <w:t>今</w:t>
      </w:r>
      <w:r w:rsidRPr="00027ECC">
        <w:rPr>
          <w:rFonts w:hAnsi="宋体" w:cs="宋体" w:hint="eastAsia"/>
          <w:u w:val="single"/>
        </w:rPr>
        <w:t>惇</w:t>
      </w:r>
      <w:r w:rsidRPr="00027ECC">
        <w:rPr>
          <w:rFonts w:hAnsi="宋体" w:cs="楷体_GB2312" w:hint="eastAsia"/>
          <w:u w:val="single"/>
        </w:rPr>
        <w:t>父尚在，而别籍异财，绝灭义理，止从薄罚，何</w:t>
      </w:r>
      <w:r w:rsidRPr="00027ECC">
        <w:rPr>
          <w:rFonts w:hAnsi="宋体" w:cs="Times New Roman"/>
          <w:u w:val="single"/>
        </w:rPr>
        <w:t>以示惩？</w:t>
      </w:r>
      <w:r w:rsidRPr="00027ECC">
        <w:rPr>
          <w:rFonts w:hAnsi="宋体" w:cs="Times New Roman"/>
        </w:rPr>
        <w:t>”会吴处厚解释确《安州诗》以进，安世谓其指斥乘</w:t>
      </w:r>
      <w:r w:rsidRPr="00027ECC">
        <w:rPr>
          <w:rFonts w:hAnsi="宋体" w:cs="宋体" w:hint="eastAsia"/>
        </w:rPr>
        <w:t>與</w:t>
      </w:r>
      <w:r w:rsidRPr="00027ECC">
        <w:rPr>
          <w:rFonts w:hAnsi="宋体" w:cs="Times New Roman"/>
        </w:rPr>
        <w:t>，犯</w:t>
      </w:r>
      <w:r w:rsidRPr="00027ECC">
        <w:rPr>
          <w:rFonts w:hAnsi="宋体" w:cs="Times New Roman"/>
          <w:em w:val="underDot"/>
        </w:rPr>
        <w:t>大不敬</w:t>
      </w:r>
      <w:r w:rsidRPr="00027ECC">
        <w:rPr>
          <w:rFonts w:hAnsi="宋体" w:cs="Times New Roman"/>
        </w:rPr>
        <w:t>，与梁焘等极论之，窜之新州。同文馆狱起，蔡京乞诛灭安世等家，谗虽不行，犹徙梅州。</w:t>
      </w:r>
      <w:r w:rsidRPr="00027ECC">
        <w:rPr>
          <w:rFonts w:hAnsi="宋体" w:cs="宋体" w:hint="eastAsia"/>
          <w:u w:val="single"/>
        </w:rPr>
        <w:t>惇</w:t>
      </w:r>
      <w:r w:rsidRPr="00027ECC">
        <w:rPr>
          <w:rFonts w:hAnsi="宋体" w:cs="楷体_GB2312" w:hint="eastAsia"/>
          <w:u w:val="single"/>
        </w:rPr>
        <w:t>与蔡卞将必置之死</w:t>
      </w:r>
      <w:r w:rsidRPr="00027ECC">
        <w:rPr>
          <w:rFonts w:hAnsi="宋体" w:cs="Times New Roman"/>
          <w:u w:val="single"/>
        </w:rPr>
        <w:t>，因使者入海岛诛陈衍，讽使者过安世，胁使自裁。</w:t>
      </w:r>
      <w:r w:rsidRPr="00027ECC">
        <w:rPr>
          <w:rFonts w:hAnsi="宋体" w:cs="Times New Roman"/>
        </w:rPr>
        <w:t>又擢一土豪为转运判官，使杀之。判官疾驰将至梅，梅守遣客来劝安世自为计。安世色不动，</w:t>
      </w:r>
      <w:r w:rsidRPr="00027ECC">
        <w:rPr>
          <w:rFonts w:hAnsi="宋体" w:cs="Times New Roman"/>
          <w:u w:val="wave"/>
        </w:rPr>
        <w:t>对客饮酒谈笑徐书数纸付其仆曰我即死依此行之顾客曰死不难矣客密从仆所视皆经纪同贬当死者之家事甚悉</w:t>
      </w:r>
      <w:r w:rsidRPr="00027ECC">
        <w:rPr>
          <w:rFonts w:hAnsi="宋体" w:cs="Times New Roman"/>
        </w:rPr>
        <w:t>判官未至二十里，呕血而毙，危得免。家居未尝有惰容，久坐身不倾倚，作字不草书，不好声色货利。其忠孝正直，皆则象司马光。年既老，群贤凋丧略尽，岿然独存，而名望益重。(节选自《宋史·列传第一百四》，有删改)</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5．下列对文中画波浪线部分的断句，正确的一项是(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A．对客饮酒/谈笑徐书数纸/付其仆曰/我即死/依此行之顾/客曰/死不难矣/客密从仆所视/皆经纪同贬当死者之家/事甚悉/</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B．对客饮酒谈笑/徐书数纸/付其仆曰/我即死/依此行之/顾客曰/死不难矣/客密从仆所视/皆经纪同贬当死者之家事/甚悉/</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C．对客饮酒/谈笑徐书数纸/付其仆曰/我即死/依此行之/顾客曰/死不难矣/客密从仆所视/皆经纪同贬当死者之家事/甚悉/</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D．对客饮酒谈笑/徐书数纸/付其仆曰/我即死/依此行之顾/客曰/死不难矣/客密从仆所视/皆经纪同贬当死者之家/事甚悉/</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6．下列对文中加点词语的相关内容的解说，不正确的一项是(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A．薨，古代称诸侯或有爵位的大官死去。以此推之，司马光去世时官位高且享有爵位。</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B．台谏，台官与谏官的合称，其中谏议大夫、拾遗、补阙、正言掌规谏，通称谏官。</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C．右，古时就官位而言，左比右要高；就座位而言，左比右要卑，如“虚左以待”。</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D．大不敬，中国古代侵犯皇帝人身、权力及尊严的一种罪名，“十恶不赦”中的“十恶”之一。</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7．下列对原文有关内容的概括和分析，不正确的一项是(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A．刘安世谨遵师教，也能反躬自省。在吴守礼将要查办贪官司户之时，刘安世遵照司马光“不妄语”的教诲没有揭发，事后为自己的不诚实而自责。</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B．刘安世身为谏官，敢于直言进谏。针对王安石任人唯亲的做法，他认为当时的任用官员与从前大不相同，影响甚坏；甚至参奏文彦博一班旧臣借机贪污纳贿。</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C．刘安世痛斥奸人，嘴下毫不留情。他指责章惇与蔡确、黄履、邢恕互相勾结，贪天之功，希望得到皇帝的宠幸，天下人将他们称为“四凶”。</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D．刘安世正身洁己，深受老师影响。他平日在家也无倦怠之态，正襟危坐，写字不用草书，不喜爱女色和钱财，他的忠孝正直都是效法老师司马光。</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8．把文中画横线的句子翻译成现代汉语。</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(1)今惇父尚在，而别籍异财，绝灭义理，止从薄罚，何以示惩？</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译文：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(2)惇与蔡卞将必置之死，因使者入海岛诛陈衍，讽使者过安世，胁使自裁。</w:t>
      </w: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译文：　</w:t>
      </w:r>
    </w:p>
    <w:p w:rsidR="00560136" w:rsidRPr="00027ECC" w:rsidP="005D568F">
      <w:pPr>
        <w:pStyle w:val="PlainText"/>
        <w:tabs>
          <w:tab w:val="left" w:pos="3261"/>
        </w:tabs>
        <w:snapToGrid w:val="0"/>
        <w:spacing w:line="360" w:lineRule="auto"/>
        <w:rPr>
          <w:rFonts w:hAnsi="宋体" w:cs="Times New Roman"/>
        </w:rPr>
      </w:pPr>
    </w:p>
    <w:p w:rsidR="00560136" w:rsidRPr="00027ECC" w:rsidP="005D568F">
      <w:pPr>
        <w:pStyle w:val="PlainText"/>
        <w:tabs>
          <w:tab w:val="left" w:pos="3261"/>
        </w:tabs>
        <w:snapToGrid w:val="0"/>
        <w:spacing w:line="360" w:lineRule="auto"/>
        <w:rPr>
          <w:rFonts w:hAnsi="宋体" w:cs="Times New Roman"/>
        </w:rPr>
      </w:pPr>
      <w:r w:rsidRPr="00027ECC">
        <w:rPr>
          <w:rFonts w:hAnsi="宋体" w:cs="Times New Roman"/>
        </w:rPr>
        <w:t>　</w:t>
      </w:r>
    </w:p>
    <w:p w:rsidR="00560136" w:rsidRPr="00027ECC" w:rsidP="005D568F">
      <w:pPr>
        <w:pStyle w:val="PlainText"/>
        <w:tabs>
          <w:tab w:val="left" w:pos="3261"/>
        </w:tabs>
        <w:snapToGrid w:val="0"/>
        <w:spacing w:line="360" w:lineRule="auto"/>
        <w:rPr>
          <w:rFonts w:hAnsi="宋体" w:cs="Times New Roman"/>
        </w:rPr>
      </w:pPr>
    </w:p>
    <w:p w:rsidR="00EB7472" w:rsidRPr="00027ECC" w:rsidP="00EB7472">
      <w:pPr>
        <w:pStyle w:val="Heading2"/>
        <w:tabs>
          <w:tab w:val="left" w:pos="3261"/>
        </w:tabs>
        <w:jc w:val="center"/>
        <w:rPr>
          <w:rFonts w:ascii="宋体" w:eastAsia="宋体" w:hAnsi="宋体"/>
          <w:sz w:val="21"/>
        </w:rPr>
      </w:pPr>
      <w:r w:rsidRPr="00027ECC">
        <w:rPr>
          <w:rFonts w:ascii="宋体" w:eastAsia="宋体" w:hAnsi="宋体"/>
          <w:sz w:val="21"/>
        </w:rPr>
        <w:br w:type="page"/>
      </w:r>
      <w:r w:rsidRPr="00027ECC">
        <w:rPr>
          <w:rFonts w:ascii="宋体" w:eastAsia="宋体" w:hAnsi="宋体"/>
          <w:sz w:val="21"/>
        </w:rPr>
        <w:t>答案精析</w:t>
      </w:r>
    </w:p>
    <w:p w:rsidR="00EB7472" w:rsidRPr="00027ECC" w:rsidP="00EB7472">
      <w:pPr>
        <w:pStyle w:val="PlainText"/>
        <w:snapToGrid w:val="0"/>
        <w:spacing w:line="360" w:lineRule="auto"/>
        <w:rPr>
          <w:rFonts w:hAnsi="宋体" w:cs="Times New Roman"/>
        </w:rPr>
      </w:pPr>
      <w:r w:rsidRPr="00027ECC">
        <w:rPr>
          <w:rFonts w:hAnsi="宋体" w:cs="Times New Roman"/>
        </w:rPr>
        <w:t>1</w:t>
      </w:r>
      <w:r w:rsidRPr="00027ECC">
        <w:rPr>
          <w:rFonts w:hAnsi="宋体"/>
        </w:rPr>
        <w:t>．</w:t>
      </w:r>
      <w:r w:rsidRPr="00027ECC">
        <w:rPr>
          <w:rFonts w:hAnsi="宋体" w:cs="Times New Roman"/>
        </w:rPr>
        <w:t>D　[原文标点：纯仁性夷易宽简，不以声色加人，义之所在，则挺然不少屈。自为布衣至宰相，廉俭如一，所得奉赐，皆以广义庄，前后任子恩，多先疏族。A项“挺然”修饰“不少屈”，不应断开。B项“多”为“先疏族”的限定语，不应断开。C项“夷易宽简”具体解说范纯仁的品性，不应断开。]</w:t>
      </w:r>
    </w:p>
    <w:p w:rsidR="00EB7472" w:rsidRPr="00027ECC" w:rsidP="00EB7472">
      <w:pPr>
        <w:pStyle w:val="PlainText"/>
        <w:snapToGrid w:val="0"/>
        <w:spacing w:line="360" w:lineRule="auto"/>
        <w:rPr>
          <w:rFonts w:hAnsi="宋体" w:cs="Times New Roman"/>
        </w:rPr>
      </w:pPr>
      <w:r w:rsidRPr="00027ECC">
        <w:rPr>
          <w:rFonts w:hAnsi="宋体" w:cs="Times New Roman"/>
        </w:rPr>
        <w:t>2．D　[谥号并非都是褒扬性质的，有美谥、平谥、恶谥之分。]</w:t>
      </w:r>
    </w:p>
    <w:p w:rsidR="00EB7472" w:rsidRPr="00027ECC" w:rsidP="00EB7472">
      <w:pPr>
        <w:pStyle w:val="PlainText"/>
        <w:snapToGrid w:val="0"/>
        <w:spacing w:line="360" w:lineRule="auto"/>
        <w:rPr>
          <w:rFonts w:hAnsi="宋体" w:cs="Times New Roman"/>
        </w:rPr>
      </w:pPr>
      <w:r w:rsidRPr="00027ECC">
        <w:rPr>
          <w:rFonts w:hAnsi="宋体" w:cs="Times New Roman"/>
        </w:rPr>
        <w:t>3．B　[“希望能帮助范纯仁操办丧事，被范纯仁严词拒绝”错。洛阳尹是在范纯仁安葬兄长之后才惊讶事先没有听说，可见，洛阳尹事先没有提出要提供帮助，也就不存在“被范纯仁严词拒绝”一说了。]</w:t>
      </w:r>
    </w:p>
    <w:p w:rsidR="00EB7472" w:rsidRPr="00027ECC" w:rsidP="00EB7472">
      <w:pPr>
        <w:pStyle w:val="PlainText"/>
        <w:snapToGrid w:val="0"/>
        <w:spacing w:line="360" w:lineRule="auto"/>
        <w:rPr>
          <w:rFonts w:hAnsi="宋体" w:cs="Times New Roman"/>
        </w:rPr>
      </w:pPr>
      <w:r w:rsidRPr="00027ECC">
        <w:rPr>
          <w:rFonts w:hAnsi="宋体" w:cs="Times New Roman"/>
        </w:rPr>
        <w:t>4．(1)(范纯仁)鼓励百姓让他们种植桑树，有罪但情节轻微的人，就看(或依据)所种植的桑树的多少来减除对他们的处罚。</w:t>
      </w:r>
    </w:p>
    <w:p w:rsidR="00EB7472" w:rsidRPr="00027ECC" w:rsidP="00EB7472">
      <w:pPr>
        <w:pStyle w:val="PlainText"/>
        <w:snapToGrid w:val="0"/>
        <w:spacing w:line="360" w:lineRule="auto"/>
        <w:rPr>
          <w:rFonts w:hAnsi="宋体" w:cs="Times New Roman"/>
        </w:rPr>
      </w:pPr>
      <w:r w:rsidRPr="00027ECC">
        <w:rPr>
          <w:rFonts w:hAnsi="宋体" w:cs="Times New Roman"/>
        </w:rPr>
        <w:t>(2)范纯仁登记境内的商船，告诉商船老板说：“百姓将会没有吃的，你们所贩运的粮食，先储存在佛寺中，等到短缺的时候我就来收购粮食。”</w:t>
      </w:r>
    </w:p>
    <w:p w:rsidR="00EB7472" w:rsidRPr="00027ECC" w:rsidP="00EB7472">
      <w:pPr>
        <w:pStyle w:val="PlainText"/>
        <w:snapToGrid w:val="0"/>
        <w:spacing w:line="360" w:lineRule="auto"/>
        <w:rPr>
          <w:rFonts w:hAnsi="宋体" w:cs="Times New Roman"/>
        </w:rPr>
      </w:pPr>
      <w:r w:rsidRPr="00027ECC">
        <w:rPr>
          <w:rFonts w:hAnsi="宋体" w:cs="Times New Roman"/>
        </w:rPr>
        <w:t>解析　(1)所植：所字结构，所种植的桑树。除：减除。(2)籍：名词作动词，登记。阙：通</w:t>
      </w:r>
      <w:r w:rsidRPr="00027ECC">
        <w:rPr>
          <w:rFonts w:hAnsi="宋体" w:cs="Times New Roman" w:hint="eastAsia"/>
        </w:rPr>
        <w:t>“</w:t>
      </w:r>
      <w:r w:rsidRPr="00027ECC">
        <w:rPr>
          <w:rFonts w:hAnsi="宋体" w:cs="Times New Roman"/>
        </w:rPr>
        <w:t>缺</w:t>
      </w:r>
      <w:r w:rsidRPr="00027ECC">
        <w:rPr>
          <w:rFonts w:hAnsi="宋体" w:cs="Times New Roman" w:hint="eastAsia"/>
        </w:rPr>
        <w:t>”</w:t>
      </w:r>
      <w:r w:rsidRPr="00027ECC">
        <w:rPr>
          <w:rFonts w:hAnsi="宋体" w:cs="Times New Roman"/>
        </w:rPr>
        <w:t>，短缺、缺乏。籴：收购粮食。</w:t>
      </w:r>
    </w:p>
    <w:p w:rsidR="00EB7472" w:rsidRPr="00027ECC" w:rsidP="00EB7472">
      <w:pPr>
        <w:pStyle w:val="PlainText"/>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027ECC">
        <w:rPr>
          <w:rFonts w:hAnsi="宋体" w:cs="Times New Roman"/>
        </w:rPr>
        <w:t>参考译文</w:t>
      </w:r>
      <w:r>
        <w:rPr>
          <w:rFonts w:hAnsi="宋体" w:cs="Times New Roman"/>
        </w:rPr>
        <w:pict>
          <v:shape id="_x0000_i1030" type="#_x0000_t75" style="width:2.25pt;height:8.25pt">
            <v:imagedata r:id="rId6" r:href="rId7" o:title=""/>
          </v:shape>
        </w:pict>
      </w:r>
    </w:p>
    <w:p w:rsidR="00EB7472" w:rsidRPr="00027ECC" w:rsidP="00EB7472">
      <w:pPr>
        <w:pStyle w:val="PlainText"/>
        <w:snapToGrid w:val="0"/>
        <w:spacing w:line="360" w:lineRule="auto"/>
        <w:ind w:firstLine="420" w:firstLineChars="200"/>
        <w:rPr>
          <w:rFonts w:hAnsi="宋体" w:cs="Times New Roman"/>
        </w:rPr>
      </w:pPr>
      <w:r w:rsidRPr="00027ECC">
        <w:rPr>
          <w:rFonts w:hAnsi="宋体" w:cs="Times New Roman"/>
        </w:rPr>
        <w:t>范纯仁，字尧夫，是范仲淹的次子。范纯仁天资机敏颖悟，八岁时就能讲解他人传授给他的知识。皇</w:t>
      </w:r>
      <w:r w:rsidRPr="00027ECC">
        <w:rPr>
          <w:rFonts w:hAnsi="宋体" w:cs="宋体" w:hint="eastAsia"/>
        </w:rPr>
        <w:t>祐</w:t>
      </w:r>
      <w:r w:rsidRPr="00027ECC">
        <w:rPr>
          <w:rFonts w:hAnsi="宋体" w:cs="楷体_GB2312" w:hint="eastAsia"/>
        </w:rPr>
        <w:t>元年中进士</w:t>
      </w:r>
      <w:r w:rsidRPr="00027ECC">
        <w:rPr>
          <w:rFonts w:hAnsi="宋体" w:cs="Times New Roman"/>
        </w:rPr>
        <w:t>，被调任武进县知县，以远离父母为由不去赴任，换为长葛县知县，他又不去任职。范仲淹说：“你过去拿路远作为借口，现在近了，又有什么托辞？”范纯仁说：“怎么可以看重俸禄，而轻易离开父母呢？即使路近，也不能完全实现我的孝心啊！”父亲去世才出来做官，以著作佐郎身份担任襄城知县。哥哥范纯</w:t>
      </w:r>
      <w:r w:rsidRPr="00027ECC">
        <w:rPr>
          <w:rFonts w:hAnsi="宋体" w:cs="宋体" w:hint="eastAsia"/>
        </w:rPr>
        <w:t>祐</w:t>
      </w:r>
      <w:r w:rsidRPr="00027ECC">
        <w:rPr>
          <w:rFonts w:hAnsi="宋体" w:cs="楷体_GB2312" w:hint="eastAsia"/>
        </w:rPr>
        <w:t>有心痛的病</w:t>
      </w:r>
      <w:r w:rsidRPr="00027ECC">
        <w:rPr>
          <w:rFonts w:hAnsi="宋体" w:cs="Times New Roman"/>
        </w:rPr>
        <w:t>，范纯仁侍奉他像对待父亲一样。贾昌朝镇守北都，邀请范纯仁加入幕府，范纯仁以哥哥有疾推辞。宋庠推荐他尝试担任馆职，他辞谢说：“皇帝车驾之下的京师，不是我兄长养病的地方。”他最终没有去任职。襄城百姓不养蚕织布，(范纯仁)鼓励百姓让他们种植桑树，有罪但情节轻微的人，就看(或依据)所种植的桑树的多少来减除对他们的处罚，百姓更加信任爱戴他，后来把所种桑树林称作“著作林”。兄长去世，葬在洛阳。韩琦、富弼写信给洛阳府尹，让他帮助范纯仁操办丧事，安葬后，府尹奇怪事先没有听说。范纯仁说：“私家力量能够办到的，怎可以打扰您呢？”担任襄邑县知县，当时天旱很久没有下雨，范纯仁登记境内的商船，告诉商船老板说：“百姓将会没有吃的，你们所贩运的粮食，先储存在佛寺中，等到短缺的时候我就来收购粮食。”众商人听从命令，积蓄的粮食有十几万斛。到了春天，各县都闹饥荒，唯独襄邑境内的百姓不知道。范纯仁性情平易宽容，不用严词厉色待人，道义所在，就挺身而出并不畏缩。从平民到宰相，始终清廉节俭如一，所得俸禄赏赐，都用它来扩大义庄，先后因功绩得以恩荫子弟，大多先照顾远亲。他曾说：“我平生所学，得到了‘忠恕’二字，一生受益不尽。用它来在朝廷侍奉君上，对待同僚朋友，使宗族亲近和睦，不曾有片刻离开这一点。”经常告诫子弟说：“人即使极为愚笨，要求别人却严明；即使聪明，宽恕自己就会迷惑。如果能用要求别人之心来要求自己，宽恕自己之心来宽恕别人，不担心达不到圣贤的境界，”建中靖国改元那天的早上，他还接受了家人的祝贺。第二天，就熟睡而逝，享年七十五岁。皇帝下诏赠送白金三十两办丧事，命令许、洛官府供给安葬费用，追赠开府仪同三司的官职，谥号“忠宣”，皇帝亲笔题写碑额：“世济忠直之碑”。</w:t>
      </w:r>
    </w:p>
    <w:p w:rsidR="00EB7472" w:rsidRPr="00027ECC" w:rsidP="00EB7472">
      <w:pPr>
        <w:pStyle w:val="PlainText"/>
        <w:snapToGrid w:val="0"/>
        <w:spacing w:line="360" w:lineRule="auto"/>
        <w:rPr>
          <w:rFonts w:hAnsi="宋体" w:cs="Times New Roman"/>
        </w:rPr>
      </w:pPr>
      <w:r w:rsidRPr="00027ECC">
        <w:rPr>
          <w:rFonts w:hAnsi="宋体" w:cs="Times New Roman"/>
        </w:rPr>
        <w:t>5．B　[原文标点：对客饮酒谈笑，徐书数纸，付其仆曰：“我即死，依此行之。”顾客曰：“死不难矣。”客密从仆所视，皆经纪同贬当死者之家事，甚悉。]</w:t>
      </w:r>
    </w:p>
    <w:p w:rsidR="00EB7472" w:rsidRPr="00027ECC" w:rsidP="00EB7472">
      <w:pPr>
        <w:pStyle w:val="PlainText"/>
        <w:snapToGrid w:val="0"/>
        <w:spacing w:line="360" w:lineRule="auto"/>
        <w:rPr>
          <w:rFonts w:hAnsi="宋体" w:cs="Times New Roman"/>
        </w:rPr>
      </w:pPr>
      <w:r w:rsidRPr="00027ECC">
        <w:rPr>
          <w:rFonts w:hAnsi="宋体" w:cs="Times New Roman"/>
        </w:rPr>
        <w:t>6．C　[就官位而言，左比右低；就座位而言，左比右尊。]</w:t>
      </w:r>
    </w:p>
    <w:p w:rsidR="00EB7472" w:rsidRPr="00027ECC" w:rsidP="00EB7472">
      <w:pPr>
        <w:pStyle w:val="PlainText"/>
        <w:snapToGrid w:val="0"/>
        <w:spacing w:line="360" w:lineRule="auto"/>
        <w:rPr>
          <w:rFonts w:hAnsi="宋体" w:cs="Times New Roman"/>
        </w:rPr>
      </w:pPr>
      <w:r w:rsidRPr="00027ECC">
        <w:rPr>
          <w:rFonts w:hAnsi="宋体" w:cs="Times New Roman"/>
        </w:rPr>
        <w:t>7．B　[“借机贪污纳贿”有误，无中生有；文中提到的“执政”并不一定是王安石，他只是在话语中将当时的现象与王安石联系在一起。]</w:t>
      </w:r>
    </w:p>
    <w:p w:rsidR="00EB7472" w:rsidRPr="00027ECC" w:rsidP="00EB7472">
      <w:pPr>
        <w:pStyle w:val="PlainText"/>
        <w:snapToGrid w:val="0"/>
        <w:spacing w:line="360" w:lineRule="auto"/>
        <w:rPr>
          <w:rFonts w:hAnsi="宋体" w:cs="Times New Roman"/>
        </w:rPr>
      </w:pPr>
      <w:r w:rsidRPr="00027ECC">
        <w:rPr>
          <w:rFonts w:hAnsi="宋体" w:cs="Times New Roman"/>
        </w:rPr>
        <w:t>8．(1)现在章惇父亲还健在，他却另外登记其他田产，灭绝道义情理，(若)只是从轻处罚，用什么来表现出惩戒的意义？</w:t>
      </w:r>
    </w:p>
    <w:p w:rsidR="00EB7472" w:rsidRPr="00027ECC" w:rsidP="00EB7472">
      <w:pPr>
        <w:pStyle w:val="PlainText"/>
        <w:snapToGrid w:val="0"/>
        <w:spacing w:line="360" w:lineRule="auto"/>
        <w:rPr>
          <w:rFonts w:hAnsi="宋体" w:cs="Times New Roman"/>
        </w:rPr>
      </w:pPr>
      <w:r w:rsidRPr="00027ECC">
        <w:rPr>
          <w:rFonts w:hAnsi="宋体" w:cs="Times New Roman"/>
        </w:rPr>
        <w:t>(2)章惇与蔡卞想把刘安世置于死地，趁着使者到海岛诛杀陈衍，婉转地告诉使者去拜访刘安世，威胁他让他自杀。</w:t>
      </w:r>
    </w:p>
    <w:p w:rsidR="00EB7472" w:rsidRPr="00027ECC" w:rsidP="00EB7472">
      <w:pPr>
        <w:pStyle w:val="PlainText"/>
        <w:snapToGrid w:val="0"/>
        <w:spacing w:line="360" w:lineRule="auto"/>
        <w:rPr>
          <w:rFonts w:hAnsi="宋体" w:cs="Times New Roman"/>
        </w:rPr>
      </w:pPr>
      <w:r w:rsidRPr="00027ECC">
        <w:rPr>
          <w:rFonts w:hAnsi="宋体" w:cs="Times New Roman"/>
        </w:rPr>
        <w:t>解析　(1)“籍”解释为登记，“止”解释为只是，“示惩”解释为表现出惩戒的意义。(2)“因”解释为趁着；“讽”，用含蓄的话劝告或讥刺，本文是“委婉”的意思；“过”解释为拜访。</w:t>
      </w:r>
    </w:p>
    <w:p w:rsidR="00EB7472" w:rsidRPr="00027ECC" w:rsidP="00EB7472">
      <w:pPr>
        <w:pStyle w:val="PlainText"/>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027ECC">
        <w:rPr>
          <w:rFonts w:hAnsi="宋体" w:cs="Times New Roman"/>
        </w:rPr>
        <w:t>参考译文</w:t>
      </w:r>
      <w:r>
        <w:rPr>
          <w:rFonts w:hAnsi="宋体" w:cs="Times New Roman"/>
        </w:rPr>
        <w:pict>
          <v:shape id="_x0000_i1032" type="#_x0000_t75" style="width:2.25pt;height:8.25pt">
            <v:imagedata r:id="rId6" r:href="rId7" o:title=""/>
          </v:shape>
        </w:pict>
      </w:r>
    </w:p>
    <w:p w:rsidR="0082525B" w:rsidRPr="00027ECC" w:rsidP="00EB7472">
      <w:pPr>
        <w:pStyle w:val="PlainText"/>
        <w:snapToGrid w:val="0"/>
        <w:spacing w:line="360" w:lineRule="auto"/>
        <w:ind w:firstLine="420" w:firstLineChars="200"/>
        <w:rPr>
          <w:rFonts w:hAnsi="宋体" w:cs="Times New Roman"/>
        </w:rPr>
      </w:pPr>
      <w:r w:rsidRPr="00027ECC">
        <w:rPr>
          <w:rFonts w:hAnsi="宋体" w:cs="Times New Roman"/>
        </w:rPr>
        <w:t>刘安世，字器之，是魏地人。跟随司马光学习，他向司马光询问尽心做人的要诀，司马光教导他做人要诚实，并且让他首先从不乱发议论做起。调到</w:t>
      </w:r>
      <w:r w:rsidRPr="00027ECC">
        <w:rPr>
          <w:rFonts w:hAnsi="宋体" w:cs="宋体" w:hint="eastAsia"/>
        </w:rPr>
        <w:t>洺</w:t>
      </w:r>
      <w:r w:rsidRPr="00027ECC">
        <w:rPr>
          <w:rFonts w:hAnsi="宋体" w:cs="楷体_GB2312" w:hint="eastAsia"/>
        </w:rPr>
        <w:t>州担任司法参军一职</w:t>
      </w:r>
      <w:r w:rsidRPr="00027ECC">
        <w:rPr>
          <w:rFonts w:hAnsi="宋体" w:cs="Times New Roman"/>
        </w:rPr>
        <w:t>，司户因贪污出名，转运使吴守礼将查办他，向刘安世咨询，刘安世说：“没有这回事。”吴守礼因而停止此事。但刘安世内心常常不踏实，说：“司户确实贪污而我不以诚实应对，我大概违背了司马公的教诲吧！”司马光当宰相时，推荐他担任秘书省正字。司马光逝世后，宣仁太后向吕公著询问适合担任台谏的人选，吕公著拿刘安世来回答。刘安世就被提拔为右正言。当时的宰相常常授予亲戚官职，刘安世说：“太祖太宗以来，大臣子弟不敢接受朝廷内外显要的职务。自从王安石主持政事以来，(他)致力于使自己的心意畅快，历代贤君的法令制度被破坏无余。现在朝廷之上，仍然沿袭原来的风气。”于是他一一分条陈述文彦博以下七人(授予亲戚官职的情况)，这些人都是品德声望很高长期担任要职的朝廷大臣，刘安世也不稍微宽容他们一下。章</w:t>
      </w:r>
      <w:r w:rsidRPr="00027ECC">
        <w:rPr>
          <w:rFonts w:hAnsi="宋体" w:cs="宋体" w:hint="eastAsia"/>
        </w:rPr>
        <w:t>惇</w:t>
      </w:r>
      <w:r w:rsidRPr="00027ECC">
        <w:rPr>
          <w:rFonts w:hAnsi="宋体" w:cs="楷体_GB2312" w:hint="eastAsia"/>
        </w:rPr>
        <w:t>因强行买昆山民田被罚金</w:t>
      </w:r>
      <w:r w:rsidRPr="00027ECC">
        <w:rPr>
          <w:rFonts w:hAnsi="宋体" w:cs="Times New Roman"/>
        </w:rPr>
        <w:t>，刘安世说：“章</w:t>
      </w:r>
      <w:r w:rsidRPr="00027ECC">
        <w:rPr>
          <w:rFonts w:hAnsi="宋体" w:cs="宋体" w:hint="eastAsia"/>
        </w:rPr>
        <w:t>惇</w:t>
      </w:r>
      <w:r w:rsidRPr="00027ECC">
        <w:rPr>
          <w:rFonts w:hAnsi="宋体" w:cs="楷体_GB2312" w:hint="eastAsia"/>
        </w:rPr>
        <w:t>与蔡确</w:t>
      </w:r>
      <w:r w:rsidRPr="00027ECC">
        <w:rPr>
          <w:rFonts w:hAnsi="宋体" w:cs="Times New Roman"/>
        </w:rPr>
        <w:t>、黄履、邢恕向来互相交结，自认为是社稷大臣，贪取天大的功劳，侥幸将来能得到皇帝的宠幸，天下人称他们为‘四凶’。现在章</w:t>
      </w:r>
      <w:r w:rsidRPr="00027ECC">
        <w:rPr>
          <w:rFonts w:hAnsi="宋体" w:cs="宋体" w:hint="eastAsia"/>
        </w:rPr>
        <w:t>惇</w:t>
      </w:r>
      <w:r w:rsidRPr="00027ECC">
        <w:rPr>
          <w:rFonts w:hAnsi="宋体" w:cs="楷体_GB2312" w:hint="eastAsia"/>
        </w:rPr>
        <w:t>父亲还健在</w:t>
      </w:r>
      <w:r w:rsidRPr="00027ECC">
        <w:rPr>
          <w:rFonts w:hAnsi="宋体" w:cs="Times New Roman"/>
        </w:rPr>
        <w:t>，他却另外登记其他田产，灭绝道义情理，(若)只是从轻处罚，用什么来表现出惩戒的意义？”恰逢吴处厚解释蔡确《安州诗》进献皇上，刘安世认为蔡确是指斥皇帝，触犯大不敬条令，同梁焘等人极力论述这件事，把蔡确放逐到新州。同文馆案件发生，蔡京请求杀死刘安世等人，谗言虽然没有被采纳，但刘安世还是被迁徙到梅州。章</w:t>
      </w:r>
      <w:r w:rsidRPr="00027ECC">
        <w:rPr>
          <w:rFonts w:hAnsi="宋体" w:cs="宋体" w:hint="eastAsia"/>
        </w:rPr>
        <w:t>惇</w:t>
      </w:r>
      <w:r w:rsidRPr="00027ECC">
        <w:rPr>
          <w:rFonts w:hAnsi="宋体" w:cs="楷体_GB2312" w:hint="eastAsia"/>
        </w:rPr>
        <w:t>与蔡卞想把刘安世置于死地</w:t>
      </w:r>
      <w:r w:rsidRPr="00027ECC">
        <w:rPr>
          <w:rFonts w:hAnsi="宋体" w:cs="Times New Roman"/>
        </w:rPr>
        <w:t>，趁着使者到海岛诛杀陈衍，婉转地告诉使者去拜访刘安世，威胁他让他自杀。章</w:t>
      </w:r>
      <w:r w:rsidRPr="00027ECC">
        <w:rPr>
          <w:rFonts w:hAnsi="宋体" w:cs="宋体" w:hint="eastAsia"/>
        </w:rPr>
        <w:t>惇</w:t>
      </w:r>
      <w:r w:rsidRPr="00027ECC">
        <w:rPr>
          <w:rFonts w:hAnsi="宋体" w:cs="楷体_GB2312" w:hint="eastAsia"/>
        </w:rPr>
        <w:t>又提拔一个土豪担任转运判官</w:t>
      </w:r>
      <w:r w:rsidRPr="00027ECC">
        <w:rPr>
          <w:rFonts w:hAnsi="宋体" w:cs="Times New Roman"/>
        </w:rPr>
        <w:t>，派他去杀掉刘安世。判官骑着快马将要到梅州，梅州太守派遣手下人来劝刘安世自己作出对策。刘安世神色不动，对着来人饮酒谈笑，慢慢地写了几页纸交给仆人说：“我将要死了，你依照这个去做事。”回头对来人说：“死不难啊。”来人暗中从仆人那里看到，(纸上写的)都是料理一同贬官会被处死的官员的家事，写得很详细。判官离梅州还有二十里，呕血而死，刘安世的危险得以免除。在家中居住时也从没有懈怠的面容，坐了很久也不会侧身倚靠，写字从不用草书，不喜欢歌舞女色、珍宝财富。他忠孝正直，都是效法司马光。年老以后，朝廷上的各位贤人差不多都死了，(而他)岿然独立于朝廷之上，并且名望更加显赫。</w:t>
      </w:r>
      <w:bookmarkStart w:id="0" w:name="_GoBack"/>
      <w:bookmarkEnd w:id="0"/>
    </w:p>
    <w:p w:rsidR="0082525B" w:rsidRPr="00027ECC">
      <w:pPr>
        <w:rPr>
          <w:rFonts w:ascii="宋体" w:hAnsi="宋体"/>
          <w:noProof/>
        </w:rPr>
      </w:pPr>
    </w:p>
    <w:p w:rsidR="0082525B" w:rsidRPr="00027ECC">
      <w:pPr>
        <w:rPr>
          <w:rFonts w:ascii="宋体" w:hAnsi="宋体"/>
        </w:rPr>
      </w:pPr>
    </w:p>
    <w:p w:rsidR="00EB7472" w:rsidRPr="00027ECC" w:rsidP="00EB7472">
      <w:pPr>
        <w:pStyle w:val="PlainText"/>
        <w:snapToGrid w:val="0"/>
        <w:spacing w:line="360" w:lineRule="auto"/>
        <w:ind w:firstLine="420" w:firstLineChars="200"/>
        <w:rPr>
          <w:rFonts w:hAnsi="宋体" w:cs="Times New Roman"/>
        </w:rPr>
      </w:pPr>
    </w:p>
    <w:p w:rsidR="00027ECC" w:rsidRPr="00027ECC">
      <w:pPr>
        <w:pStyle w:val="PlainText"/>
        <w:snapToGrid w:val="0"/>
        <w:spacing w:line="360" w:lineRule="auto"/>
        <w:ind w:firstLine="420" w:firstLineChars="200"/>
        <w:rPr>
          <w:rFonts w:hAnsi="宋体" w:cs="Times New Roman"/>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25B"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2525B" w:rsidP="0082525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25B"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15F2">
      <w:rPr>
        <w:rStyle w:val="PageNumber"/>
        <w:noProof/>
      </w:rPr>
      <w:t>1</w:t>
    </w:r>
    <w:r>
      <w:rPr>
        <w:rStyle w:val="PageNumber"/>
      </w:rPr>
      <w:fldChar w:fldCharType="end"/>
    </w:r>
  </w:p>
  <w:p w:rsidR="0082525B" w:rsidP="0082525B">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027ECC"/>
    <w:rsid w:val="000A0CD0"/>
    <w:rsid w:val="00214F49"/>
    <w:rsid w:val="00310624"/>
    <w:rsid w:val="0049248C"/>
    <w:rsid w:val="004E5300"/>
    <w:rsid w:val="004F15F2"/>
    <w:rsid w:val="00560136"/>
    <w:rsid w:val="005D568F"/>
    <w:rsid w:val="00687CE7"/>
    <w:rsid w:val="006A4DC5"/>
    <w:rsid w:val="0076790A"/>
    <w:rsid w:val="007C6285"/>
    <w:rsid w:val="0082525B"/>
    <w:rsid w:val="009036E4"/>
    <w:rsid w:val="00BC4330"/>
    <w:rsid w:val="00C6075A"/>
    <w:rsid w:val="00CA1D0E"/>
    <w:rsid w:val="00CA57CE"/>
    <w:rsid w:val="00DC2642"/>
    <w:rsid w:val="00E30567"/>
    <w:rsid w:val="00EB7472"/>
    <w:rsid w:val="00FE38B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48C"/>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EB7472"/>
    <w:rPr>
      <w:rFonts w:ascii="Arial" w:eastAsia="黑体" w:hAnsi="Arial"/>
      <w:b/>
      <w:bCs/>
      <w:kern w:val="2"/>
      <w:sz w:val="32"/>
      <w:szCs w:val="32"/>
    </w:rPr>
  </w:style>
  <w:style w:type="character" w:styleId="PageNumber">
    <w:name w:val="page number"/>
    <w:basedOn w:val="DefaultParagraphFont"/>
    <w:rsid w:val="0082525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1290</Words>
  <Characters>7356</Characters>
  <Application>Microsoft Office Word</Application>
  <DocSecurity>0</DocSecurity>
  <Lines>61</Lines>
  <Paragraphs>17</Paragraphs>
  <ScaleCrop>false</ScaleCrop>
  <Company/>
  <LinksUpToDate>false</LinksUpToDate>
  <CharactersWithSpaces>8629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