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60136" w:rsidRPr="00A6678A" w:rsidP="00A6678A">
      <w:pPr>
        <w:pStyle w:val="Heading3"/>
        <w:tabs>
          <w:tab w:val="left" w:pos="3261"/>
        </w:tabs>
        <w:spacing w:line="360" w:lineRule="auto"/>
        <w:jc w:val="center"/>
        <w:rPr>
          <w:rFonts w:ascii="宋体" w:hAnsi="宋体"/>
          <w:color w:val="FF0000"/>
          <w:sz w:val="28"/>
        </w:rPr>
      </w:pPr>
      <w:r w:rsidRPr="00A6678A">
        <w:rPr>
          <w:rFonts w:ascii="宋体" w:hAnsi="宋体"/>
          <w:color w:val="FF0000"/>
          <w:sz w:val="28"/>
        </w:rPr>
        <w:t>单诗精练一　又呈吴郎</w: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阅读下面这首诗，然后回答问题。</w: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A6678A">
        <w:rPr>
          <w:rFonts w:hAnsi="宋体" w:cs="Times New Roman"/>
        </w:rPr>
        <w:t>又呈吴郎</w:t>
      </w:r>
      <w:r w:rsidRPr="00A6678A">
        <w:rPr>
          <w:rFonts w:hAnsi="宋体" w:cs="Times New Roman"/>
          <w:vertAlign w:val="superscript"/>
        </w:rPr>
        <w:t>①</w: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A6678A">
        <w:rPr>
          <w:rFonts w:hAnsi="宋体" w:cs="Times New Roman"/>
        </w:rPr>
        <w:t>杜　甫</w: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A6678A">
        <w:rPr>
          <w:rFonts w:hAnsi="宋体" w:cs="Times New Roman"/>
        </w:rPr>
        <w:t>堂前扑枣任西邻，无食无儿一妇人。</w:t>
      </w:r>
    </w:p>
    <w:p w:rsidR="00560136" w:rsidRPr="00A6678A" w:rsidP="009567AB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A6678A">
        <w:rPr>
          <w:rFonts w:hAnsi="宋体" w:cs="Times New Roman"/>
        </w:rPr>
        <w:t>不为困穷宁有此？只缘恐惧转须亲。</w:t>
      </w:r>
    </w:p>
    <w:p w:rsidR="00560136" w:rsidRPr="00A6678A" w:rsidP="009567AB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A6678A">
        <w:rPr>
          <w:rFonts w:hAnsi="宋体" w:cs="Times New Roman"/>
        </w:rPr>
        <w:t>即防远客虽多事，便插疏篱却甚真。</w:t>
      </w:r>
    </w:p>
    <w:p w:rsidR="00560136" w:rsidRPr="00A6678A" w:rsidP="009567AB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A6678A">
        <w:rPr>
          <w:rFonts w:hAnsi="宋体" w:cs="Times New Roman"/>
        </w:rPr>
        <w:t>已诉征求</w:t>
      </w:r>
      <w:r w:rsidRPr="00A6678A">
        <w:rPr>
          <w:rFonts w:hAnsi="宋体" w:cs="Times New Roman"/>
          <w:vertAlign w:val="superscript"/>
        </w:rPr>
        <w:t>②</w:t>
      </w:r>
      <w:r w:rsidRPr="00A6678A">
        <w:rPr>
          <w:rFonts w:hAnsi="宋体" w:cs="Times New Roman"/>
        </w:rPr>
        <w:t>贫到骨，正思戎马泪盈巾。</w: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4" r:href="rId5" o:title=""/>
          </v:shape>
        </w:pict>
      </w:r>
      <w:r w:rsidRPr="00A6678A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26" type="#_x0000_t75" style="width:2.25pt;height:8.25pt">
            <v:imagedata r:id="rId6" r:href="rId7" o:title=""/>
          </v:shape>
        </w:pict>
      </w:r>
      <w:r w:rsidRPr="00A6678A">
        <w:rPr>
          <w:rFonts w:hAnsi="宋体" w:cs="Times New Roman"/>
        </w:rPr>
        <w:t>　①吴郎：杜甫吴姓亲戚。杜甫将草堂让给他住，这位亲戚住下后，即有筑“篱”护“枣”之举。邻居妇人向杜甫诉苦，杜甫便写此诗去劝告吴郎。②征求：征敛赋税。</w: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210pt;height:44.25pt">
            <v:imagedata r:id="rId8" o:title="1"/>
          </v:shape>
        </w:pic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1．下列对这首诗的赏析，不正确的一项是(　　)</w: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A．首联现身说法，写诗人以前任由邻妇扑枣，是因为她既</w:t>
      </w:r>
      <w:bookmarkStart w:id="0" w:name="_GoBack"/>
      <w:bookmarkEnd w:id="0"/>
      <w:r w:rsidRPr="00A6678A">
        <w:rPr>
          <w:rFonts w:hAnsi="宋体" w:cs="Times New Roman"/>
        </w:rPr>
        <w:t>没有吃的，也没有儿女，为下文劝告吴郎做铺垫。</w: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B．颔联中的“困穷”，承上第二句；“此”，指扑枣一事。这里说明杜甫十分同情体谅穷苦人的处境。</w: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C．颈联大意是说，吴郎防备邻居打枣是出于自己生活窘迫，而孤寡妇人向“我”诉苦也是敏感多心，自己多事。</w: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D．本诗在委婉曲折的夹叙夹议当中，逐步展现了诗人沉痛的心理和复杂的感情，语言沉郁顿挫而平实。</w: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2．请从“扑枣”入手，结合全诗，分析诗人的情感态度。</w: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答：　</w: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　</w: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　</w:t>
      </w:r>
    </w:p>
    <w:p w:rsidR="004B7908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8" type="#_x0000_t75" style="width:210pt;height:43.5pt">
            <v:imagedata r:id="rId9" o:title="2"/>
          </v:shape>
        </w:pic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1.下列对这首诗的理解，不正确的一项是(　　)</w: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A．首联写诗人过去放任邻妇扑枣，因为这位妇人没有吃的，也没有儿女；诗人其实是暗示吴</w:t>
      </w:r>
      <w:r w:rsidRPr="00A6678A">
        <w:rPr>
          <w:rFonts w:hAnsi="宋体" w:cs="Times New Roman"/>
        </w:rPr>
        <w:t>郎应该让她打点枣。</w: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B．颔联紧接一、二句，叙述邻妇扑枣是因为生活太贫困，目的是希望吴郎能够体谅对方，对邻妇更加亲善友好。</w: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C．颈联出句“防”字的主语是妇人，对句“插”字的主语是吴郎；这两句诗，委婉含蓄地表达了妇人的多心与敏感。</w: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D．尾联看似与诗歌主题无关，实则欲借邻妇的诉苦，揭示当时百姓贫困的根源，表达诗人对苛政与战争的痛恨与不满。</w: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2．有人认为“远客”是指过路的客人，你同意这种观点吗？为什么？</w: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答：　</w: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　</w: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　</w: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　</w:t>
      </w:r>
    </w:p>
    <w:p w:rsidR="00560136" w:rsidRPr="00A6678A" w:rsidP="005D568F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560136" w:rsidRPr="00A6678A" w:rsidP="003E180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　</w:t>
      </w:r>
    </w:p>
    <w:p w:rsidR="00A1357B" w:rsidRPr="00A6678A" w:rsidP="00A1357B">
      <w:pPr>
        <w:pStyle w:val="Heading2"/>
        <w:tabs>
          <w:tab w:val="left" w:pos="3261"/>
        </w:tabs>
        <w:jc w:val="center"/>
        <w:rPr>
          <w:rFonts w:ascii="宋体" w:eastAsia="宋体" w:hAnsi="宋体"/>
          <w:sz w:val="21"/>
        </w:rPr>
      </w:pPr>
      <w:r w:rsidRPr="00A6678A">
        <w:rPr>
          <w:rFonts w:ascii="宋体" w:eastAsia="宋体" w:hAnsi="宋体"/>
          <w:sz w:val="21"/>
        </w:rPr>
        <w:br w:type="page"/>
      </w:r>
      <w:r w:rsidRPr="00A6678A">
        <w:rPr>
          <w:rFonts w:ascii="宋体" w:eastAsia="宋体" w:hAnsi="宋体"/>
          <w:sz w:val="21"/>
        </w:rPr>
        <w:t>答案精析</w:t>
      </w:r>
    </w:p>
    <w:p w:rsidR="00A1357B" w:rsidRPr="00A6678A" w:rsidP="00A1357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第一组</w:t>
      </w:r>
    </w:p>
    <w:p w:rsidR="00A1357B" w:rsidRPr="00A6678A" w:rsidP="00A1357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1．C　[“孤寡妇人向‘我’诉苦也是敏感多心，自己多事”理解有误，这两句诗意思是“她本来就是提心吊胆的，吴郎不该还插上篱笆防范她”。]</w:t>
      </w:r>
    </w:p>
    <w:p w:rsidR="00A1357B" w:rsidRPr="00A6678A" w:rsidP="00A1357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2．(1)同情弱小，悲天悯人。诗人即使自己穷困潦倒，依然任凭孤苦无依的西邻妇人到院内来打枣，体现出诗人对广大穷苦百姓的深切同情。(2)劝告亲戚，与人为善。得知亲戚吴郎插上篱笆不让邻居打枣，诗人特意写诗劝告吴郎要将心比心、善待邻居。(3)关注社会，忧国忧民。诗人由一件扑枣的生活小事联想到社会动荡不安的局面，由一个妇人的生活困苦想到天下百姓的贫苦艰难，以至于伤心地流泪。(4)评议时政，反对战乱。诗人借邻妇生活困窘的现状，揭示了当时百姓贫苦的根源，表达了诗人对于苛政与战争的痛恨与不满。</w:t>
      </w:r>
    </w:p>
    <w:p w:rsidR="00A1357B" w:rsidRPr="00A6678A" w:rsidP="00A1357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第二组</w:t>
      </w:r>
    </w:p>
    <w:p w:rsidR="00A1357B" w:rsidRPr="00A6678A" w:rsidP="00A1357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1．C　[“表达了妇人的多心与敏感”理解有误，这两句诗意思是“她本来就是提心吊胆的，吴郎不该还要插上篱笆防范她”。]</w:t>
      </w:r>
    </w:p>
    <w:p w:rsidR="00A1357B" w:rsidRPr="00A6678A" w:rsidP="00A1357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678A">
        <w:rPr>
          <w:rFonts w:hAnsi="宋体" w:cs="Times New Roman"/>
        </w:rPr>
        <w:t>2．不同意。“远客”应该是指吴郎。如果“远客”是指过路的客人，那么防“远客”的人也就不是老妇人，而是吴郎了。如此，接下来的“虽”字就讲不通，也和下句的“却”字失去了呼应作用。</w:t>
      </w:r>
    </w:p>
    <w:p w:rsidR="00AD10D1" w:rsidRPr="00A6678A" w:rsidP="00A1357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2.25pt;height:8.25pt">
            <v:imagedata r:id="rId4" r:href="rId5" o:title=""/>
          </v:shape>
        </w:pict>
      </w:r>
      <w:r w:rsidRPr="00A6678A" w:rsidR="00A1357B">
        <w:rPr>
          <w:rFonts w:hAnsi="宋体" w:cs="Times New Roman"/>
        </w:rPr>
        <w:t>诗意</w:t>
      </w:r>
      <w:r>
        <w:rPr>
          <w:rFonts w:hAnsi="宋体" w:cs="Times New Roman"/>
        </w:rPr>
        <w:pict>
          <v:shape id="_x0000_i1030" type="#_x0000_t75" style="width:2.25pt;height:8.25pt">
            <v:imagedata r:id="rId6" r:href="rId7" o:title=""/>
          </v:shape>
        </w:pict>
      </w:r>
      <w:r w:rsidRPr="00A6678A" w:rsidR="00A1357B">
        <w:rPr>
          <w:rFonts w:hAnsi="宋体" w:cs="Times New Roman"/>
        </w:rPr>
        <w:t>　来堂前打枣我从不阻拦任随西邻，因为她是一个无食无儿的老妇人。若不是由于穷困怎会做这样的事？正因她心存恐惧反更该与她相亲。见你来就防着你虽然是多此一举，但你一来就插上篱笆却甚像是真。她说官府征租逼税已经一贫如洗，想起时局兵荒马乱不禁涕泪满巾。</w:t>
      </w:r>
    </w:p>
    <w:p w:rsidR="00AD10D1" w:rsidRPr="00A6678A">
      <w:pPr>
        <w:rPr>
          <w:rFonts w:ascii="宋体" w:hAnsi="宋体"/>
          <w:noProof/>
        </w:rPr>
      </w:pPr>
    </w:p>
    <w:p w:rsidR="00AD10D1" w:rsidRPr="00A6678A">
      <w:pPr>
        <w:rPr>
          <w:rFonts w:ascii="宋体" w:hAnsi="宋体"/>
        </w:rPr>
      </w:pPr>
    </w:p>
    <w:p w:rsidR="00A1357B" w:rsidRPr="00A6678A" w:rsidP="00A1357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CA1D0E">
      <w:footerReference w:type="even" r:id="rId10"/>
      <w:footerReference w:type="default" r:id="rId11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0D1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AD10D1" w:rsidP="00AD10D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0D1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33B3">
      <w:rPr>
        <w:rStyle w:val="PageNumber"/>
        <w:noProof/>
      </w:rPr>
      <w:t>1</w:t>
    </w:r>
    <w:r>
      <w:rPr>
        <w:rStyle w:val="PageNumber"/>
      </w:rPr>
      <w:fldChar w:fldCharType="end"/>
    </w:r>
  </w:p>
  <w:p w:rsidR="00AD10D1" w:rsidP="00AD10D1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1D0E"/>
    <w:rsid w:val="003E180D"/>
    <w:rsid w:val="004433B3"/>
    <w:rsid w:val="004B7908"/>
    <w:rsid w:val="00560136"/>
    <w:rsid w:val="005D568F"/>
    <w:rsid w:val="00687CE7"/>
    <w:rsid w:val="007C2539"/>
    <w:rsid w:val="007F75F6"/>
    <w:rsid w:val="008714EF"/>
    <w:rsid w:val="009036E4"/>
    <w:rsid w:val="009567AB"/>
    <w:rsid w:val="00995897"/>
    <w:rsid w:val="00A1357B"/>
    <w:rsid w:val="00A6678A"/>
    <w:rsid w:val="00AD10D1"/>
    <w:rsid w:val="00BA3EF8"/>
    <w:rsid w:val="00CA1D0E"/>
    <w:rsid w:val="00CC777E"/>
    <w:rsid w:val="00DC2642"/>
    <w:rsid w:val="00F60CF6"/>
    <w:rsid w:val="00F641FF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3EF8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56013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56013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6013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56013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6013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60136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56013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560136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CA1D0E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5D56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5D568F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5D56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5D568F"/>
    <w:rPr>
      <w:kern w:val="2"/>
      <w:sz w:val="18"/>
      <w:szCs w:val="18"/>
    </w:rPr>
  </w:style>
  <w:style w:type="character" w:customStyle="1" w:styleId="2Char">
    <w:name w:val="标题 2 Char"/>
    <w:link w:val="Heading2"/>
    <w:rsid w:val="00A1357B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AD10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24038;&#25324;.TIF" TargetMode="External" /><Relationship Id="rId6" Type="http://schemas.openxmlformats.org/officeDocument/2006/relationships/image" Target="media/image2.png" /><Relationship Id="rId7" Type="http://schemas.openxmlformats.org/officeDocument/2006/relationships/image" Target="&#21491;&#25324;.TIF" TargetMode="External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477</Words>
  <Characters>2722</Characters>
  <Application>Microsoft Office Word</Application>
  <DocSecurity>0</DocSecurity>
  <Lines>22</Lines>
  <Paragraphs>6</Paragraphs>
  <ScaleCrop>false</ScaleCrop>
  <Company/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2019-05-23T03:59:00Z</dcterms:created>
  <dcterms:modified xsi:type="dcterms:W3CDTF">2019-05-24T07:46:00Z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