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851B0A" w:rsidRPr="00215A84" w:rsidP="00215A84">
      <w:pPr>
        <w:pStyle w:val="Heading3"/>
        <w:tabs>
          <w:tab w:val="left" w:pos="3261"/>
        </w:tabs>
        <w:spacing w:line="360" w:lineRule="auto"/>
        <w:jc w:val="center"/>
        <w:rPr>
          <w:rFonts w:ascii="宋体" w:hAnsi="宋体"/>
          <w:color w:val="FF0000"/>
          <w:sz w:val="28"/>
        </w:rPr>
      </w:pPr>
      <w:r w:rsidRPr="00215A84">
        <w:rPr>
          <w:rFonts w:ascii="宋体" w:hAnsi="宋体"/>
          <w:color w:val="FF0000"/>
          <w:sz w:val="28"/>
        </w:rPr>
        <w:t>群诗通练一　怀王昭君</w:t>
      </w:r>
    </w:p>
    <w:p w:rsidR="00851B0A" w:rsidRPr="00215A84" w:rsidP="00690D24">
      <w:pPr>
        <w:pStyle w:val="PlainText"/>
        <w:tabs>
          <w:tab w:val="left" w:pos="3261"/>
        </w:tabs>
        <w:snapToGrid w:val="0"/>
        <w:spacing w:line="360" w:lineRule="auto"/>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8.25pt">
            <v:imagedata r:id="rId4" r:href="rId5" o:title=""/>
          </v:shape>
        </w:pict>
      </w:r>
      <w:r w:rsidRPr="00215A84">
        <w:rPr>
          <w:rFonts w:hAnsi="宋体" w:cs="Times New Roman"/>
        </w:rPr>
        <w:t>主题解说</w:t>
      </w:r>
      <w:r>
        <w:rPr>
          <w:rFonts w:hAnsi="宋体" w:cs="Times New Roman"/>
        </w:rPr>
        <w:pict>
          <v:shape id="_x0000_i1026" type="#_x0000_t75" style="width:2.25pt;height:8.25pt">
            <v:imagedata r:id="rId6" r:href="rId7" o:title=""/>
          </v:shape>
        </w:pict>
      </w:r>
      <w:r w:rsidRPr="00215A84">
        <w:rPr>
          <w:rFonts w:hAnsi="宋体" w:cs="Times New Roman"/>
        </w:rPr>
        <w:t>　为了民族，为了国家，王昭君舍小家为大家，她的出塞换来了大汉60余载的和平。昭君让人们铭记的不仅是她的美貌，更是她的付出。长安花红，雁门沙黄，只有那南归的雁群知道她是怎样放弃一生的安稳换来匈奴与大汉的和平共处，只有那朔北的长风知道悠悠羌笛背后是昭君怎样绵长的相思和无悔的抉择。</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一、(2018·安徽50所名校11月联考)阅读下面这首诗，然后回答问题。</w:t>
      </w:r>
    </w:p>
    <w:p w:rsidR="00851B0A" w:rsidRPr="00215A84" w:rsidP="00690D24">
      <w:pPr>
        <w:pStyle w:val="PlainText"/>
        <w:tabs>
          <w:tab w:val="left" w:pos="3261"/>
        </w:tabs>
        <w:snapToGrid w:val="0"/>
        <w:spacing w:line="360" w:lineRule="auto"/>
        <w:jc w:val="center"/>
        <w:rPr>
          <w:rFonts w:hAnsi="宋体" w:cs="Times New Roman"/>
        </w:rPr>
      </w:pPr>
      <w:r w:rsidRPr="00215A84">
        <w:rPr>
          <w:rFonts w:hAnsi="宋体" w:cs="Times New Roman"/>
        </w:rPr>
        <w:t>明妃曲</w:t>
      </w:r>
    </w:p>
    <w:p w:rsidR="00851B0A" w:rsidRPr="00215A84" w:rsidP="00690D24">
      <w:pPr>
        <w:pStyle w:val="PlainText"/>
        <w:tabs>
          <w:tab w:val="left" w:pos="3261"/>
        </w:tabs>
        <w:snapToGrid w:val="0"/>
        <w:spacing w:line="360" w:lineRule="auto"/>
        <w:jc w:val="center"/>
        <w:rPr>
          <w:rFonts w:hAnsi="宋体" w:cs="Times New Roman"/>
        </w:rPr>
      </w:pPr>
      <w:r w:rsidRPr="00215A84">
        <w:rPr>
          <w:rFonts w:hAnsi="宋体" w:cs="Times New Roman"/>
        </w:rPr>
        <w:t>王安石</w:t>
      </w:r>
    </w:p>
    <w:p w:rsidR="00851B0A" w:rsidRPr="00215A84" w:rsidP="00690D24">
      <w:pPr>
        <w:pStyle w:val="PlainText"/>
        <w:tabs>
          <w:tab w:val="left" w:pos="3261"/>
        </w:tabs>
        <w:snapToGrid w:val="0"/>
        <w:spacing w:line="360" w:lineRule="auto"/>
        <w:jc w:val="center"/>
        <w:rPr>
          <w:rFonts w:hAnsi="宋体" w:cs="Times New Roman"/>
        </w:rPr>
      </w:pPr>
      <w:r w:rsidRPr="00215A84">
        <w:rPr>
          <w:rFonts w:hAnsi="宋体" w:cs="Times New Roman"/>
        </w:rPr>
        <w:t>明妃初嫁与胡儿，毡车百辆皆胡姬。</w:t>
      </w:r>
    </w:p>
    <w:p w:rsidR="00851B0A" w:rsidRPr="00215A84" w:rsidP="001B0238">
      <w:pPr>
        <w:pStyle w:val="PlainText"/>
        <w:tabs>
          <w:tab w:val="left" w:pos="3261"/>
        </w:tabs>
        <w:snapToGrid w:val="0"/>
        <w:spacing w:line="360" w:lineRule="auto"/>
        <w:jc w:val="center"/>
        <w:rPr>
          <w:rFonts w:hAnsi="宋体" w:cs="Times New Roman"/>
        </w:rPr>
      </w:pPr>
      <w:r w:rsidRPr="00215A84">
        <w:rPr>
          <w:rFonts w:hAnsi="宋体" w:cs="Times New Roman"/>
        </w:rPr>
        <w:t>含情欲语独无处，传与琵琶心自知。</w:t>
      </w:r>
    </w:p>
    <w:p w:rsidR="00851B0A" w:rsidRPr="00215A84" w:rsidP="001B0238">
      <w:pPr>
        <w:pStyle w:val="PlainText"/>
        <w:tabs>
          <w:tab w:val="left" w:pos="3261"/>
        </w:tabs>
        <w:snapToGrid w:val="0"/>
        <w:spacing w:line="360" w:lineRule="auto"/>
        <w:jc w:val="center"/>
        <w:rPr>
          <w:rFonts w:hAnsi="宋体" w:cs="Times New Roman"/>
        </w:rPr>
      </w:pPr>
      <w:r w:rsidRPr="00215A84">
        <w:rPr>
          <w:rFonts w:hAnsi="宋体" w:cs="Times New Roman"/>
        </w:rPr>
        <w:t>黄金杆拨春风手，弹看飞鸿劝胡酒。</w:t>
      </w:r>
    </w:p>
    <w:p w:rsidR="00851B0A" w:rsidRPr="00215A84" w:rsidP="001B0238">
      <w:pPr>
        <w:pStyle w:val="PlainText"/>
        <w:tabs>
          <w:tab w:val="left" w:pos="3261"/>
        </w:tabs>
        <w:snapToGrid w:val="0"/>
        <w:spacing w:line="360" w:lineRule="auto"/>
        <w:jc w:val="center"/>
        <w:rPr>
          <w:rFonts w:hAnsi="宋体" w:cs="Times New Roman"/>
        </w:rPr>
      </w:pPr>
      <w:r w:rsidRPr="00215A84">
        <w:rPr>
          <w:rFonts w:hAnsi="宋体" w:cs="Times New Roman"/>
        </w:rPr>
        <w:t>汉宫侍女暗垂泪，沙上行人却回首。</w:t>
      </w:r>
    </w:p>
    <w:p w:rsidR="00851B0A" w:rsidRPr="00215A84" w:rsidP="001B0238">
      <w:pPr>
        <w:pStyle w:val="PlainText"/>
        <w:tabs>
          <w:tab w:val="left" w:pos="3261"/>
        </w:tabs>
        <w:snapToGrid w:val="0"/>
        <w:spacing w:line="360" w:lineRule="auto"/>
        <w:jc w:val="center"/>
        <w:rPr>
          <w:rFonts w:hAnsi="宋体" w:cs="Times New Roman"/>
        </w:rPr>
      </w:pPr>
      <w:r w:rsidRPr="00215A84">
        <w:rPr>
          <w:rFonts w:hAnsi="宋体" w:cs="Times New Roman"/>
        </w:rPr>
        <w:t>汉恩自浅胡恩深，人生乐在相知心。</w:t>
      </w:r>
    </w:p>
    <w:p w:rsidR="00851B0A" w:rsidRPr="00215A84" w:rsidP="001B0238">
      <w:pPr>
        <w:pStyle w:val="PlainText"/>
        <w:tabs>
          <w:tab w:val="left" w:pos="3261"/>
        </w:tabs>
        <w:snapToGrid w:val="0"/>
        <w:spacing w:line="360" w:lineRule="auto"/>
        <w:jc w:val="center"/>
        <w:rPr>
          <w:rFonts w:hAnsi="宋体" w:cs="Times New Roman"/>
        </w:rPr>
      </w:pPr>
      <w:r w:rsidRPr="00215A84">
        <w:rPr>
          <w:rFonts w:hAnsi="宋体" w:cs="Times New Roman"/>
        </w:rPr>
        <w:t>可怜青冢已芜没，尚有哀弦留至今。</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1．下列对这首诗的赏析，不正确的一项是(　　)</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A．单于以百辆毡车的隆重礼仪迎娶昭君，又予其“黄金杆拨”为标志的豪奢生活，可谓胡恩深矣。</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B．弹琴劝酒之时，还有余暇眼看飞鸿，此从容淡定正与“春风手”相呼应，表现了王昭君琴艺的高超。</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C．留北的侍女听了垂泪，南归的行人听了回首，这从侧面说明了王昭君弦上所流露的哀情感人至深。</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D．全诗胡汉对比，非止一处，汉恩胡恩的浅深是明比，弹劝胡酒中的隔膜与垂泪回首中的知音是暗比。</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2．请结合对全诗的理解，分析“汉恩自浅胡恩深，人生乐在相知心”两句蕴含的情感内容。</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答：　</w:t>
      </w:r>
    </w:p>
    <w:p w:rsidR="00851B0A" w:rsidRPr="00215A84" w:rsidP="00690D24">
      <w:pPr>
        <w:pStyle w:val="PlainText"/>
        <w:tabs>
          <w:tab w:val="left" w:pos="3261"/>
        </w:tabs>
        <w:snapToGrid w:val="0"/>
        <w:spacing w:line="360" w:lineRule="auto"/>
        <w:rPr>
          <w:rFonts w:hAnsi="宋体" w:cs="Times New Roman"/>
        </w:rPr>
      </w:pP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　</w:t>
      </w:r>
    </w:p>
    <w:p w:rsidR="001B0238" w:rsidRPr="00215A84" w:rsidP="00690D24">
      <w:pPr>
        <w:pStyle w:val="PlainText"/>
        <w:tabs>
          <w:tab w:val="left" w:pos="3261"/>
        </w:tabs>
        <w:snapToGrid w:val="0"/>
        <w:spacing w:line="360" w:lineRule="auto"/>
        <w:rPr>
          <w:rFonts w:hAnsi="宋体" w:cs="Times New Roman"/>
        </w:rPr>
      </w:pPr>
    </w:p>
    <w:p w:rsidR="001B0238" w:rsidRPr="00215A84" w:rsidP="001B0238">
      <w:pPr>
        <w:pStyle w:val="PlainText"/>
        <w:tabs>
          <w:tab w:val="left" w:pos="3261"/>
        </w:tabs>
        <w:snapToGrid w:val="0"/>
        <w:spacing w:line="360" w:lineRule="auto"/>
        <w:rPr>
          <w:rFonts w:hAnsi="宋体" w:cs="Times New Roman"/>
        </w:rPr>
      </w:pPr>
      <w:r w:rsidRPr="00215A84">
        <w:rPr>
          <w:rFonts w:hAnsi="宋体" w:cs="Times New Roman"/>
        </w:rPr>
        <w:t>　</w:t>
      </w:r>
    </w:p>
    <w:p w:rsidR="001B0238" w:rsidRPr="00215A84" w:rsidP="001B0238">
      <w:pPr>
        <w:pStyle w:val="PlainText"/>
        <w:tabs>
          <w:tab w:val="left" w:pos="3261"/>
        </w:tabs>
        <w:snapToGrid w:val="0"/>
        <w:spacing w:line="360" w:lineRule="auto"/>
        <w:rPr>
          <w:rFonts w:hAnsi="宋体" w:cs="Times New Roman"/>
        </w:rPr>
      </w:pPr>
    </w:p>
    <w:p w:rsidR="001B0238" w:rsidRPr="00215A84" w:rsidP="001B0238">
      <w:pPr>
        <w:pStyle w:val="PlainText"/>
        <w:tabs>
          <w:tab w:val="left" w:pos="3261"/>
        </w:tabs>
        <w:snapToGrid w:val="0"/>
        <w:spacing w:line="360" w:lineRule="auto"/>
        <w:rPr>
          <w:rFonts w:hAnsi="宋体" w:cs="Times New Roman"/>
        </w:rPr>
      </w:pPr>
      <w:r w:rsidRPr="00215A84">
        <w:rPr>
          <w:rFonts w:hAnsi="宋体" w:cs="Times New Roman"/>
        </w:rPr>
        <w:t>　</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二、(2018·大连一模)阅读下面这首词，然后回答问题。</w:t>
      </w:r>
    </w:p>
    <w:p w:rsidR="00851B0A" w:rsidRPr="00215A84" w:rsidP="00690D24">
      <w:pPr>
        <w:pStyle w:val="PlainText"/>
        <w:tabs>
          <w:tab w:val="left" w:pos="3261"/>
        </w:tabs>
        <w:snapToGrid w:val="0"/>
        <w:spacing w:line="360" w:lineRule="auto"/>
        <w:jc w:val="center"/>
        <w:rPr>
          <w:rFonts w:hAnsi="宋体" w:cs="Times New Roman"/>
        </w:rPr>
      </w:pPr>
      <w:r w:rsidRPr="00215A84">
        <w:rPr>
          <w:rFonts w:hAnsi="宋体" w:cs="Times New Roman"/>
        </w:rPr>
        <w:t>水调歌头·落日塞垣</w:t>
      </w:r>
      <w:r w:rsidRPr="00215A84">
        <w:rPr>
          <w:rFonts w:hAnsi="宋体" w:cs="Times New Roman"/>
          <w:vertAlign w:val="superscript"/>
        </w:rPr>
        <w:t>①</w:t>
      </w:r>
      <w:r w:rsidRPr="00215A84">
        <w:rPr>
          <w:rFonts w:hAnsi="宋体" w:cs="Times New Roman"/>
        </w:rPr>
        <w:t>路</w:t>
      </w:r>
    </w:p>
    <w:p w:rsidR="00851B0A" w:rsidRPr="00215A84" w:rsidP="00690D24">
      <w:pPr>
        <w:pStyle w:val="PlainText"/>
        <w:tabs>
          <w:tab w:val="left" w:pos="3261"/>
        </w:tabs>
        <w:snapToGrid w:val="0"/>
        <w:spacing w:line="360" w:lineRule="auto"/>
        <w:jc w:val="center"/>
        <w:rPr>
          <w:rFonts w:hAnsi="宋体" w:cs="Times New Roman"/>
        </w:rPr>
      </w:pPr>
      <w:r w:rsidRPr="00215A84">
        <w:rPr>
          <w:rFonts w:hAnsi="宋体" w:cs="Times New Roman"/>
        </w:rPr>
        <w:t>黄庭坚</w:t>
      </w:r>
    </w:p>
    <w:p w:rsidR="00851B0A" w:rsidRPr="00215A84" w:rsidP="001B0238">
      <w:pPr>
        <w:pStyle w:val="PlainText"/>
        <w:tabs>
          <w:tab w:val="left" w:pos="3261"/>
        </w:tabs>
        <w:snapToGrid w:val="0"/>
        <w:spacing w:line="360" w:lineRule="auto"/>
        <w:ind w:firstLine="420" w:firstLineChars="200"/>
        <w:rPr>
          <w:rFonts w:hAnsi="宋体" w:cs="Times New Roman"/>
        </w:rPr>
      </w:pPr>
      <w:r w:rsidRPr="00215A84">
        <w:rPr>
          <w:rFonts w:hAnsi="宋体" w:cs="Times New Roman"/>
        </w:rPr>
        <w:t>落日塞垣路，风劲戛</w:t>
      </w:r>
      <w:r w:rsidRPr="00215A84">
        <w:rPr>
          <w:rFonts w:hAnsi="宋体" w:cs="Times New Roman"/>
          <w:vertAlign w:val="superscript"/>
        </w:rPr>
        <w:t>②</w:t>
      </w:r>
      <w:r w:rsidRPr="00215A84">
        <w:rPr>
          <w:rFonts w:hAnsi="宋体" w:cs="Times New Roman"/>
        </w:rPr>
        <w:t>貂裘。翩翩数骑闲猎，深入黑山头。极目平沙千里，惟见雕弓白羽，铁面骏骅骝</w:t>
      </w:r>
      <w:r w:rsidRPr="00215A84">
        <w:rPr>
          <w:rFonts w:hAnsi="宋体" w:cs="Times New Roman"/>
          <w:vertAlign w:val="superscript"/>
        </w:rPr>
        <w:t>③</w:t>
      </w:r>
      <w:r w:rsidRPr="00215A84">
        <w:rPr>
          <w:rFonts w:hAnsi="宋体" w:cs="Times New Roman"/>
        </w:rPr>
        <w:t>。隐隐望青冢，特地起闲愁。</w:t>
      </w:r>
    </w:p>
    <w:p w:rsidR="00851B0A" w:rsidRPr="00215A84" w:rsidP="001B0238">
      <w:pPr>
        <w:pStyle w:val="PlainText"/>
        <w:tabs>
          <w:tab w:val="left" w:pos="3261"/>
        </w:tabs>
        <w:snapToGrid w:val="0"/>
        <w:spacing w:line="360" w:lineRule="auto"/>
        <w:ind w:firstLine="420" w:firstLineChars="200"/>
        <w:rPr>
          <w:rFonts w:hAnsi="宋体" w:cs="Times New Roman"/>
        </w:rPr>
      </w:pPr>
      <w:r w:rsidRPr="00215A84">
        <w:rPr>
          <w:rFonts w:hAnsi="宋体" w:cs="Times New Roman"/>
        </w:rPr>
        <w:t>汉天子，方鼎盛，四百州。玉颜皓齿，深锁三十六宫秋。堂有经纶贤相，边有纵横谋将，不减翠蛾羞。戎虏和乐也，圣主永无忧。</w:t>
      </w:r>
    </w:p>
    <w:p w:rsidR="00851B0A" w:rsidRPr="00215A84" w:rsidP="00690D24">
      <w:pPr>
        <w:pStyle w:val="PlainText"/>
        <w:tabs>
          <w:tab w:val="left" w:pos="3261"/>
        </w:tabs>
        <w:snapToGrid w:val="0"/>
        <w:spacing w:line="360" w:lineRule="auto"/>
        <w:rPr>
          <w:rFonts w:hAnsi="宋体" w:cs="Times New Roman"/>
        </w:rPr>
      </w:pPr>
      <w:r>
        <w:rPr>
          <w:rFonts w:hAnsi="宋体" w:cs="Times New Roman"/>
        </w:rPr>
        <w:pict>
          <v:shape id="_x0000_i1027" type="#_x0000_t75" style="width:2.25pt;height:8.25pt">
            <v:imagedata r:id="rId4" r:href="rId5" o:title=""/>
          </v:shape>
        </w:pict>
      </w:r>
      <w:r w:rsidRPr="00215A84">
        <w:rPr>
          <w:rFonts w:hAnsi="宋体" w:cs="Times New Roman"/>
        </w:rPr>
        <w:t>注</w:t>
      </w:r>
      <w:r>
        <w:rPr>
          <w:rFonts w:hAnsi="宋体" w:cs="Times New Roman"/>
        </w:rPr>
        <w:pict>
          <v:shape id="_x0000_i1028" type="#_x0000_t75" style="width:2.25pt;height:8.25pt">
            <v:imagedata r:id="rId6" r:href="rId7" o:title=""/>
          </v:shape>
        </w:pict>
      </w:r>
      <w:r w:rsidRPr="00215A84">
        <w:rPr>
          <w:rFonts w:hAnsi="宋体" w:cs="Times New Roman"/>
        </w:rPr>
        <w:t>　①塞垣：边防城池。②戛(jiá)：敲击。③骅骝：周穆王的八鞍之一，这里代指强壮快速的骏马。</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3．下列对这首词的赏析，不正确的一项是(　　)</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A．落日西沉，长风呼啸，开头两句动静结合，描绘了边塞景象，意境苍凉。</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B．几位士兵带着弓箭，策马奔驰，以打猎掩人耳目，在暮色中进军黑山头。</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C．词人着意勾勒平沙千里中的“雕弓白羽”和“骏骅骝”，为此后的抒情蓄势。</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D．隐隐约约看到的青冢，使词人想起了汉代王昭君的故事，忧愁袭上心头。</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4．词的下片表达了怎样的“闲愁”？请加以分析。</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答：　</w:t>
      </w:r>
    </w:p>
    <w:p w:rsidR="00851B0A" w:rsidRPr="00215A84" w:rsidP="00690D24">
      <w:pPr>
        <w:pStyle w:val="PlainText"/>
        <w:tabs>
          <w:tab w:val="left" w:pos="3261"/>
        </w:tabs>
        <w:snapToGrid w:val="0"/>
        <w:spacing w:line="360" w:lineRule="auto"/>
        <w:rPr>
          <w:rFonts w:hAnsi="宋体" w:cs="Times New Roman"/>
        </w:rPr>
      </w:pP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　</w:t>
      </w:r>
    </w:p>
    <w:p w:rsidR="00851B0A" w:rsidRPr="00215A84" w:rsidP="00690D24">
      <w:pPr>
        <w:pStyle w:val="PlainText"/>
        <w:tabs>
          <w:tab w:val="left" w:pos="3261"/>
        </w:tabs>
        <w:snapToGrid w:val="0"/>
        <w:spacing w:line="360" w:lineRule="auto"/>
        <w:rPr>
          <w:rFonts w:hAnsi="宋体" w:cs="Times New Roman"/>
        </w:rPr>
      </w:pP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　</w:t>
      </w:r>
    </w:p>
    <w:p w:rsidR="00851B0A" w:rsidRPr="00215A84" w:rsidP="00690D24">
      <w:pPr>
        <w:pStyle w:val="PlainText"/>
        <w:tabs>
          <w:tab w:val="left" w:pos="3261"/>
        </w:tabs>
        <w:snapToGrid w:val="0"/>
        <w:spacing w:line="360" w:lineRule="auto"/>
        <w:rPr>
          <w:rFonts w:hAnsi="宋体" w:cs="Times New Roman"/>
        </w:rPr>
      </w:pP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　</w:t>
      </w:r>
    </w:p>
    <w:p w:rsidR="00851B0A" w:rsidRPr="00215A84" w:rsidP="00690D24">
      <w:pPr>
        <w:pStyle w:val="PlainText"/>
        <w:tabs>
          <w:tab w:val="left" w:pos="3261"/>
        </w:tabs>
        <w:snapToGrid w:val="0"/>
        <w:spacing w:line="360" w:lineRule="auto"/>
        <w:rPr>
          <w:rFonts w:hAnsi="宋体" w:cs="Times New Roman"/>
        </w:rPr>
      </w:pP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三、阅读下面这首词，然后回答问题。</w:t>
      </w:r>
    </w:p>
    <w:p w:rsidR="00851B0A" w:rsidRPr="00215A84" w:rsidP="00690D24">
      <w:pPr>
        <w:pStyle w:val="PlainText"/>
        <w:tabs>
          <w:tab w:val="left" w:pos="3261"/>
        </w:tabs>
        <w:snapToGrid w:val="0"/>
        <w:spacing w:line="360" w:lineRule="auto"/>
        <w:jc w:val="center"/>
        <w:rPr>
          <w:rFonts w:hAnsi="宋体" w:cs="Times New Roman"/>
        </w:rPr>
      </w:pPr>
      <w:r w:rsidRPr="00215A84">
        <w:rPr>
          <w:rFonts w:hAnsi="宋体" w:cs="Times New Roman"/>
        </w:rPr>
        <w:t>永遇乐·秋草</w:t>
      </w:r>
    </w:p>
    <w:p w:rsidR="00851B0A" w:rsidRPr="00215A84" w:rsidP="00690D24">
      <w:pPr>
        <w:pStyle w:val="PlainText"/>
        <w:tabs>
          <w:tab w:val="left" w:pos="3261"/>
        </w:tabs>
        <w:snapToGrid w:val="0"/>
        <w:spacing w:line="360" w:lineRule="auto"/>
        <w:jc w:val="center"/>
        <w:rPr>
          <w:rFonts w:hAnsi="宋体" w:cs="Times New Roman"/>
        </w:rPr>
      </w:pPr>
      <w:r w:rsidRPr="00215A84">
        <w:rPr>
          <w:rFonts w:hAnsi="宋体" w:cs="Times New Roman"/>
        </w:rPr>
        <w:t>文廷式</w:t>
      </w:r>
      <w:r w:rsidRPr="00215A84">
        <w:rPr>
          <w:rFonts w:hAnsi="宋体" w:cs="Times New Roman"/>
          <w:vertAlign w:val="superscript"/>
        </w:rPr>
        <w:t>①</w:t>
      </w:r>
    </w:p>
    <w:p w:rsidR="00851B0A" w:rsidRPr="00215A84" w:rsidP="0021731D">
      <w:pPr>
        <w:pStyle w:val="PlainText"/>
        <w:tabs>
          <w:tab w:val="left" w:pos="3261"/>
        </w:tabs>
        <w:snapToGrid w:val="0"/>
        <w:spacing w:line="360" w:lineRule="auto"/>
        <w:ind w:firstLine="420" w:firstLineChars="200"/>
        <w:rPr>
          <w:rFonts w:hAnsi="宋体" w:cs="Times New Roman"/>
        </w:rPr>
      </w:pPr>
      <w:r w:rsidRPr="00215A84">
        <w:rPr>
          <w:rFonts w:hAnsi="宋体" w:cs="Times New Roman"/>
        </w:rPr>
        <w:t>落日幽州，凭高望处，秋思何限。候雁哀鸣，惊麇</w:t>
      </w:r>
      <w:r w:rsidRPr="00215A84">
        <w:rPr>
          <w:rFonts w:hAnsi="宋体" w:cs="Times New Roman"/>
          <w:vertAlign w:val="superscript"/>
        </w:rPr>
        <w:t>②</w:t>
      </w:r>
      <w:r w:rsidRPr="00215A84">
        <w:rPr>
          <w:rFonts w:hAnsi="宋体" w:cs="Times New Roman"/>
        </w:rPr>
        <w:t>昼窜，一片飞蓬卷。西风万里，逾沙越漠，先到斡难河畔。但苍然、平原目极，玉关消息初断。</w:t>
      </w:r>
    </w:p>
    <w:p w:rsidR="00851B0A" w:rsidRPr="00215A84" w:rsidP="0021731D">
      <w:pPr>
        <w:pStyle w:val="PlainText"/>
        <w:tabs>
          <w:tab w:val="left" w:pos="3261"/>
        </w:tabs>
        <w:snapToGrid w:val="0"/>
        <w:spacing w:line="360" w:lineRule="auto"/>
        <w:ind w:firstLine="420" w:firstLineChars="200"/>
        <w:rPr>
          <w:rFonts w:hAnsi="宋体" w:cs="Times New Roman"/>
        </w:rPr>
      </w:pPr>
      <w:r w:rsidRPr="00215A84">
        <w:rPr>
          <w:rFonts w:hAnsi="宋体" w:cs="Times New Roman"/>
        </w:rPr>
        <w:t>千秋只有，明妃冢上，长是青青未染。闻道胡儿，祁连每过，泪落笳声怨。风霜顿改，关河犹昔，汗马功名今贱。惊心是、南山射虎</w:t>
      </w:r>
      <w:r w:rsidRPr="00215A84">
        <w:rPr>
          <w:rFonts w:hAnsi="宋体" w:cs="Times New Roman"/>
          <w:vertAlign w:val="superscript"/>
        </w:rPr>
        <w:t>③</w:t>
      </w:r>
      <w:r w:rsidRPr="00215A84">
        <w:rPr>
          <w:rFonts w:hAnsi="宋体" w:cs="Times New Roman"/>
        </w:rPr>
        <w:t>，岁华易晚。</w:t>
      </w:r>
    </w:p>
    <w:p w:rsidR="00851B0A" w:rsidRPr="00215A84" w:rsidP="00690D24">
      <w:pPr>
        <w:pStyle w:val="PlainText"/>
        <w:tabs>
          <w:tab w:val="left" w:pos="3261"/>
        </w:tabs>
        <w:snapToGrid w:val="0"/>
        <w:spacing w:line="360" w:lineRule="auto"/>
        <w:rPr>
          <w:rFonts w:hAnsi="宋体" w:cs="Times New Roman"/>
        </w:rPr>
      </w:pPr>
      <w:r>
        <w:rPr>
          <w:rFonts w:hAnsi="宋体" w:cs="Times New Roman"/>
        </w:rPr>
        <w:pict>
          <v:shape id="_x0000_i1029" type="#_x0000_t75" style="width:2.25pt;height:8.25pt">
            <v:imagedata r:id="rId4" r:href="rId5" o:title=""/>
          </v:shape>
        </w:pict>
      </w:r>
      <w:r w:rsidRPr="00215A84">
        <w:rPr>
          <w:rFonts w:hAnsi="宋体" w:cs="Times New Roman"/>
        </w:rPr>
        <w:t>注</w:t>
      </w:r>
      <w:r>
        <w:rPr>
          <w:rFonts w:hAnsi="宋体" w:cs="Times New Roman"/>
        </w:rPr>
        <w:pict>
          <v:shape id="_x0000_i1030" type="#_x0000_t75" style="width:2.25pt;height:8.25pt">
            <v:imagedata r:id="rId6" r:href="rId7" o:title=""/>
          </v:shape>
        </w:pict>
      </w:r>
      <w:r w:rsidRPr="00215A84">
        <w:rPr>
          <w:rFonts w:hAnsi="宋体" w:cs="Times New Roman"/>
        </w:rPr>
        <w:t>　①文廷式(1856—1904)，清末爱国词人、学者、思想家。光绪十六年(1890)榜眼。中日甲午战争，他力主抗击，上疏请罢慈禧生日“庆典”，奏劾李鸿章“昏庸骄蹇、丧心误国”，终被革职驱逐出京。②麇(jūn)：獐子，鹿的一种。③南山射虎：《史记》载，李广出猎，看到草中石头，以为是老虎，便抽箭射之。李广是汉朝名将，多年抗击匈奴，军功很大，却终身没有封侯。</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5．下列对这首词的赏析，不正确的一项是(　　)</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A．“落日”三句，写在落日余晖的映照下，词人登上幽州城头，满目所及，触发了他绵绵无期、慷慨悲凉的秋思。</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B．词中提到的“幽州”“斡难河”“玉关”“明妃冢”“祁连山”都远在边塞，表现了词人对边塞生活的向往。</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C．“千秋”三句是说，千百年来，在塞外，只有昭君坟头上的草是青的，以此表达词人对宁边安土者的追思和敬仰。</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D．“闻道”三句，写当年胡人每次从祁连山经过时，让人常常悲伤落泪，胡笳声噎，从一个侧面反映了词人对当朝统治者不能御敌的不满。</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6．这首词的下片中，从“风霜顿改，关河犹昔”到结尾，表达了词人怎样的情感？请简要分析。</w:t>
      </w: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答：　</w:t>
      </w:r>
    </w:p>
    <w:p w:rsidR="00851B0A" w:rsidRPr="00215A84" w:rsidP="00690D24">
      <w:pPr>
        <w:pStyle w:val="PlainText"/>
        <w:tabs>
          <w:tab w:val="left" w:pos="3261"/>
        </w:tabs>
        <w:snapToGrid w:val="0"/>
        <w:spacing w:line="360" w:lineRule="auto"/>
        <w:rPr>
          <w:rFonts w:hAnsi="宋体" w:cs="Times New Roman"/>
        </w:rPr>
      </w:pP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　</w:t>
      </w:r>
    </w:p>
    <w:p w:rsidR="00851B0A" w:rsidRPr="00215A84" w:rsidP="00690D24">
      <w:pPr>
        <w:pStyle w:val="PlainText"/>
        <w:tabs>
          <w:tab w:val="left" w:pos="3261"/>
        </w:tabs>
        <w:snapToGrid w:val="0"/>
        <w:spacing w:line="360" w:lineRule="auto"/>
        <w:rPr>
          <w:rFonts w:hAnsi="宋体" w:cs="Times New Roman"/>
        </w:rPr>
      </w:pP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　</w:t>
      </w:r>
    </w:p>
    <w:p w:rsidR="00851B0A" w:rsidRPr="00215A84" w:rsidP="00690D24">
      <w:pPr>
        <w:pStyle w:val="PlainText"/>
        <w:tabs>
          <w:tab w:val="left" w:pos="3261"/>
        </w:tabs>
        <w:snapToGrid w:val="0"/>
        <w:spacing w:line="360" w:lineRule="auto"/>
        <w:rPr>
          <w:rFonts w:hAnsi="宋体" w:cs="Times New Roman"/>
        </w:rPr>
      </w:pP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　</w:t>
      </w:r>
    </w:p>
    <w:p w:rsidR="00851B0A" w:rsidRPr="00215A84" w:rsidP="00690D24">
      <w:pPr>
        <w:pStyle w:val="PlainText"/>
        <w:tabs>
          <w:tab w:val="left" w:pos="3261"/>
        </w:tabs>
        <w:snapToGrid w:val="0"/>
        <w:spacing w:line="360" w:lineRule="auto"/>
        <w:rPr>
          <w:rFonts w:hAnsi="宋体" w:cs="Times New Roman"/>
        </w:rPr>
      </w:pPr>
    </w:p>
    <w:p w:rsidR="00851B0A" w:rsidRPr="00215A84" w:rsidP="00690D24">
      <w:pPr>
        <w:pStyle w:val="PlainText"/>
        <w:tabs>
          <w:tab w:val="left" w:pos="3261"/>
        </w:tabs>
        <w:snapToGrid w:val="0"/>
        <w:spacing w:line="360" w:lineRule="auto"/>
        <w:rPr>
          <w:rFonts w:hAnsi="宋体" w:cs="Times New Roman"/>
        </w:rPr>
      </w:pPr>
      <w:r w:rsidRPr="00215A84">
        <w:rPr>
          <w:rFonts w:hAnsi="宋体" w:cs="Times New Roman"/>
        </w:rPr>
        <w:t>　</w:t>
      </w:r>
    </w:p>
    <w:p w:rsidR="00851B0A" w:rsidRPr="00215A84" w:rsidP="00690D24">
      <w:pPr>
        <w:pStyle w:val="PlainText"/>
        <w:tabs>
          <w:tab w:val="left" w:pos="3261"/>
        </w:tabs>
        <w:snapToGrid w:val="0"/>
        <w:spacing w:line="360" w:lineRule="auto"/>
        <w:rPr>
          <w:rFonts w:hAnsi="宋体" w:cs="Times New Roman"/>
        </w:rPr>
      </w:pPr>
    </w:p>
    <w:p w:rsidR="00851B0A" w:rsidRPr="00215A84" w:rsidP="00FA20A9">
      <w:pPr>
        <w:pStyle w:val="PlainText"/>
        <w:tabs>
          <w:tab w:val="left" w:pos="3261"/>
        </w:tabs>
        <w:snapToGrid w:val="0"/>
        <w:spacing w:line="360" w:lineRule="auto"/>
        <w:rPr>
          <w:rFonts w:hAnsi="宋体" w:cs="Times New Roman"/>
        </w:rPr>
      </w:pPr>
      <w:r w:rsidRPr="00215A84">
        <w:rPr>
          <w:rFonts w:hAnsi="宋体" w:cs="Times New Roman"/>
        </w:rPr>
        <w:t>　</w:t>
      </w:r>
    </w:p>
    <w:p w:rsidR="0027158E" w:rsidRPr="00215A84" w:rsidP="0027158E">
      <w:pPr>
        <w:pStyle w:val="Heading2"/>
        <w:tabs>
          <w:tab w:val="left" w:pos="3261"/>
        </w:tabs>
        <w:jc w:val="center"/>
        <w:rPr>
          <w:rFonts w:ascii="宋体" w:eastAsia="宋体" w:hAnsi="宋体"/>
          <w:sz w:val="21"/>
        </w:rPr>
      </w:pPr>
      <w:r w:rsidRPr="00215A84">
        <w:rPr>
          <w:rFonts w:ascii="宋体" w:eastAsia="宋体" w:hAnsi="宋体"/>
          <w:sz w:val="21"/>
        </w:rPr>
        <w:br w:type="page"/>
      </w:r>
      <w:r w:rsidRPr="00215A84">
        <w:rPr>
          <w:rFonts w:ascii="宋体" w:eastAsia="宋体" w:hAnsi="宋体"/>
          <w:sz w:val="21"/>
        </w:rPr>
        <w:t>答案精析</w:t>
      </w:r>
    </w:p>
    <w:p w:rsidR="0027158E" w:rsidRPr="00215A84" w:rsidP="0027158E">
      <w:pPr>
        <w:pStyle w:val="PlainText"/>
        <w:tabs>
          <w:tab w:val="left" w:pos="3261"/>
        </w:tabs>
        <w:snapToGrid w:val="0"/>
        <w:spacing w:line="360" w:lineRule="auto"/>
        <w:rPr>
          <w:rFonts w:hAnsi="宋体" w:cs="Times New Roman"/>
        </w:rPr>
      </w:pPr>
      <w:r w:rsidRPr="00215A84">
        <w:rPr>
          <w:rFonts w:hAnsi="宋体" w:cs="Times New Roman"/>
        </w:rPr>
        <w:t>1</w:t>
      </w:r>
      <w:r w:rsidRPr="00215A84">
        <w:rPr>
          <w:rFonts w:hAnsi="宋体"/>
        </w:rPr>
        <w:t>．</w:t>
      </w:r>
      <w:r w:rsidRPr="00215A84">
        <w:rPr>
          <w:rFonts w:hAnsi="宋体" w:cs="Times New Roman"/>
        </w:rPr>
        <w:t>B　[B项眼看飞鸿表现的是思乡之情，故不可能“从容淡定”。]</w:t>
      </w:r>
    </w:p>
    <w:p w:rsidR="0027158E" w:rsidRPr="00215A84" w:rsidP="0027158E">
      <w:pPr>
        <w:pStyle w:val="PlainText"/>
        <w:tabs>
          <w:tab w:val="left" w:pos="3261"/>
        </w:tabs>
        <w:snapToGrid w:val="0"/>
        <w:spacing w:line="360" w:lineRule="auto"/>
        <w:rPr>
          <w:rFonts w:hAnsi="宋体" w:cs="Times New Roman"/>
        </w:rPr>
      </w:pPr>
      <w:r w:rsidRPr="00215A84">
        <w:rPr>
          <w:rFonts w:hAnsi="宋体" w:cs="Times New Roman"/>
        </w:rPr>
        <w:t>2．(1)汉恩不及胡恩深的哀怨。(2)胡恩虽深却不相知的孤独。(3)由孤独而生的家国之思。</w:t>
      </w:r>
    </w:p>
    <w:p w:rsidR="0027158E" w:rsidRPr="00215A84" w:rsidP="0027158E">
      <w:pPr>
        <w:pStyle w:val="PlainText"/>
        <w:tabs>
          <w:tab w:val="left" w:pos="3261"/>
        </w:tabs>
        <w:snapToGrid w:val="0"/>
        <w:spacing w:line="360" w:lineRule="auto"/>
        <w:rPr>
          <w:rFonts w:hAnsi="宋体" w:cs="Times New Roman"/>
        </w:rPr>
      </w:pPr>
      <w:r>
        <w:rPr>
          <w:rFonts w:hAnsi="宋体" w:cs="Times New Roman"/>
        </w:rPr>
        <w:pict>
          <v:shape id="_x0000_i1031" type="#_x0000_t75" style="width:2.25pt;height:8.25pt">
            <v:imagedata r:id="rId4" r:href="rId5" o:title=""/>
          </v:shape>
        </w:pict>
      </w:r>
      <w:r w:rsidRPr="00215A84">
        <w:rPr>
          <w:rFonts w:hAnsi="宋体" w:cs="Times New Roman"/>
        </w:rPr>
        <w:t>诗意</w:t>
      </w:r>
      <w:r>
        <w:rPr>
          <w:rFonts w:hAnsi="宋体" w:cs="Times New Roman"/>
        </w:rPr>
        <w:pict>
          <v:shape id="_x0000_i1032" type="#_x0000_t75" style="width:2.25pt;height:8.25pt">
            <v:imagedata r:id="rId6" r:href="rId7" o:title=""/>
          </v:shape>
        </w:pict>
      </w:r>
      <w:r w:rsidRPr="00215A84">
        <w:rPr>
          <w:rFonts w:hAnsi="宋体" w:cs="Times New Roman"/>
        </w:rPr>
        <w:t>　明妃当初嫁给胡人的时候，身旁上百辆的毡车上乘坐的都是胡人女子。她多想找个人说话但无处可说，只能把心语寄托于琵琶声中，心事只有自己知道。她用能弹出美妙声音的手拨动黄金做的杆拨，弹起琵琶仰望空中飞鸿劝着胡酒。随嫁的汉宫侍女暗中垂泪，行走在大漠上的返国者频频回首。汉朝之恩实在是浅薄啊，胡人之恩还要更深，人生的欢乐在于心与心相知。可怜王昭君的青冢已经荒芜埋没，还是有悲哀的乐曲流传至今。</w:t>
      </w:r>
    </w:p>
    <w:p w:rsidR="0027158E" w:rsidRPr="00215A84" w:rsidP="0027158E">
      <w:pPr>
        <w:pStyle w:val="PlainText"/>
        <w:tabs>
          <w:tab w:val="left" w:pos="3261"/>
        </w:tabs>
        <w:snapToGrid w:val="0"/>
        <w:spacing w:line="360" w:lineRule="auto"/>
        <w:rPr>
          <w:rFonts w:hAnsi="宋体" w:cs="Times New Roman"/>
        </w:rPr>
      </w:pPr>
      <w:r w:rsidRPr="00215A84">
        <w:rPr>
          <w:rFonts w:hAnsi="宋体" w:cs="Times New Roman"/>
        </w:rPr>
        <w:t>3．B　[“掩人耳目，在暮色中进军黑山头”不符合词意，弓箭骏马烘托出骑士的飒爽英姿。]</w:t>
      </w:r>
    </w:p>
    <w:p w:rsidR="0027158E" w:rsidRPr="00215A84" w:rsidP="0027158E">
      <w:pPr>
        <w:pStyle w:val="PlainText"/>
        <w:tabs>
          <w:tab w:val="left" w:pos="3261"/>
        </w:tabs>
        <w:snapToGrid w:val="0"/>
        <w:spacing w:line="360" w:lineRule="auto"/>
        <w:rPr>
          <w:rFonts w:hAnsi="宋体" w:cs="Times New Roman"/>
        </w:rPr>
      </w:pPr>
      <w:r w:rsidRPr="00215A84">
        <w:rPr>
          <w:rFonts w:hAnsi="宋体" w:cs="Times New Roman"/>
        </w:rPr>
        <w:t>4．词人的“闲愁”其实是对当朝执政者的辛辣讽刺。词的下片先着力渲染国力的强盛、人才的众多，但执政者还是以一个弱女子的和亲来谋求和平，貌似强大的国力与弱女子谋求和平之间形成了强烈的反差，讽刺犀利。词人借古讽今，借汉代的故事，讽刺宋代统治者的软弱，意味深远。</w:t>
      </w:r>
    </w:p>
    <w:p w:rsidR="0027158E" w:rsidRPr="00215A84" w:rsidP="0027158E">
      <w:pPr>
        <w:pStyle w:val="PlainText"/>
        <w:tabs>
          <w:tab w:val="left" w:pos="3261"/>
        </w:tabs>
        <w:snapToGrid w:val="0"/>
        <w:spacing w:line="360" w:lineRule="auto"/>
        <w:rPr>
          <w:rFonts w:hAnsi="宋体" w:cs="Times New Roman"/>
        </w:rPr>
      </w:pPr>
      <w:r>
        <w:rPr>
          <w:rFonts w:hAnsi="宋体" w:cs="Times New Roman"/>
        </w:rPr>
        <w:pict>
          <v:shape id="_x0000_i1033" type="#_x0000_t75" style="width:2.25pt;height:8.25pt">
            <v:imagedata r:id="rId4" r:href="rId5" o:title=""/>
          </v:shape>
        </w:pict>
      </w:r>
      <w:r w:rsidRPr="00215A84">
        <w:rPr>
          <w:rFonts w:hAnsi="宋体" w:cs="Times New Roman"/>
        </w:rPr>
        <w:t>词意</w:t>
      </w:r>
      <w:r>
        <w:rPr>
          <w:rFonts w:hAnsi="宋体" w:cs="Times New Roman"/>
        </w:rPr>
        <w:pict>
          <v:shape id="_x0000_i1034" type="#_x0000_t75" style="width:2.25pt;height:8.25pt">
            <v:imagedata r:id="rId6" r:href="rId7" o:title=""/>
          </v:shape>
        </w:pict>
      </w:r>
      <w:r w:rsidRPr="00215A84">
        <w:rPr>
          <w:rFonts w:hAnsi="宋体" w:cs="Times New Roman"/>
        </w:rPr>
        <w:t>　塞外的太阳已经落下了，狂风呼啸地袭卷着人们身着的战袍。几位兵士带着弓箭，策马深入黑山头。极目远眺，茫茫千里黄沙，一望无际，空旷的天地里只有几位行猎的好手携雕弓，佩白羽，表情严肃，如风驰电掣般策马飞奔。隐隐约约竟仿佛望见了夜色里的昭君陵，心里波澜起伏。</w:t>
      </w:r>
    </w:p>
    <w:p w:rsidR="0027158E" w:rsidRPr="00215A84" w:rsidP="0027158E">
      <w:pPr>
        <w:pStyle w:val="PlainText"/>
        <w:tabs>
          <w:tab w:val="left" w:pos="3261"/>
        </w:tabs>
        <w:snapToGrid w:val="0"/>
        <w:spacing w:line="360" w:lineRule="auto"/>
        <w:rPr>
          <w:rFonts w:hAnsi="宋体" w:cs="Times New Roman"/>
        </w:rPr>
      </w:pPr>
      <w:r w:rsidRPr="00215A84">
        <w:rPr>
          <w:rFonts w:hAnsi="宋体" w:cs="Times New Roman"/>
        </w:rPr>
        <w:t>汉家天子正当青春年盛，汉家天下幅员辽阔，洋洋四百州，民殷国富。美丽的宫女们，被关在深宫里度过凄凉的春秋，然而，天子竟不能凭借实力巩固国防，而是靠一位苦命的宫女去“和蕃”。朝堂上不是没有经天纬地的奇才，边境上更不缺少镇守一方的良将，可“和蕃”一事还是照例进行，将天下社稷的安危托付于一女子之手，这是多么可悲的事！如今边疆地区太平、和睦，皇上也可以高枕无忧了。</w:t>
      </w:r>
    </w:p>
    <w:p w:rsidR="0027158E" w:rsidRPr="00215A84" w:rsidP="0027158E">
      <w:pPr>
        <w:pStyle w:val="PlainText"/>
        <w:tabs>
          <w:tab w:val="left" w:pos="3261"/>
        </w:tabs>
        <w:snapToGrid w:val="0"/>
        <w:spacing w:line="360" w:lineRule="auto"/>
        <w:rPr>
          <w:rFonts w:hAnsi="宋体" w:cs="Times New Roman"/>
        </w:rPr>
      </w:pPr>
      <w:r w:rsidRPr="00215A84">
        <w:rPr>
          <w:rFonts w:hAnsi="宋体" w:cs="Times New Roman"/>
        </w:rPr>
        <w:t>5．B　[“表现了词人对边塞生活的向往”错，所列地名均处于边塞，是为了使人联想到战争及“汗马功名今贱”。]</w:t>
      </w:r>
    </w:p>
    <w:p w:rsidR="0027158E" w:rsidRPr="00215A84" w:rsidP="0027158E">
      <w:pPr>
        <w:pStyle w:val="PlainText"/>
        <w:tabs>
          <w:tab w:val="left" w:pos="3261"/>
        </w:tabs>
        <w:snapToGrid w:val="0"/>
        <w:spacing w:line="360" w:lineRule="auto"/>
        <w:rPr>
          <w:rFonts w:hAnsi="宋体" w:cs="Times New Roman"/>
        </w:rPr>
      </w:pPr>
      <w:r w:rsidRPr="00215A84">
        <w:rPr>
          <w:rFonts w:hAnsi="宋体" w:cs="Times New Roman"/>
        </w:rPr>
        <w:t>6．(1)吊古伤今之感。山河犹在，英雄不存，遍寻不见有御敌报国之人。</w:t>
      </w:r>
    </w:p>
    <w:p w:rsidR="0027158E" w:rsidRPr="00215A84" w:rsidP="0027158E">
      <w:pPr>
        <w:pStyle w:val="PlainText"/>
        <w:tabs>
          <w:tab w:val="left" w:pos="3261"/>
        </w:tabs>
        <w:snapToGrid w:val="0"/>
        <w:spacing w:line="360" w:lineRule="auto"/>
        <w:rPr>
          <w:rFonts w:hAnsi="宋体" w:cs="Times New Roman"/>
        </w:rPr>
      </w:pPr>
      <w:r w:rsidRPr="00215A84">
        <w:rPr>
          <w:rFonts w:hAnsi="宋体" w:cs="Times New Roman"/>
        </w:rPr>
        <w:t>(2)对年华易逝、功业未成的喟叹。年事已高，无力报国，令人惊心。</w:t>
      </w:r>
    </w:p>
    <w:p w:rsidR="0027158E" w:rsidRPr="00215A84" w:rsidP="0027158E">
      <w:pPr>
        <w:pStyle w:val="PlainText"/>
        <w:tabs>
          <w:tab w:val="left" w:pos="3261"/>
        </w:tabs>
        <w:snapToGrid w:val="0"/>
        <w:spacing w:line="360" w:lineRule="auto"/>
        <w:rPr>
          <w:rFonts w:hAnsi="宋体" w:cs="Times New Roman"/>
        </w:rPr>
      </w:pPr>
      <w:r w:rsidRPr="00215A84">
        <w:rPr>
          <w:rFonts w:hAnsi="宋体" w:cs="Times New Roman"/>
        </w:rPr>
        <w:t>(3)对当朝统治者的愤懑。词人以李广自比，空有报国之志，无人赏识，不得重用，并遭打击。</w:t>
      </w:r>
    </w:p>
    <w:p w:rsidR="0027158E" w:rsidRPr="00215A84" w:rsidP="0027158E">
      <w:pPr>
        <w:pStyle w:val="PlainText"/>
        <w:tabs>
          <w:tab w:val="left" w:pos="3261"/>
        </w:tabs>
        <w:snapToGrid w:val="0"/>
        <w:spacing w:line="360" w:lineRule="auto"/>
        <w:rPr>
          <w:rFonts w:hAnsi="宋体" w:cs="Times New Roman"/>
        </w:rPr>
      </w:pPr>
      <w:r>
        <w:rPr>
          <w:rFonts w:hAnsi="宋体" w:cs="Times New Roman"/>
        </w:rPr>
        <w:pict>
          <v:shape id="_x0000_i1035" type="#_x0000_t75" style="width:2.25pt;height:8.25pt">
            <v:imagedata r:id="rId4" r:href="rId5" o:title=""/>
          </v:shape>
        </w:pict>
      </w:r>
      <w:r w:rsidRPr="00215A84">
        <w:rPr>
          <w:rFonts w:hAnsi="宋体" w:cs="Times New Roman"/>
        </w:rPr>
        <w:t>词意</w:t>
      </w:r>
      <w:r>
        <w:rPr>
          <w:rFonts w:hAnsi="宋体" w:cs="Times New Roman"/>
        </w:rPr>
        <w:pict>
          <v:shape id="_x0000_i1036" type="#_x0000_t75" style="width:2.25pt;height:8.25pt">
            <v:imagedata r:id="rId6" r:href="rId7" o:title=""/>
          </v:shape>
        </w:pict>
      </w:r>
      <w:r w:rsidRPr="00215A84">
        <w:rPr>
          <w:rFonts w:hAnsi="宋体" w:cs="Times New Roman"/>
        </w:rPr>
        <w:t>　夕阳西下的幽州，站在高处，触发绵绵的秋思。大雁的鸣叫凄惨，惊动的麇鹿在白天窜动，卷起一片蓬草。西风吹尽万里，逾越了沙漠，到达斡难河边，显得苍茫、冷寂，玉关的消息至此中断。</w:t>
      </w:r>
    </w:p>
    <w:p w:rsidR="000F389D" w:rsidRPr="00215A84" w:rsidP="0027158E">
      <w:pPr>
        <w:pStyle w:val="PlainText"/>
        <w:tabs>
          <w:tab w:val="left" w:pos="3261"/>
        </w:tabs>
        <w:snapToGrid w:val="0"/>
        <w:spacing w:line="360" w:lineRule="auto"/>
        <w:rPr>
          <w:rFonts w:hAnsi="宋体" w:cs="Times New Roman"/>
        </w:rPr>
      </w:pPr>
      <w:r w:rsidRPr="00215A84">
        <w:rPr>
          <w:rFonts w:hAnsi="宋体" w:cs="Times New Roman"/>
        </w:rPr>
        <w:t>千百年来，在王昭君的坟上，草色总是青青。听说胡人每次路过，常随胡笳声色泪下。风霜顿时改变自然，关河犹在，令人吃惊的是李广射虎，岁月流逝。</w:t>
      </w:r>
      <w:bookmarkStart w:id="0" w:name="_GoBack"/>
      <w:bookmarkEnd w:id="0"/>
    </w:p>
    <w:p w:rsidR="000F389D" w:rsidRPr="00215A84">
      <w:pPr>
        <w:rPr>
          <w:rFonts w:ascii="宋体" w:hAnsi="宋体"/>
          <w:noProof/>
        </w:rPr>
      </w:pPr>
    </w:p>
    <w:p w:rsidR="000F389D" w:rsidRPr="00215A84">
      <w:pPr>
        <w:rPr>
          <w:rFonts w:ascii="宋体" w:hAnsi="宋体"/>
        </w:rPr>
      </w:pPr>
    </w:p>
    <w:p w:rsidR="0027158E" w:rsidRPr="00215A84" w:rsidP="0027158E">
      <w:pPr>
        <w:pStyle w:val="PlainText"/>
        <w:tabs>
          <w:tab w:val="left" w:pos="3261"/>
        </w:tabs>
        <w:snapToGrid w:val="0"/>
        <w:spacing w:line="360" w:lineRule="auto"/>
        <w:rPr>
          <w:rFonts w:hAnsi="宋体" w:cs="Times New Roman"/>
        </w:rPr>
      </w:pPr>
    </w:p>
    <w:sectPr w:rsidSect="00E459C2">
      <w:footerReference w:type="even" r:id="rId8"/>
      <w:footerReference w:type="default" r:id="rId9"/>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89D"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F389D" w:rsidP="000F389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89D"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566E7">
      <w:rPr>
        <w:rStyle w:val="PageNumber"/>
        <w:noProof/>
      </w:rPr>
      <w:t>1</w:t>
    </w:r>
    <w:r>
      <w:rPr>
        <w:rStyle w:val="PageNumber"/>
      </w:rPr>
      <w:fldChar w:fldCharType="end"/>
    </w:r>
  </w:p>
  <w:p w:rsidR="000F389D" w:rsidP="000F389D">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459C2"/>
    <w:rsid w:val="000F389D"/>
    <w:rsid w:val="001B0238"/>
    <w:rsid w:val="00215A84"/>
    <w:rsid w:val="0021731D"/>
    <w:rsid w:val="0027158E"/>
    <w:rsid w:val="003566E7"/>
    <w:rsid w:val="00687CE7"/>
    <w:rsid w:val="00690D24"/>
    <w:rsid w:val="00851B0A"/>
    <w:rsid w:val="00AF2B51"/>
    <w:rsid w:val="00AF747D"/>
    <w:rsid w:val="00B675B6"/>
    <w:rsid w:val="00D20857"/>
    <w:rsid w:val="00D54900"/>
    <w:rsid w:val="00E459C2"/>
    <w:rsid w:val="00F42601"/>
    <w:rsid w:val="00F81BDF"/>
    <w:rsid w:val="00FA20A9"/>
    <w:rsid w:val="00FE0FE8"/>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4900"/>
    <w:pPr>
      <w:widowControl w:val="0"/>
      <w:jc w:val="both"/>
    </w:pPr>
    <w:rPr>
      <w:kern w:val="2"/>
      <w:sz w:val="21"/>
      <w:szCs w:val="24"/>
    </w:rPr>
  </w:style>
  <w:style w:type="paragraph" w:styleId="Heading1">
    <w:name w:val="heading 1"/>
    <w:basedOn w:val="Normal"/>
    <w:next w:val="Normal"/>
    <w:qFormat/>
    <w:rsid w:val="00851B0A"/>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851B0A"/>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851B0A"/>
    <w:pPr>
      <w:keepNext/>
      <w:keepLines/>
      <w:spacing w:before="260" w:after="260" w:line="416" w:lineRule="auto"/>
      <w:outlineLvl w:val="2"/>
    </w:pPr>
    <w:rPr>
      <w:b/>
      <w:bCs/>
      <w:sz w:val="32"/>
      <w:szCs w:val="32"/>
    </w:rPr>
  </w:style>
  <w:style w:type="paragraph" w:styleId="Heading4">
    <w:name w:val="heading 4"/>
    <w:basedOn w:val="Normal"/>
    <w:next w:val="Normal"/>
    <w:qFormat/>
    <w:rsid w:val="00851B0A"/>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851B0A"/>
    <w:pPr>
      <w:keepNext/>
      <w:keepLines/>
      <w:spacing w:before="280" w:after="290" w:line="376" w:lineRule="auto"/>
      <w:outlineLvl w:val="4"/>
    </w:pPr>
    <w:rPr>
      <w:b/>
      <w:bCs/>
      <w:sz w:val="28"/>
      <w:szCs w:val="28"/>
    </w:rPr>
  </w:style>
  <w:style w:type="paragraph" w:styleId="Heading6">
    <w:name w:val="heading 6"/>
    <w:basedOn w:val="Normal"/>
    <w:next w:val="Normal"/>
    <w:qFormat/>
    <w:rsid w:val="00851B0A"/>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851B0A"/>
    <w:pPr>
      <w:keepNext/>
      <w:keepLines/>
      <w:spacing w:before="240" w:after="64" w:line="320" w:lineRule="auto"/>
      <w:outlineLvl w:val="6"/>
    </w:pPr>
    <w:rPr>
      <w:b/>
      <w:bCs/>
      <w:sz w:val="24"/>
    </w:rPr>
  </w:style>
  <w:style w:type="paragraph" w:styleId="Heading8">
    <w:name w:val="heading 8"/>
    <w:basedOn w:val="Normal"/>
    <w:next w:val="Normal"/>
    <w:qFormat/>
    <w:rsid w:val="00851B0A"/>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E459C2"/>
    <w:rPr>
      <w:rFonts w:ascii="宋体" w:hAnsi="Courier New" w:cs="Courier New"/>
      <w:szCs w:val="21"/>
    </w:rPr>
  </w:style>
  <w:style w:type="paragraph" w:styleId="Header">
    <w:name w:val="header"/>
    <w:basedOn w:val="Normal"/>
    <w:link w:val="Char"/>
    <w:rsid w:val="00690D2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690D24"/>
    <w:rPr>
      <w:kern w:val="2"/>
      <w:sz w:val="18"/>
      <w:szCs w:val="18"/>
    </w:rPr>
  </w:style>
  <w:style w:type="paragraph" w:styleId="Footer">
    <w:name w:val="footer"/>
    <w:basedOn w:val="Normal"/>
    <w:link w:val="Char0"/>
    <w:rsid w:val="00690D24"/>
    <w:pPr>
      <w:tabs>
        <w:tab w:val="center" w:pos="4153"/>
        <w:tab w:val="right" w:pos="8306"/>
      </w:tabs>
      <w:snapToGrid w:val="0"/>
      <w:jc w:val="left"/>
    </w:pPr>
    <w:rPr>
      <w:sz w:val="18"/>
      <w:szCs w:val="18"/>
    </w:rPr>
  </w:style>
  <w:style w:type="character" w:customStyle="1" w:styleId="Char0">
    <w:name w:val="页脚 Char"/>
    <w:link w:val="Footer"/>
    <w:rsid w:val="00690D24"/>
    <w:rPr>
      <w:kern w:val="2"/>
      <w:sz w:val="18"/>
      <w:szCs w:val="18"/>
    </w:rPr>
  </w:style>
  <w:style w:type="character" w:customStyle="1" w:styleId="2Char">
    <w:name w:val="标题 2 Char"/>
    <w:link w:val="Heading2"/>
    <w:rsid w:val="0027158E"/>
    <w:rPr>
      <w:rFonts w:ascii="Arial" w:eastAsia="黑体" w:hAnsi="Arial"/>
      <w:b/>
      <w:bCs/>
      <w:kern w:val="2"/>
      <w:sz w:val="32"/>
      <w:szCs w:val="32"/>
    </w:rPr>
  </w:style>
  <w:style w:type="character" w:styleId="PageNumber">
    <w:name w:val="page number"/>
    <w:basedOn w:val="DefaultParagraphFont"/>
    <w:rsid w:val="000F389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24038;&#25324;.TIF" TargetMode="External" /><Relationship Id="rId6" Type="http://schemas.openxmlformats.org/officeDocument/2006/relationships/image" Target="media/image2.png" /><Relationship Id="rId7" Type="http://schemas.openxmlformats.org/officeDocument/2006/relationships/image" Target="&#21491;&#25324;.TIF" TargetMode="Externa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1087</Words>
  <Characters>6200</Characters>
  <Application>Microsoft Office Word</Application>
  <DocSecurity>0</DocSecurity>
  <Lines>51</Lines>
  <Paragraphs>14</Paragraphs>
  <ScaleCrop>false</ScaleCrop>
  <Company/>
  <LinksUpToDate>false</LinksUpToDate>
  <CharactersWithSpaces>7273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2019-05-23T03:59:00Z</dcterms:created>
  <dcterms:modified xsi:type="dcterms:W3CDTF">2019-05-24T07:48:00Z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