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851B0A" w:rsidRPr="00052AAA" w:rsidP="00052AAA">
      <w:pPr>
        <w:pStyle w:val="Heading3"/>
        <w:tabs>
          <w:tab w:val="left" w:pos="3261"/>
        </w:tabs>
        <w:spacing w:line="360" w:lineRule="auto"/>
        <w:jc w:val="center"/>
        <w:rPr>
          <w:rFonts w:ascii="宋体" w:hAnsi="宋体"/>
          <w:color w:val="FF0000"/>
          <w:sz w:val="28"/>
        </w:rPr>
      </w:pPr>
      <w:r w:rsidRPr="00052AAA">
        <w:rPr>
          <w:rFonts w:ascii="宋体" w:hAnsi="宋体"/>
          <w:color w:val="FF0000"/>
          <w:sz w:val="28"/>
        </w:rPr>
        <w:t>群诗通练二　怀诸葛亮</w:t>
      </w:r>
    </w:p>
    <w:p w:rsidR="00851B0A" w:rsidRPr="00052AAA" w:rsidP="00690D24">
      <w:pPr>
        <w:pStyle w:val="PlainText"/>
        <w:tabs>
          <w:tab w:val="left" w:pos="3261"/>
        </w:tabs>
        <w:snapToGrid w:val="0"/>
        <w:spacing w:line="360" w:lineRule="auto"/>
        <w:rPr>
          <w:rFonts w:hAnsi="宋体" w:cs="Times New Roman"/>
        </w:rPr>
      </w:pP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8.25pt">
            <v:imagedata r:id="rId4" r:href="rId5" o:title=""/>
          </v:shape>
        </w:pict>
      </w:r>
      <w:r w:rsidRPr="00052AAA">
        <w:rPr>
          <w:rFonts w:hAnsi="宋体" w:cs="Times New Roman"/>
        </w:rPr>
        <w:t>主题解说</w:t>
      </w:r>
      <w:r>
        <w:rPr>
          <w:rFonts w:hAnsi="宋体" w:cs="Times New Roman"/>
        </w:rPr>
        <w:pict>
          <v:shape id="_x0000_i1026" type="#_x0000_t75" style="width:2.25pt;height:8.25pt">
            <v:imagedata r:id="rId6" r:href="rId7" o:title=""/>
          </v:shape>
        </w:pict>
      </w:r>
      <w:r w:rsidRPr="00052AAA">
        <w:rPr>
          <w:rFonts w:hAnsi="宋体" w:cs="Times New Roman"/>
        </w:rPr>
        <w:t>　诸葛亮受命于危难之际，充分发掘关羽、张飞、赵云等“人力资源”，并与东吴主战派将领周瑜、鲁肃广泛接触，开启了一场出色的外交谈判，恰到好处地运用了激将法。诸葛亮27岁随刘备出山，不辞危难辅佐刘备，把报答知遇之恩和匡救天下统一起来，打江山27年，一直“夙兴夜寐”，处事公正，54岁病逝于前线五丈原。</w:t>
      </w: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一、阅读下面这首诗，然后回答问题。</w:t>
      </w:r>
    </w:p>
    <w:p w:rsidR="00851B0A" w:rsidRPr="00052AAA" w:rsidP="00690D24">
      <w:pPr>
        <w:pStyle w:val="PlainText"/>
        <w:tabs>
          <w:tab w:val="left" w:pos="3261"/>
        </w:tabs>
        <w:snapToGrid w:val="0"/>
        <w:spacing w:line="360" w:lineRule="auto"/>
        <w:jc w:val="center"/>
        <w:rPr>
          <w:rFonts w:hAnsi="宋体" w:cs="Times New Roman"/>
        </w:rPr>
      </w:pPr>
      <w:r w:rsidRPr="00052AAA">
        <w:rPr>
          <w:rFonts w:hAnsi="宋体" w:cs="Times New Roman"/>
        </w:rPr>
        <w:t>蜀先主庙</w:t>
      </w:r>
    </w:p>
    <w:p w:rsidR="00851B0A" w:rsidRPr="00052AAA" w:rsidP="00690D24">
      <w:pPr>
        <w:pStyle w:val="PlainText"/>
        <w:tabs>
          <w:tab w:val="left" w:pos="3261"/>
        </w:tabs>
        <w:snapToGrid w:val="0"/>
        <w:spacing w:line="360" w:lineRule="auto"/>
        <w:jc w:val="center"/>
        <w:rPr>
          <w:rFonts w:hAnsi="宋体" w:cs="Times New Roman"/>
        </w:rPr>
      </w:pPr>
      <w:r w:rsidRPr="00052AAA">
        <w:rPr>
          <w:rFonts w:hAnsi="宋体" w:cs="Times New Roman"/>
        </w:rPr>
        <w:t>刘禹锡</w:t>
      </w:r>
    </w:p>
    <w:p w:rsidR="00851B0A" w:rsidRPr="00052AAA" w:rsidP="00690D24">
      <w:pPr>
        <w:pStyle w:val="PlainText"/>
        <w:tabs>
          <w:tab w:val="left" w:pos="3261"/>
        </w:tabs>
        <w:snapToGrid w:val="0"/>
        <w:spacing w:line="360" w:lineRule="auto"/>
        <w:jc w:val="center"/>
        <w:rPr>
          <w:rFonts w:hAnsi="宋体" w:cs="Times New Roman"/>
        </w:rPr>
      </w:pPr>
      <w:r w:rsidRPr="00052AAA">
        <w:rPr>
          <w:rFonts w:hAnsi="宋体" w:cs="Times New Roman"/>
        </w:rPr>
        <w:t>天下英雄气，千秋尚凛然。</w:t>
      </w:r>
    </w:p>
    <w:p w:rsidR="00851B0A" w:rsidRPr="00052AAA" w:rsidP="00B64CAE">
      <w:pPr>
        <w:pStyle w:val="PlainText"/>
        <w:tabs>
          <w:tab w:val="left" w:pos="3261"/>
        </w:tabs>
        <w:snapToGrid w:val="0"/>
        <w:spacing w:line="360" w:lineRule="auto"/>
        <w:jc w:val="center"/>
        <w:rPr>
          <w:rFonts w:hAnsi="宋体" w:cs="Times New Roman"/>
        </w:rPr>
      </w:pPr>
      <w:r w:rsidRPr="00052AAA">
        <w:rPr>
          <w:rFonts w:hAnsi="宋体" w:cs="Times New Roman"/>
        </w:rPr>
        <w:t>势分三足鼎，业复五铢钱</w:t>
      </w:r>
      <w:r w:rsidRPr="00052AAA">
        <w:rPr>
          <w:rFonts w:hAnsi="宋体" w:cs="Times New Roman"/>
          <w:vertAlign w:val="superscript"/>
        </w:rPr>
        <w:t>①</w:t>
      </w:r>
      <w:r w:rsidRPr="00052AAA">
        <w:rPr>
          <w:rFonts w:hAnsi="宋体" w:cs="Times New Roman"/>
        </w:rPr>
        <w:t>。</w:t>
      </w:r>
    </w:p>
    <w:p w:rsidR="00851B0A" w:rsidRPr="00052AAA" w:rsidP="00B64CAE">
      <w:pPr>
        <w:pStyle w:val="PlainText"/>
        <w:tabs>
          <w:tab w:val="left" w:pos="3261"/>
        </w:tabs>
        <w:snapToGrid w:val="0"/>
        <w:spacing w:line="360" w:lineRule="auto"/>
        <w:jc w:val="center"/>
        <w:rPr>
          <w:rFonts w:hAnsi="宋体" w:cs="Times New Roman"/>
        </w:rPr>
      </w:pPr>
      <w:r w:rsidRPr="00052AAA">
        <w:rPr>
          <w:rFonts w:hAnsi="宋体" w:cs="Times New Roman"/>
        </w:rPr>
        <w:t>得相能开国，生儿不象贤</w:t>
      </w:r>
      <w:r w:rsidRPr="00052AAA">
        <w:rPr>
          <w:rFonts w:hAnsi="宋体" w:cs="Times New Roman"/>
          <w:vertAlign w:val="superscript"/>
        </w:rPr>
        <w:t>②</w:t>
      </w:r>
      <w:r w:rsidRPr="00052AAA">
        <w:rPr>
          <w:rFonts w:hAnsi="宋体" w:cs="Times New Roman"/>
        </w:rPr>
        <w:t>。</w:t>
      </w:r>
    </w:p>
    <w:p w:rsidR="00851B0A" w:rsidRPr="00052AAA" w:rsidP="00B64CAE">
      <w:pPr>
        <w:pStyle w:val="PlainText"/>
        <w:tabs>
          <w:tab w:val="left" w:pos="3261"/>
        </w:tabs>
        <w:snapToGrid w:val="0"/>
        <w:spacing w:line="360" w:lineRule="auto"/>
        <w:jc w:val="center"/>
        <w:rPr>
          <w:rFonts w:hAnsi="宋体" w:cs="Times New Roman"/>
        </w:rPr>
      </w:pPr>
      <w:r w:rsidRPr="00052AAA">
        <w:rPr>
          <w:rFonts w:hAnsi="宋体" w:cs="Times New Roman"/>
        </w:rPr>
        <w:t>凄凉蜀故妓，来舞魏宫前。</w:t>
      </w:r>
    </w:p>
    <w:p w:rsidR="00851B0A" w:rsidRPr="00052AAA" w:rsidP="00690D24">
      <w:pPr>
        <w:pStyle w:val="PlainText"/>
        <w:tabs>
          <w:tab w:val="left" w:pos="3261"/>
        </w:tabs>
        <w:snapToGrid w:val="0"/>
        <w:spacing w:line="360" w:lineRule="auto"/>
        <w:rPr>
          <w:rFonts w:hAnsi="宋体" w:cs="Times New Roman"/>
        </w:rPr>
      </w:pPr>
      <w:r>
        <w:rPr>
          <w:rFonts w:hAnsi="宋体" w:cs="Times New Roman"/>
        </w:rPr>
        <w:pict>
          <v:shape id="_x0000_i1027" type="#_x0000_t75" style="width:2.25pt;height:8.25pt">
            <v:imagedata r:id="rId4" r:href="rId5" o:title=""/>
          </v:shape>
        </w:pict>
      </w:r>
      <w:r w:rsidRPr="00052AAA">
        <w:rPr>
          <w:rFonts w:hAnsi="宋体" w:cs="Times New Roman"/>
        </w:rPr>
        <w:t>注</w:t>
      </w:r>
      <w:r>
        <w:rPr>
          <w:rFonts w:hAnsi="宋体" w:cs="Times New Roman"/>
        </w:rPr>
        <w:pict>
          <v:shape id="_x0000_i1028" type="#_x0000_t75" style="width:2.25pt;height:8.25pt">
            <v:imagedata r:id="rId6" r:href="rId7" o:title=""/>
          </v:shape>
        </w:pict>
      </w:r>
      <w:r w:rsidRPr="00052AAA">
        <w:rPr>
          <w:rFonts w:hAnsi="宋体" w:cs="Times New Roman"/>
        </w:rPr>
        <w:t>　①五铢钱：汉武帝时货币，为王莽所废止，光武帝时恢复。②象贤：学习先祖的贤才。</w:t>
      </w: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1．下列对这首诗的赏析，不正确的一项是(　　)</w:t>
      </w: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A．颔联咏功业，对仗难度大，却自成巧思。上句化用孙楚《为石仲容与孙皓书》中的“自谓三分鼎足之势，可与泰山共相终始”表现刘备的英雄气概。</w:t>
      </w: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B．颈联说人事，转接之间，富于变化。这一联嘲讽刘备长于择相，短于教子，从而导致嗣子不肖，后业不继。这两句诗意互相抗衡，声情顿挫美妙。</w:t>
      </w: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C．尾联感叹后主不肖。尾联表现了刘禅不惜先业，字里行间渗透着诗人对于刘备身后事业消亡的无限嗟叹之情。</w:t>
      </w: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D．全诗前一半写盛德，后一半写业衰，在盛衰对比中，道出一个古今兴亡的教训。诗人咏古抒怀，借此警策开元盛世之后昏庸无能的唐朝统治者。</w:t>
      </w: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2．这首诗首联写得“突兀劲挺”，请仔细揣摩分析，说说其有何妙处。</w:t>
      </w: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答：　</w:t>
      </w:r>
    </w:p>
    <w:p w:rsidR="00851B0A" w:rsidRPr="00052AAA" w:rsidP="00690D24">
      <w:pPr>
        <w:pStyle w:val="PlainText"/>
        <w:tabs>
          <w:tab w:val="left" w:pos="3261"/>
        </w:tabs>
        <w:snapToGrid w:val="0"/>
        <w:spacing w:line="360" w:lineRule="auto"/>
        <w:rPr>
          <w:rFonts w:hAnsi="宋体" w:cs="Times New Roman"/>
        </w:rPr>
      </w:pP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　</w:t>
      </w:r>
    </w:p>
    <w:p w:rsidR="00851B0A" w:rsidRPr="00052AAA" w:rsidP="00690D24">
      <w:pPr>
        <w:pStyle w:val="PlainText"/>
        <w:tabs>
          <w:tab w:val="left" w:pos="3261"/>
        </w:tabs>
        <w:snapToGrid w:val="0"/>
        <w:spacing w:line="360" w:lineRule="auto"/>
        <w:rPr>
          <w:rFonts w:hAnsi="宋体" w:cs="Times New Roman"/>
        </w:rPr>
      </w:pP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　</w:t>
      </w:r>
    </w:p>
    <w:p w:rsidR="00851B0A" w:rsidRPr="00052AAA" w:rsidP="00690D24">
      <w:pPr>
        <w:pStyle w:val="PlainText"/>
        <w:tabs>
          <w:tab w:val="left" w:pos="3261"/>
        </w:tabs>
        <w:snapToGrid w:val="0"/>
        <w:spacing w:line="360" w:lineRule="auto"/>
        <w:rPr>
          <w:rFonts w:hAnsi="宋体" w:cs="Times New Roman"/>
        </w:rPr>
      </w:pP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　</w:t>
      </w:r>
    </w:p>
    <w:p w:rsidR="00851B0A" w:rsidRPr="00052AAA" w:rsidP="00690D24">
      <w:pPr>
        <w:pStyle w:val="PlainText"/>
        <w:tabs>
          <w:tab w:val="left" w:pos="3261"/>
        </w:tabs>
        <w:snapToGrid w:val="0"/>
        <w:spacing w:line="360" w:lineRule="auto"/>
        <w:rPr>
          <w:rFonts w:hAnsi="宋体" w:cs="Times New Roman"/>
        </w:rPr>
      </w:pP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　</w:t>
      </w:r>
    </w:p>
    <w:p w:rsidR="00851B0A" w:rsidRPr="00052AAA" w:rsidP="00690D24">
      <w:pPr>
        <w:pStyle w:val="PlainText"/>
        <w:tabs>
          <w:tab w:val="left" w:pos="3261"/>
        </w:tabs>
        <w:snapToGrid w:val="0"/>
        <w:spacing w:line="360" w:lineRule="auto"/>
        <w:rPr>
          <w:rFonts w:hAnsi="宋体" w:cs="Times New Roman"/>
        </w:rPr>
      </w:pP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二、阅读下面这首诗，然后回答问题。</w:t>
      </w:r>
    </w:p>
    <w:p w:rsidR="00851B0A" w:rsidRPr="00052AAA" w:rsidP="00690D24">
      <w:pPr>
        <w:pStyle w:val="PlainText"/>
        <w:tabs>
          <w:tab w:val="left" w:pos="3261"/>
        </w:tabs>
        <w:snapToGrid w:val="0"/>
        <w:spacing w:line="360" w:lineRule="auto"/>
        <w:jc w:val="center"/>
        <w:rPr>
          <w:rFonts w:hAnsi="宋体" w:cs="Times New Roman"/>
        </w:rPr>
      </w:pPr>
      <w:r w:rsidRPr="00052AAA">
        <w:rPr>
          <w:rFonts w:hAnsi="宋体" w:cs="Times New Roman"/>
        </w:rPr>
        <w:t>筹笔驿</w:t>
      </w:r>
      <w:r w:rsidRPr="00052AAA">
        <w:rPr>
          <w:rFonts w:hAnsi="宋体" w:cs="Times New Roman"/>
          <w:vertAlign w:val="superscript"/>
        </w:rPr>
        <w:t>①</w:t>
      </w:r>
    </w:p>
    <w:p w:rsidR="00851B0A" w:rsidRPr="00052AAA" w:rsidP="00690D24">
      <w:pPr>
        <w:pStyle w:val="PlainText"/>
        <w:tabs>
          <w:tab w:val="left" w:pos="3261"/>
        </w:tabs>
        <w:snapToGrid w:val="0"/>
        <w:spacing w:line="360" w:lineRule="auto"/>
        <w:jc w:val="center"/>
        <w:rPr>
          <w:rFonts w:hAnsi="宋体" w:cs="Times New Roman"/>
        </w:rPr>
      </w:pPr>
      <w:r w:rsidRPr="00052AAA">
        <w:rPr>
          <w:rFonts w:hAnsi="宋体" w:cs="Times New Roman"/>
        </w:rPr>
        <w:t>李商隐</w:t>
      </w:r>
    </w:p>
    <w:p w:rsidR="00851B0A" w:rsidRPr="00052AAA" w:rsidP="00690D24">
      <w:pPr>
        <w:pStyle w:val="PlainText"/>
        <w:tabs>
          <w:tab w:val="left" w:pos="3261"/>
        </w:tabs>
        <w:snapToGrid w:val="0"/>
        <w:spacing w:line="360" w:lineRule="auto"/>
        <w:jc w:val="center"/>
        <w:rPr>
          <w:rFonts w:hAnsi="宋体" w:cs="Times New Roman"/>
        </w:rPr>
      </w:pPr>
      <w:r w:rsidRPr="00052AAA">
        <w:rPr>
          <w:rFonts w:hAnsi="宋体" w:cs="Times New Roman"/>
        </w:rPr>
        <w:t>猿鸟犹疑畏简书</w:t>
      </w:r>
      <w:r w:rsidRPr="00052AAA">
        <w:rPr>
          <w:rFonts w:hAnsi="宋体" w:cs="Times New Roman"/>
          <w:vertAlign w:val="superscript"/>
        </w:rPr>
        <w:t>②</w:t>
      </w:r>
      <w:r w:rsidRPr="00052AAA">
        <w:rPr>
          <w:rFonts w:hAnsi="宋体" w:cs="Times New Roman"/>
        </w:rPr>
        <w:t>，风云常为护储胥</w:t>
      </w:r>
      <w:r w:rsidRPr="00052AAA">
        <w:rPr>
          <w:rFonts w:hAnsi="宋体" w:cs="Times New Roman"/>
          <w:vertAlign w:val="superscript"/>
        </w:rPr>
        <w:t>③</w:t>
      </w:r>
      <w:r w:rsidRPr="00052AAA">
        <w:rPr>
          <w:rFonts w:hAnsi="宋体" w:cs="Times New Roman"/>
        </w:rPr>
        <w:t>。</w:t>
      </w:r>
    </w:p>
    <w:p w:rsidR="00851B0A" w:rsidRPr="00052AAA" w:rsidP="00B64CAE">
      <w:pPr>
        <w:pStyle w:val="PlainText"/>
        <w:tabs>
          <w:tab w:val="left" w:pos="3261"/>
        </w:tabs>
        <w:snapToGrid w:val="0"/>
        <w:spacing w:line="360" w:lineRule="auto"/>
        <w:jc w:val="center"/>
        <w:rPr>
          <w:rFonts w:hAnsi="宋体" w:cs="Times New Roman"/>
        </w:rPr>
      </w:pPr>
      <w:r w:rsidRPr="00052AAA">
        <w:rPr>
          <w:rFonts w:hAnsi="宋体" w:cs="Times New Roman"/>
        </w:rPr>
        <w:t>徒令上将</w:t>
      </w:r>
      <w:r w:rsidRPr="00052AAA">
        <w:rPr>
          <w:rFonts w:hAnsi="宋体" w:cs="Times New Roman"/>
          <w:vertAlign w:val="superscript"/>
        </w:rPr>
        <w:t>④</w:t>
      </w:r>
      <w:r w:rsidRPr="00052AAA">
        <w:rPr>
          <w:rFonts w:hAnsi="宋体" w:cs="Times New Roman"/>
        </w:rPr>
        <w:t>挥神笔，终见降王走传车</w:t>
      </w:r>
      <w:r w:rsidRPr="00052AAA">
        <w:rPr>
          <w:rFonts w:hAnsi="宋体" w:cs="Times New Roman"/>
          <w:vertAlign w:val="superscript"/>
        </w:rPr>
        <w:t>⑤</w:t>
      </w:r>
      <w:r w:rsidRPr="00052AAA">
        <w:rPr>
          <w:rFonts w:hAnsi="宋体" w:cs="Times New Roman"/>
        </w:rPr>
        <w:t>。</w:t>
      </w:r>
    </w:p>
    <w:p w:rsidR="00851B0A" w:rsidRPr="00052AAA" w:rsidP="00B64CAE">
      <w:pPr>
        <w:pStyle w:val="PlainText"/>
        <w:tabs>
          <w:tab w:val="left" w:pos="3261"/>
        </w:tabs>
        <w:snapToGrid w:val="0"/>
        <w:spacing w:line="360" w:lineRule="auto"/>
        <w:jc w:val="center"/>
        <w:rPr>
          <w:rFonts w:hAnsi="宋体" w:cs="Times New Roman"/>
        </w:rPr>
      </w:pPr>
      <w:r w:rsidRPr="00052AAA">
        <w:rPr>
          <w:rFonts w:hAnsi="宋体" w:cs="Times New Roman"/>
        </w:rPr>
        <w:t>管乐有才原不忝，关张无命欲何如？</w:t>
      </w:r>
    </w:p>
    <w:p w:rsidR="00851B0A" w:rsidRPr="00052AAA" w:rsidP="00B64CAE">
      <w:pPr>
        <w:pStyle w:val="PlainText"/>
        <w:tabs>
          <w:tab w:val="left" w:pos="3261"/>
        </w:tabs>
        <w:snapToGrid w:val="0"/>
        <w:spacing w:line="360" w:lineRule="auto"/>
        <w:jc w:val="center"/>
        <w:rPr>
          <w:rFonts w:hAnsi="宋体" w:cs="Times New Roman"/>
        </w:rPr>
      </w:pPr>
      <w:r w:rsidRPr="00052AAA">
        <w:rPr>
          <w:rFonts w:hAnsi="宋体" w:cs="Times New Roman"/>
        </w:rPr>
        <w:t>他年锦里</w:t>
      </w:r>
      <w:r w:rsidRPr="00052AAA">
        <w:rPr>
          <w:rFonts w:hAnsi="宋体" w:cs="Times New Roman"/>
          <w:vertAlign w:val="superscript"/>
        </w:rPr>
        <w:t>⑥</w:t>
      </w:r>
      <w:r w:rsidRPr="00052AAA">
        <w:rPr>
          <w:rFonts w:hAnsi="宋体" w:cs="Times New Roman"/>
        </w:rPr>
        <w:t>经祠庙，梁父吟成恨有余。</w:t>
      </w:r>
    </w:p>
    <w:p w:rsidR="00851B0A" w:rsidRPr="00052AAA" w:rsidP="00690D24">
      <w:pPr>
        <w:pStyle w:val="PlainText"/>
        <w:tabs>
          <w:tab w:val="left" w:pos="3261"/>
        </w:tabs>
        <w:snapToGrid w:val="0"/>
        <w:spacing w:line="360" w:lineRule="auto"/>
        <w:rPr>
          <w:rFonts w:hAnsi="宋体" w:cs="Times New Roman"/>
        </w:rPr>
      </w:pPr>
      <w:r>
        <w:rPr>
          <w:rFonts w:hAnsi="宋体" w:cs="Times New Roman"/>
        </w:rPr>
        <w:pict>
          <v:shape id="_x0000_i1029" type="#_x0000_t75" style="width:2.25pt;height:8.25pt">
            <v:imagedata r:id="rId4" r:href="rId5" o:title=""/>
          </v:shape>
        </w:pict>
      </w:r>
      <w:r w:rsidRPr="00052AAA">
        <w:rPr>
          <w:rFonts w:hAnsi="宋体" w:cs="Times New Roman"/>
        </w:rPr>
        <w:t>注</w:t>
      </w:r>
      <w:r>
        <w:rPr>
          <w:rFonts w:hAnsi="宋体" w:cs="Times New Roman"/>
        </w:rPr>
        <w:pict>
          <v:shape id="_x0000_i1030" type="#_x0000_t75" style="width:2.25pt;height:8.25pt">
            <v:imagedata r:id="rId6" r:href="rId7" o:title=""/>
          </v:shape>
        </w:pict>
      </w:r>
      <w:r w:rsidRPr="00052AAA">
        <w:rPr>
          <w:rFonts w:hAnsi="宋体" w:cs="Times New Roman"/>
        </w:rPr>
        <w:t>　①筹笔驿：旧址在今四川省广元北。相传诸葛亮出兵攻魏，在这里筹划军事。大中十年(856)冬，李商隐罢梓州幕随柳仲郢回长安，途经筹笔驿，创作此诗。②简书：军令。③储胥：军用的篱栅。④上将：诸葛亮。⑤降王：后主刘禅。传车：古代驿站的专用车辆。⑥锦里：在成都城南，有武侯祠。</w:t>
      </w: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3．下列对这首诗的赏析，不正确的一项是(　　)</w:t>
      </w: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A．首联把猿鸟、风云比作诸葛亮的敌人，说他们至今还畏惧诸葛亮治军的神明，以此衬托诸葛亮的军事才能，为下文内容做了铺垫。</w:t>
      </w: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B．颔联采用对比手法，说明诸葛亮尽管有运筹帷幄之才，还是无法挽救蜀国的败亡，不争气的后主刘禅最终还是投降做了俘虏。</w:t>
      </w: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C．颈联分析蜀国败亡的原因——尽管诸葛亮才比管仲和乐毅，但无奈大将关羽和张飞命短，只凭诸葛亮一人之力，也无法力挽狂澜。</w:t>
      </w: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D．尾联交代写作缘由，作者往年经过锦里诸葛武侯庙时，触景生情，吟诵起诸葛亮的《梁父吟》，顿时觉得遗恨无穷。</w:t>
      </w: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4．诗歌末句“恨有余”中的“恨”包含了作者的哪些感情？除了“恨”，该诗还寄寓了作者怎样的感情？</w:t>
      </w: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答：　</w:t>
      </w:r>
    </w:p>
    <w:p w:rsidR="00851B0A" w:rsidRPr="00052AAA" w:rsidP="00690D24">
      <w:pPr>
        <w:pStyle w:val="PlainText"/>
        <w:tabs>
          <w:tab w:val="left" w:pos="3261"/>
        </w:tabs>
        <w:snapToGrid w:val="0"/>
        <w:spacing w:line="360" w:lineRule="auto"/>
        <w:rPr>
          <w:rFonts w:hAnsi="宋体" w:cs="Times New Roman"/>
        </w:rPr>
      </w:pP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　</w:t>
      </w:r>
    </w:p>
    <w:p w:rsidR="00851B0A" w:rsidRPr="00052AAA" w:rsidP="00690D24">
      <w:pPr>
        <w:pStyle w:val="PlainText"/>
        <w:tabs>
          <w:tab w:val="left" w:pos="3261"/>
        </w:tabs>
        <w:snapToGrid w:val="0"/>
        <w:spacing w:line="360" w:lineRule="auto"/>
        <w:rPr>
          <w:rFonts w:hAnsi="宋体" w:cs="Times New Roman"/>
        </w:rPr>
      </w:pP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　</w:t>
      </w:r>
    </w:p>
    <w:p w:rsidR="00851B0A" w:rsidRPr="00052AAA" w:rsidP="00690D24">
      <w:pPr>
        <w:pStyle w:val="PlainText"/>
        <w:tabs>
          <w:tab w:val="left" w:pos="3261"/>
        </w:tabs>
        <w:snapToGrid w:val="0"/>
        <w:spacing w:line="360" w:lineRule="auto"/>
        <w:rPr>
          <w:rFonts w:hAnsi="宋体" w:cs="Times New Roman"/>
        </w:rPr>
      </w:pP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　</w:t>
      </w:r>
    </w:p>
    <w:p w:rsidR="00D95DB8" w:rsidRPr="00052AAA" w:rsidP="00690D24">
      <w:pPr>
        <w:pStyle w:val="PlainText"/>
        <w:tabs>
          <w:tab w:val="left" w:pos="3261"/>
        </w:tabs>
        <w:snapToGrid w:val="0"/>
        <w:spacing w:line="360" w:lineRule="auto"/>
        <w:rPr>
          <w:rFonts w:hAnsi="宋体" w:cs="Times New Roman"/>
        </w:rPr>
      </w:pP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三、阅读下面这首元曲，然后回答问题。</w:t>
      </w:r>
    </w:p>
    <w:p w:rsidR="00851B0A" w:rsidRPr="00052AAA" w:rsidP="00690D24">
      <w:pPr>
        <w:pStyle w:val="PlainText"/>
        <w:tabs>
          <w:tab w:val="left" w:pos="3261"/>
        </w:tabs>
        <w:snapToGrid w:val="0"/>
        <w:spacing w:line="360" w:lineRule="auto"/>
        <w:jc w:val="center"/>
        <w:rPr>
          <w:rFonts w:hAnsi="宋体" w:cs="Times New Roman"/>
        </w:rPr>
      </w:pPr>
      <w:r w:rsidRPr="00052AAA">
        <w:rPr>
          <w:rFonts w:hAnsi="宋体" w:cs="Times New Roman"/>
        </w:rPr>
        <w:t>蟾宫曲</w:t>
      </w:r>
    </w:p>
    <w:p w:rsidR="00851B0A" w:rsidRPr="00052AAA" w:rsidP="00690D24">
      <w:pPr>
        <w:pStyle w:val="PlainText"/>
        <w:tabs>
          <w:tab w:val="left" w:pos="3261"/>
        </w:tabs>
        <w:snapToGrid w:val="0"/>
        <w:spacing w:line="360" w:lineRule="auto"/>
        <w:jc w:val="center"/>
        <w:rPr>
          <w:rFonts w:hAnsi="宋体" w:cs="Times New Roman"/>
        </w:rPr>
      </w:pPr>
      <w:r w:rsidRPr="00052AAA">
        <w:rPr>
          <w:rFonts w:hAnsi="宋体" w:cs="Times New Roman"/>
        </w:rPr>
        <w:t>阿鲁威</w:t>
      </w:r>
    </w:p>
    <w:p w:rsidR="00851B0A" w:rsidRPr="00052AAA" w:rsidP="00D95DB8">
      <w:pPr>
        <w:pStyle w:val="PlainText"/>
        <w:tabs>
          <w:tab w:val="left" w:pos="3261"/>
        </w:tabs>
        <w:snapToGrid w:val="0"/>
        <w:spacing w:line="360" w:lineRule="auto"/>
        <w:ind w:firstLine="420" w:firstLineChars="200"/>
        <w:rPr>
          <w:rFonts w:hAnsi="宋体" w:cs="Times New Roman"/>
        </w:rPr>
      </w:pPr>
      <w:r w:rsidRPr="00052AAA">
        <w:rPr>
          <w:rFonts w:hAnsi="宋体" w:cs="Times New Roman"/>
        </w:rPr>
        <w:t>问人间谁是英雄？有酾酒临江，横槊曹公。紫盖黄旗，多应借得，赤壁东风。更惊起南阳卧龙，便成名八阵图中。鼎足三分，一分西蜀，一分江东。</w:t>
      </w: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5．下列对这首元曲的赏析，不正确的一项是(　　)</w:t>
      </w: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A．“酾酒临江，横槊曹公”，意思是说曹操横槊船头，洒酒于江，表示凭吊，表现了曹操的意气风发。</w:t>
      </w: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B．作者用“惊起”二字生动而又形象地描绘出诸葛亮从南阳隐居到报效刘备而出仕的这一转变。</w:t>
      </w: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C．作者以设问开卷，分层次地叙述了三国人物的英雄业绩，最后以概括作结，全篇有分有总，首尾相应。</w:t>
      </w: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D．作者通过对三国英雄人物的描绘和比较，表达了自己追慕古贤，意欲建功立业的宏图伟愿。</w:t>
      </w: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6．苏轼的《念奴娇·赤壁怀古》和阿鲁威的《蟾宫曲》都写到赤壁之战，对赤壁之战的功劳，苏轼的看法和阿鲁威的看法是否相同？两首诗的感情是否相同？</w:t>
      </w: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答：　</w:t>
      </w:r>
    </w:p>
    <w:p w:rsidR="00851B0A" w:rsidRPr="00052AAA" w:rsidP="00690D24">
      <w:pPr>
        <w:pStyle w:val="PlainText"/>
        <w:tabs>
          <w:tab w:val="left" w:pos="3261"/>
        </w:tabs>
        <w:snapToGrid w:val="0"/>
        <w:spacing w:line="360" w:lineRule="auto"/>
        <w:rPr>
          <w:rFonts w:hAnsi="宋体" w:cs="Times New Roman"/>
        </w:rPr>
      </w:pP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　</w:t>
      </w:r>
    </w:p>
    <w:p w:rsidR="00851B0A" w:rsidRPr="00052AAA" w:rsidP="00690D24">
      <w:pPr>
        <w:pStyle w:val="PlainText"/>
        <w:tabs>
          <w:tab w:val="left" w:pos="3261"/>
        </w:tabs>
        <w:snapToGrid w:val="0"/>
        <w:spacing w:line="360" w:lineRule="auto"/>
        <w:rPr>
          <w:rFonts w:hAnsi="宋体" w:cs="Times New Roman"/>
        </w:rPr>
      </w:pP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　</w:t>
      </w:r>
    </w:p>
    <w:p w:rsidR="00851B0A" w:rsidRPr="00052AAA" w:rsidP="00690D24">
      <w:pPr>
        <w:pStyle w:val="PlainText"/>
        <w:tabs>
          <w:tab w:val="left" w:pos="3261"/>
        </w:tabs>
        <w:snapToGrid w:val="0"/>
        <w:spacing w:line="360" w:lineRule="auto"/>
        <w:rPr>
          <w:rFonts w:hAnsi="宋体" w:cs="Times New Roman"/>
        </w:rPr>
      </w:pP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　</w:t>
      </w:r>
    </w:p>
    <w:p w:rsidR="00851B0A" w:rsidRPr="00052AAA" w:rsidP="00690D24">
      <w:pPr>
        <w:pStyle w:val="PlainText"/>
        <w:tabs>
          <w:tab w:val="left" w:pos="3261"/>
        </w:tabs>
        <w:snapToGrid w:val="0"/>
        <w:spacing w:line="360" w:lineRule="auto"/>
        <w:rPr>
          <w:rFonts w:hAnsi="宋体" w:cs="Times New Roman"/>
        </w:rPr>
      </w:pP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　</w:t>
      </w:r>
    </w:p>
    <w:p w:rsidR="00851B0A" w:rsidRPr="00052AAA" w:rsidP="00690D24">
      <w:pPr>
        <w:pStyle w:val="PlainText"/>
        <w:tabs>
          <w:tab w:val="left" w:pos="3261"/>
        </w:tabs>
        <w:snapToGrid w:val="0"/>
        <w:spacing w:line="360" w:lineRule="auto"/>
        <w:rPr>
          <w:rFonts w:hAnsi="宋体" w:cs="Times New Roman"/>
        </w:rPr>
      </w:pP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　</w:t>
      </w:r>
    </w:p>
    <w:p w:rsidR="00851B0A" w:rsidRPr="00052AAA" w:rsidP="00690D24">
      <w:pPr>
        <w:pStyle w:val="PlainText"/>
        <w:tabs>
          <w:tab w:val="left" w:pos="3261"/>
        </w:tabs>
        <w:snapToGrid w:val="0"/>
        <w:spacing w:line="360" w:lineRule="auto"/>
        <w:rPr>
          <w:rFonts w:hAnsi="宋体" w:cs="Times New Roman"/>
        </w:rPr>
      </w:pP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　</w:t>
      </w:r>
    </w:p>
    <w:p w:rsidR="00851B0A" w:rsidRPr="00052AAA" w:rsidP="00690D24">
      <w:pPr>
        <w:pStyle w:val="PlainText"/>
        <w:tabs>
          <w:tab w:val="left" w:pos="3261"/>
        </w:tabs>
        <w:snapToGrid w:val="0"/>
        <w:spacing w:line="360" w:lineRule="auto"/>
        <w:rPr>
          <w:rFonts w:hAnsi="宋体" w:cs="Times New Roman"/>
        </w:rPr>
      </w:pPr>
    </w:p>
    <w:p w:rsidR="00851B0A" w:rsidRPr="00052AAA" w:rsidP="00690D24">
      <w:pPr>
        <w:pStyle w:val="PlainText"/>
        <w:tabs>
          <w:tab w:val="left" w:pos="3261"/>
        </w:tabs>
        <w:snapToGrid w:val="0"/>
        <w:spacing w:line="360" w:lineRule="auto"/>
        <w:rPr>
          <w:rFonts w:hAnsi="宋体" w:cs="Times New Roman"/>
        </w:rPr>
      </w:pPr>
      <w:r w:rsidRPr="00052AAA">
        <w:rPr>
          <w:rFonts w:hAnsi="宋体" w:cs="Times New Roman"/>
        </w:rPr>
        <w:t>　</w:t>
      </w:r>
    </w:p>
    <w:p w:rsidR="00977320" w:rsidRPr="00052AAA" w:rsidP="00977320">
      <w:pPr>
        <w:pStyle w:val="Heading2"/>
        <w:tabs>
          <w:tab w:val="left" w:pos="3261"/>
        </w:tabs>
        <w:jc w:val="center"/>
        <w:rPr>
          <w:rFonts w:ascii="宋体" w:eastAsia="宋体" w:hAnsi="宋体"/>
          <w:sz w:val="21"/>
        </w:rPr>
      </w:pPr>
      <w:r w:rsidRPr="00052AAA">
        <w:rPr>
          <w:rFonts w:ascii="宋体" w:eastAsia="宋体" w:hAnsi="宋体"/>
          <w:sz w:val="21"/>
        </w:rPr>
        <w:br w:type="page"/>
      </w:r>
      <w:r w:rsidRPr="00052AAA">
        <w:rPr>
          <w:rFonts w:ascii="宋体" w:eastAsia="宋体" w:hAnsi="宋体"/>
          <w:sz w:val="21"/>
        </w:rPr>
        <w:t>答案精析</w:t>
      </w:r>
    </w:p>
    <w:p w:rsidR="00977320" w:rsidRPr="00052AAA" w:rsidP="00977320">
      <w:pPr>
        <w:pStyle w:val="PlainText"/>
        <w:tabs>
          <w:tab w:val="left" w:pos="3261"/>
        </w:tabs>
        <w:snapToGrid w:val="0"/>
        <w:spacing w:line="360" w:lineRule="auto"/>
        <w:rPr>
          <w:rFonts w:hAnsi="宋体" w:cs="Times New Roman"/>
        </w:rPr>
      </w:pPr>
      <w:r w:rsidRPr="00052AAA">
        <w:rPr>
          <w:rFonts w:hAnsi="宋体" w:cs="Times New Roman"/>
        </w:rPr>
        <w:t>1</w:t>
      </w:r>
      <w:r w:rsidRPr="00052AAA">
        <w:rPr>
          <w:rFonts w:hAnsi="宋体"/>
        </w:rPr>
        <w:t>．</w:t>
      </w:r>
      <w:r w:rsidRPr="00052AAA">
        <w:rPr>
          <w:rFonts w:hAnsi="宋体" w:cs="Times New Roman"/>
        </w:rPr>
        <w:t>B　[B项无“嘲讽”之意。颈联意用刘备的长于任贤择相与他的短于教子致使嗣子不肖相对比，叹惜刘备功业不能卒成。]</w:t>
      </w:r>
    </w:p>
    <w:p w:rsidR="00977320" w:rsidRPr="00052AAA" w:rsidP="00977320">
      <w:pPr>
        <w:pStyle w:val="PlainText"/>
        <w:tabs>
          <w:tab w:val="left" w:pos="3261"/>
        </w:tabs>
        <w:snapToGrid w:val="0"/>
        <w:spacing w:line="360" w:lineRule="auto"/>
        <w:rPr>
          <w:rFonts w:hAnsi="宋体" w:cs="Times New Roman"/>
        </w:rPr>
      </w:pPr>
      <w:r w:rsidRPr="00052AAA">
        <w:rPr>
          <w:rFonts w:hAnsi="宋体" w:cs="Times New Roman"/>
        </w:rPr>
        <w:t>2．(1)境界雄阔绝伦。“天下”“千秋”等字，写出了“英雄气”至大无垠，万古长存。这样遣词用语显示出诗人吞吐日月、俯仰古今的胸臆。(2)用典不着痕迹。“天下英雄”四字暗用曹操对刘备说过的“今天下英雄，唯使君与操耳”，刘诗仅添一“气”字。(3)意在言外，旨意深远。“尚凛然”写出了千秋之后先主之庙堂尚且威势逼人，凸显其当年叱咤风云的英雄气，寄托了诗人的敬仰之情。</w:t>
      </w:r>
    </w:p>
    <w:p w:rsidR="00977320" w:rsidRPr="00052AAA" w:rsidP="00977320">
      <w:pPr>
        <w:pStyle w:val="PlainText"/>
        <w:tabs>
          <w:tab w:val="left" w:pos="3261"/>
        </w:tabs>
        <w:snapToGrid w:val="0"/>
        <w:spacing w:line="360" w:lineRule="auto"/>
        <w:rPr>
          <w:rFonts w:hAnsi="宋体" w:cs="Times New Roman"/>
        </w:rPr>
      </w:pPr>
      <w:r>
        <w:rPr>
          <w:rFonts w:hAnsi="宋体" w:cs="Times New Roman"/>
        </w:rPr>
        <w:pict>
          <v:shape id="_x0000_i1031" type="#_x0000_t75" style="width:2.25pt;height:8.25pt">
            <v:imagedata r:id="rId4" r:href="rId5" o:title=""/>
          </v:shape>
        </w:pict>
      </w:r>
      <w:r w:rsidRPr="00052AAA">
        <w:rPr>
          <w:rFonts w:hAnsi="宋体" w:cs="Times New Roman"/>
        </w:rPr>
        <w:t>诗意</w:t>
      </w:r>
      <w:r>
        <w:rPr>
          <w:rFonts w:hAnsi="宋体" w:cs="Times New Roman"/>
        </w:rPr>
        <w:pict>
          <v:shape id="_x0000_i1032" type="#_x0000_t75" style="width:2.25pt;height:8.25pt">
            <v:imagedata r:id="rId6" r:href="rId7" o:title=""/>
          </v:shape>
        </w:pict>
      </w:r>
      <w:r w:rsidRPr="00052AAA">
        <w:rPr>
          <w:rFonts w:hAnsi="宋体" w:cs="Times New Roman"/>
        </w:rPr>
        <w:t>　先主刘备英雄气概充满天地，千秋万代一直令人肃然起敬。建国与吴魏三分天下成鼎足，恢复五铢钱币志在振兴汉室。拜诸葛亮为丞相开创了国基，可惜生个儿子不像其父贤明。最凄惨的是那蜀宫中的歌伎，在魏宫歌舞刘禅也毫无羞情。</w:t>
      </w:r>
    </w:p>
    <w:p w:rsidR="00977320" w:rsidRPr="00052AAA" w:rsidP="00977320">
      <w:pPr>
        <w:pStyle w:val="PlainText"/>
        <w:tabs>
          <w:tab w:val="left" w:pos="3261"/>
        </w:tabs>
        <w:snapToGrid w:val="0"/>
        <w:spacing w:line="360" w:lineRule="auto"/>
        <w:rPr>
          <w:rFonts w:hAnsi="宋体" w:cs="Times New Roman"/>
        </w:rPr>
      </w:pPr>
      <w:r w:rsidRPr="00052AAA">
        <w:rPr>
          <w:rFonts w:hAnsi="宋体" w:cs="Times New Roman"/>
        </w:rPr>
        <w:t>3．A　[“把猿鸟、风云比作诸葛亮的敌人”有误，应为“把猿鸟、风云人格化(比拟)”。]</w:t>
      </w:r>
    </w:p>
    <w:p w:rsidR="00977320" w:rsidRPr="00052AAA" w:rsidP="00977320">
      <w:pPr>
        <w:pStyle w:val="PlainText"/>
        <w:tabs>
          <w:tab w:val="left" w:pos="3261"/>
        </w:tabs>
        <w:snapToGrid w:val="0"/>
        <w:spacing w:line="360" w:lineRule="auto"/>
        <w:rPr>
          <w:rFonts w:hAnsi="宋体" w:cs="Times New Roman"/>
        </w:rPr>
      </w:pPr>
      <w:r w:rsidRPr="00052AAA">
        <w:rPr>
          <w:rFonts w:hAnsi="宋体" w:cs="Times New Roman"/>
        </w:rPr>
        <w:t>4．(1)①表达了作者对诸葛亮未能实现统一中国愿望的遗憾之情。②寄托了自己怀才不遇(或抱负无法实现)的苦闷之情。</w:t>
      </w:r>
    </w:p>
    <w:p w:rsidR="00977320" w:rsidRPr="00052AAA" w:rsidP="00977320">
      <w:pPr>
        <w:pStyle w:val="PlainText"/>
        <w:tabs>
          <w:tab w:val="left" w:pos="3261"/>
        </w:tabs>
        <w:snapToGrid w:val="0"/>
        <w:spacing w:line="360" w:lineRule="auto"/>
        <w:rPr>
          <w:rFonts w:hAnsi="宋体" w:cs="Times New Roman"/>
          <w:spacing w:val="2"/>
        </w:rPr>
      </w:pPr>
      <w:r w:rsidRPr="00052AAA">
        <w:rPr>
          <w:rFonts w:hAnsi="宋体" w:cs="Times New Roman"/>
        </w:rPr>
        <w:t>(2)</w:t>
      </w:r>
      <w:r w:rsidRPr="00052AAA">
        <w:rPr>
          <w:rFonts w:hAnsi="宋体" w:cs="Times New Roman"/>
          <w:spacing w:val="2"/>
        </w:rPr>
        <w:t>①表达了作者对诸葛亮的政治军事才能的崇敬(或赞赏)。②告诫当朝统治者要汲取历史教训。</w:t>
      </w:r>
    </w:p>
    <w:p w:rsidR="00977320" w:rsidRPr="00052AAA" w:rsidP="00977320">
      <w:pPr>
        <w:pStyle w:val="PlainText"/>
        <w:tabs>
          <w:tab w:val="left" w:pos="3261"/>
        </w:tabs>
        <w:snapToGrid w:val="0"/>
        <w:spacing w:line="360" w:lineRule="auto"/>
        <w:rPr>
          <w:rFonts w:hAnsi="宋体" w:cs="Times New Roman"/>
        </w:rPr>
      </w:pPr>
      <w:r>
        <w:rPr>
          <w:rFonts w:hAnsi="宋体" w:cs="Times New Roman"/>
        </w:rPr>
        <w:pict>
          <v:shape id="_x0000_i1033" type="#_x0000_t75" style="width:2.25pt;height:8.25pt">
            <v:imagedata r:id="rId4" r:href="rId5" o:title=""/>
          </v:shape>
        </w:pict>
      </w:r>
      <w:r w:rsidRPr="00052AAA">
        <w:rPr>
          <w:rFonts w:hAnsi="宋体" w:cs="Times New Roman"/>
        </w:rPr>
        <w:t>诗意</w:t>
      </w:r>
      <w:r>
        <w:rPr>
          <w:rFonts w:hAnsi="宋体" w:cs="Times New Roman"/>
        </w:rPr>
        <w:pict>
          <v:shape id="_x0000_i1034" type="#_x0000_t75" style="width:2.25pt;height:8.25pt">
            <v:imagedata r:id="rId6" r:href="rId7" o:title=""/>
          </v:shape>
        </w:pict>
      </w:r>
      <w:r w:rsidRPr="00052AAA">
        <w:rPr>
          <w:rFonts w:hAnsi="宋体" w:cs="Times New Roman"/>
        </w:rPr>
        <w:t>　猿鸟犹疑是惊畏丞相的严明军令，风云常常护着他军垒的藩篱栏栅。诸葛亮徒然在这里挥笔运筹谋划，后主刘禅最终却乘坐邮车去投降。孔明真不愧有管仲和乐毅的才干，可关公张飞已死他又怎能力挽狂澜？往年我经过锦城时进谒了武侯祠，曾经吟诵了《梁父吟》为他深表遗憾！</w:t>
      </w:r>
    </w:p>
    <w:p w:rsidR="00977320" w:rsidRPr="00052AAA" w:rsidP="00977320">
      <w:pPr>
        <w:pStyle w:val="PlainText"/>
        <w:tabs>
          <w:tab w:val="left" w:pos="3261"/>
        </w:tabs>
        <w:snapToGrid w:val="0"/>
        <w:spacing w:line="360" w:lineRule="auto"/>
        <w:rPr>
          <w:rFonts w:hAnsi="宋体" w:cs="Times New Roman"/>
        </w:rPr>
      </w:pPr>
      <w:r w:rsidRPr="00052AAA">
        <w:rPr>
          <w:rFonts w:hAnsi="宋体" w:cs="Times New Roman"/>
        </w:rPr>
        <w:t>5．D　[从全曲内容和作者的写作意图上看，全曲是对历史人物的追慕，有描绘而无“比较”。]</w:t>
      </w:r>
    </w:p>
    <w:p w:rsidR="00977320" w:rsidRPr="00052AAA" w:rsidP="00977320">
      <w:pPr>
        <w:pStyle w:val="PlainText"/>
        <w:tabs>
          <w:tab w:val="left" w:pos="3261"/>
        </w:tabs>
        <w:snapToGrid w:val="0"/>
        <w:spacing w:line="360" w:lineRule="auto"/>
        <w:rPr>
          <w:rFonts w:hAnsi="宋体" w:cs="Times New Roman"/>
        </w:rPr>
      </w:pPr>
      <w:r w:rsidRPr="00052AAA">
        <w:rPr>
          <w:rFonts w:hAnsi="宋体" w:cs="Times New Roman"/>
        </w:rPr>
        <w:t>6．(1)苏轼和阿鲁威的看法不相同，苏轼认为该归功于周瑜，阿鲁威认为是孙权。</w:t>
      </w:r>
    </w:p>
    <w:p w:rsidR="00977320" w:rsidRPr="00052AAA" w:rsidP="00977320">
      <w:pPr>
        <w:pStyle w:val="PlainText"/>
        <w:tabs>
          <w:tab w:val="left" w:pos="3261"/>
        </w:tabs>
        <w:snapToGrid w:val="0"/>
        <w:spacing w:line="360" w:lineRule="auto"/>
        <w:rPr>
          <w:rFonts w:hAnsi="宋体" w:cs="Times New Roman"/>
        </w:rPr>
      </w:pPr>
      <w:r w:rsidRPr="00052AAA">
        <w:rPr>
          <w:rFonts w:hAnsi="宋体" w:cs="Times New Roman"/>
        </w:rPr>
        <w:t>(2)两首诗的感情也不大相同，阿鲁威的这首元曲风格雄健、高昂，有苏轼《念奴娇·赤壁怀古》的遗风，而又没有“人生如梦”的悲伤感叹。</w:t>
      </w:r>
    </w:p>
    <w:p w:rsidR="00461ED4" w:rsidRPr="00052AAA" w:rsidP="00977320">
      <w:pPr>
        <w:pStyle w:val="PlainText"/>
        <w:tabs>
          <w:tab w:val="left" w:pos="3261"/>
        </w:tabs>
        <w:snapToGrid w:val="0"/>
        <w:spacing w:line="360" w:lineRule="auto"/>
        <w:rPr>
          <w:rFonts w:hAnsi="宋体" w:cs="Times New Roman"/>
        </w:rPr>
      </w:pPr>
      <w:r>
        <w:rPr>
          <w:rFonts w:hAnsi="宋体" w:cs="Times New Roman"/>
        </w:rPr>
        <w:pict>
          <v:shape id="_x0000_i1035" type="#_x0000_t75" style="width:2.25pt;height:8.25pt">
            <v:imagedata r:id="rId4" r:href="rId5" o:title=""/>
          </v:shape>
        </w:pict>
      </w:r>
      <w:r w:rsidRPr="00052AAA" w:rsidR="00977320">
        <w:rPr>
          <w:rFonts w:hAnsi="宋体" w:cs="Times New Roman"/>
        </w:rPr>
        <w:t>曲意</w:t>
      </w:r>
      <w:r>
        <w:rPr>
          <w:rFonts w:hAnsi="宋体" w:cs="Times New Roman"/>
        </w:rPr>
        <w:pict>
          <v:shape id="_x0000_i1036" type="#_x0000_t75" style="width:2.25pt;height:8.25pt">
            <v:imagedata r:id="rId6" r:href="rId7" o:title=""/>
          </v:shape>
        </w:pict>
      </w:r>
      <w:r w:rsidRPr="00052AAA" w:rsidR="00977320">
        <w:rPr>
          <w:rFonts w:hAnsi="宋体" w:cs="Times New Roman"/>
        </w:rPr>
        <w:t>　问人间谁是英雄？有在江边持酒而饮，横执矛槊的曹操。孙权终于统一天下，应该借得赤壁的东风。更惊起南阳诸葛亮，成名于八阵图。三足鼎立，一分西蜀，一分东吴。</w:t>
      </w:r>
      <w:bookmarkStart w:id="0" w:name="_GoBack"/>
      <w:bookmarkEnd w:id="0"/>
    </w:p>
    <w:p w:rsidR="00461ED4" w:rsidRPr="00052AAA">
      <w:pPr>
        <w:rPr>
          <w:rFonts w:ascii="宋体" w:hAnsi="宋体"/>
          <w:noProof/>
        </w:rPr>
      </w:pPr>
    </w:p>
    <w:p w:rsidR="00461ED4" w:rsidRPr="00052AAA">
      <w:pPr>
        <w:rPr>
          <w:rFonts w:ascii="宋体" w:hAnsi="宋体"/>
        </w:rPr>
      </w:pPr>
    </w:p>
    <w:p w:rsidR="00977320" w:rsidRPr="00052AAA" w:rsidP="00977320">
      <w:pPr>
        <w:pStyle w:val="PlainText"/>
        <w:tabs>
          <w:tab w:val="left" w:pos="3261"/>
        </w:tabs>
        <w:snapToGrid w:val="0"/>
        <w:spacing w:line="360" w:lineRule="auto"/>
        <w:rPr>
          <w:rFonts w:hAnsi="宋体" w:cs="Times New Roman"/>
        </w:rPr>
      </w:pPr>
    </w:p>
    <w:sectPr w:rsidSect="00E459C2">
      <w:footerReference w:type="even" r:id="rId8"/>
      <w:footerReference w:type="default" r:id="rId9"/>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ED4"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461ED4" w:rsidP="00461ED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ED4"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80353">
      <w:rPr>
        <w:rStyle w:val="PageNumber"/>
        <w:noProof/>
      </w:rPr>
      <w:t>1</w:t>
    </w:r>
    <w:r>
      <w:rPr>
        <w:rStyle w:val="PageNumber"/>
      </w:rPr>
      <w:fldChar w:fldCharType="end"/>
    </w:r>
  </w:p>
  <w:p w:rsidR="00461ED4" w:rsidP="00461ED4">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459C2"/>
    <w:rsid w:val="00052AAA"/>
    <w:rsid w:val="00271EE3"/>
    <w:rsid w:val="003F53A0"/>
    <w:rsid w:val="00461ED4"/>
    <w:rsid w:val="006243B6"/>
    <w:rsid w:val="00687CE7"/>
    <w:rsid w:val="00690D24"/>
    <w:rsid w:val="00851B0A"/>
    <w:rsid w:val="00977320"/>
    <w:rsid w:val="00AF2B51"/>
    <w:rsid w:val="00AF747D"/>
    <w:rsid w:val="00B64CAE"/>
    <w:rsid w:val="00BA775E"/>
    <w:rsid w:val="00C15420"/>
    <w:rsid w:val="00D95DB8"/>
    <w:rsid w:val="00E459C2"/>
    <w:rsid w:val="00E80353"/>
    <w:rsid w:val="00FB658D"/>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658D"/>
    <w:pPr>
      <w:widowControl w:val="0"/>
      <w:jc w:val="both"/>
    </w:pPr>
    <w:rPr>
      <w:kern w:val="2"/>
      <w:sz w:val="21"/>
      <w:szCs w:val="24"/>
    </w:rPr>
  </w:style>
  <w:style w:type="paragraph" w:styleId="Heading1">
    <w:name w:val="heading 1"/>
    <w:basedOn w:val="Normal"/>
    <w:next w:val="Normal"/>
    <w:qFormat/>
    <w:rsid w:val="00851B0A"/>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851B0A"/>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851B0A"/>
    <w:pPr>
      <w:keepNext/>
      <w:keepLines/>
      <w:spacing w:before="260" w:after="260" w:line="416" w:lineRule="auto"/>
      <w:outlineLvl w:val="2"/>
    </w:pPr>
    <w:rPr>
      <w:b/>
      <w:bCs/>
      <w:sz w:val="32"/>
      <w:szCs w:val="32"/>
    </w:rPr>
  </w:style>
  <w:style w:type="paragraph" w:styleId="Heading4">
    <w:name w:val="heading 4"/>
    <w:basedOn w:val="Normal"/>
    <w:next w:val="Normal"/>
    <w:qFormat/>
    <w:rsid w:val="00851B0A"/>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851B0A"/>
    <w:pPr>
      <w:keepNext/>
      <w:keepLines/>
      <w:spacing w:before="280" w:after="290" w:line="376" w:lineRule="auto"/>
      <w:outlineLvl w:val="4"/>
    </w:pPr>
    <w:rPr>
      <w:b/>
      <w:bCs/>
      <w:sz w:val="28"/>
      <w:szCs w:val="28"/>
    </w:rPr>
  </w:style>
  <w:style w:type="paragraph" w:styleId="Heading6">
    <w:name w:val="heading 6"/>
    <w:basedOn w:val="Normal"/>
    <w:next w:val="Normal"/>
    <w:qFormat/>
    <w:rsid w:val="00851B0A"/>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851B0A"/>
    <w:pPr>
      <w:keepNext/>
      <w:keepLines/>
      <w:spacing w:before="240" w:after="64" w:line="320" w:lineRule="auto"/>
      <w:outlineLvl w:val="6"/>
    </w:pPr>
    <w:rPr>
      <w:b/>
      <w:bCs/>
      <w:sz w:val="24"/>
    </w:rPr>
  </w:style>
  <w:style w:type="paragraph" w:styleId="Heading8">
    <w:name w:val="heading 8"/>
    <w:basedOn w:val="Normal"/>
    <w:next w:val="Normal"/>
    <w:qFormat/>
    <w:rsid w:val="00851B0A"/>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E459C2"/>
    <w:rPr>
      <w:rFonts w:ascii="宋体" w:hAnsi="Courier New" w:cs="Courier New"/>
      <w:szCs w:val="21"/>
    </w:rPr>
  </w:style>
  <w:style w:type="paragraph" w:styleId="Header">
    <w:name w:val="header"/>
    <w:basedOn w:val="Normal"/>
    <w:link w:val="Char"/>
    <w:rsid w:val="00690D2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690D24"/>
    <w:rPr>
      <w:kern w:val="2"/>
      <w:sz w:val="18"/>
      <w:szCs w:val="18"/>
    </w:rPr>
  </w:style>
  <w:style w:type="paragraph" w:styleId="Footer">
    <w:name w:val="footer"/>
    <w:basedOn w:val="Normal"/>
    <w:link w:val="Char0"/>
    <w:rsid w:val="00690D24"/>
    <w:pPr>
      <w:tabs>
        <w:tab w:val="center" w:pos="4153"/>
        <w:tab w:val="right" w:pos="8306"/>
      </w:tabs>
      <w:snapToGrid w:val="0"/>
      <w:jc w:val="left"/>
    </w:pPr>
    <w:rPr>
      <w:sz w:val="18"/>
      <w:szCs w:val="18"/>
    </w:rPr>
  </w:style>
  <w:style w:type="character" w:customStyle="1" w:styleId="Char0">
    <w:name w:val="页脚 Char"/>
    <w:link w:val="Footer"/>
    <w:rsid w:val="00690D24"/>
    <w:rPr>
      <w:kern w:val="2"/>
      <w:sz w:val="18"/>
      <w:szCs w:val="18"/>
    </w:rPr>
  </w:style>
  <w:style w:type="character" w:customStyle="1" w:styleId="2Char">
    <w:name w:val="标题 2 Char"/>
    <w:link w:val="Heading2"/>
    <w:rsid w:val="00977320"/>
    <w:rPr>
      <w:rFonts w:ascii="Arial" w:eastAsia="黑体" w:hAnsi="Arial"/>
      <w:b/>
      <w:bCs/>
      <w:kern w:val="2"/>
      <w:sz w:val="32"/>
      <w:szCs w:val="32"/>
    </w:rPr>
  </w:style>
  <w:style w:type="character" w:styleId="PageNumber">
    <w:name w:val="page number"/>
    <w:basedOn w:val="DefaultParagraphFont"/>
    <w:rsid w:val="00461ED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24038;&#25324;.TIF" TargetMode="External" /><Relationship Id="rId6" Type="http://schemas.openxmlformats.org/officeDocument/2006/relationships/image" Target="media/image2.png" /><Relationship Id="rId7" Type="http://schemas.openxmlformats.org/officeDocument/2006/relationships/image" Target="&#21491;&#25324;.TIF" TargetMode="Externa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1043</Words>
  <Characters>5950</Characters>
  <Application>Microsoft Office Word</Application>
  <DocSecurity>0</DocSecurity>
  <Lines>49</Lines>
  <Paragraphs>13</Paragraphs>
  <ScaleCrop>false</ScaleCrop>
  <Company/>
  <LinksUpToDate>false</LinksUpToDate>
  <CharactersWithSpaces>6980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2019-05-23T03:59:00Z</dcterms:created>
  <dcterms:modified xsi:type="dcterms:W3CDTF">2019-05-24T07:48:00Z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