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49" w:rsidRPr="00CE2898" w:rsidRDefault="00B870FF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/>
          <w:b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7pt;margin-top:742.6pt;width:34pt;height:21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AC3878"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秘密★</w:t>
      </w:r>
      <w:r w:rsidR="00AC3878" w:rsidRPr="00CE2898">
        <w:rPr>
          <w:rFonts w:asciiTheme="minorEastAsia" w:eastAsiaTheme="minorEastAsia" w:hAnsiTheme="minorEastAsia"/>
          <w:b/>
          <w:color w:val="000000"/>
          <w:szCs w:val="21"/>
        </w:rPr>
        <w:t>2019</w:t>
      </w:r>
      <w:r w:rsidR="00AC3878"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年</w:t>
      </w:r>
      <w:r w:rsidR="00AC3878" w:rsidRPr="00CE2898">
        <w:rPr>
          <w:rFonts w:asciiTheme="minorEastAsia" w:eastAsiaTheme="minorEastAsia" w:hAnsiTheme="minorEastAsia"/>
          <w:b/>
          <w:color w:val="000000"/>
          <w:szCs w:val="21"/>
        </w:rPr>
        <w:t>6</w:t>
      </w:r>
      <w:r w:rsidR="00AC3878"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月</w:t>
      </w:r>
      <w:r w:rsidR="00AC3878" w:rsidRPr="00CE2898">
        <w:rPr>
          <w:rFonts w:asciiTheme="minorEastAsia" w:eastAsiaTheme="minorEastAsia" w:hAnsiTheme="minorEastAsia"/>
          <w:b/>
          <w:color w:val="000000"/>
          <w:szCs w:val="21"/>
        </w:rPr>
        <w:t>20</w:t>
      </w:r>
      <w:r w:rsidR="00AC3878"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日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2019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年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湖北省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武汉市初中毕业生学业考试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语文试卷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亲爱的同学，在你答题前，请认真阅读下面的注意事项：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．本试卷由第Ⅰ卷（选择题）和第Ⅱ卷（非选择题）两部分组成。全卷共</w:t>
      </w:r>
      <w:r w:rsidRPr="00CE2898">
        <w:rPr>
          <w:rFonts w:asciiTheme="minorEastAsia" w:eastAsiaTheme="minorEastAsia" w:hAnsiTheme="minorEastAsia"/>
          <w:color w:val="000000"/>
          <w:szCs w:val="21"/>
        </w:rPr>
        <w:t>8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页，七大题，满分</w:t>
      </w:r>
      <w:r w:rsidRPr="00CE2898">
        <w:rPr>
          <w:rFonts w:asciiTheme="minorEastAsia" w:eastAsiaTheme="minorEastAsia" w:hAnsiTheme="minorEastAsia"/>
          <w:color w:val="000000"/>
          <w:szCs w:val="21"/>
        </w:rPr>
        <w:t>120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分。考试用时</w:t>
      </w:r>
      <w:r w:rsidRPr="00CE2898">
        <w:rPr>
          <w:rFonts w:asciiTheme="minorEastAsia" w:eastAsiaTheme="minorEastAsia" w:hAnsiTheme="minorEastAsia"/>
          <w:color w:val="000000"/>
          <w:szCs w:val="21"/>
        </w:rPr>
        <w:t>150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分钟。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2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．答题前，请将你的姓名、准考证号填写在“答题卡”相应位置，并在“答题卡”背面左上角填写姓名和座位号。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3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．答第Ⅰ卷（选择题）时，用</w:t>
      </w:r>
      <w:r w:rsidRPr="00CE2898">
        <w:rPr>
          <w:rFonts w:asciiTheme="minorEastAsia" w:eastAsiaTheme="minorEastAsia" w:hAnsiTheme="minorEastAsia"/>
          <w:color w:val="000000"/>
          <w:szCs w:val="21"/>
        </w:rPr>
        <w:t>2B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铅笔把“答题卡”上对应题目的答案标号涂黑。如需改动，用橡皮擦干净后，再选涂其他答案。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答案答在“试卷”上无效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4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．答第Ⅱ卷（非选择题）时，答案用</w:t>
      </w:r>
      <w:r w:rsidRPr="00CE2898">
        <w:rPr>
          <w:rFonts w:asciiTheme="minorEastAsia" w:eastAsiaTheme="minorEastAsia" w:hAnsiTheme="minorEastAsia"/>
          <w:color w:val="000000"/>
          <w:szCs w:val="21"/>
        </w:rPr>
        <w:t>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5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毫米黑色笔迹签字笔书写在“答题卡”上，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答在“试卷”上无效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5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．认真阅读答题卡上的注意事项。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预祝你取得优异成绩！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第Ⅰ卷（选择题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共</w:t>
      </w:r>
      <w:r w:rsidRPr="00CE2898">
        <w:rPr>
          <w:rFonts w:asciiTheme="minorEastAsia" w:eastAsiaTheme="minorEastAsia" w:hAnsiTheme="minorEastAsia"/>
          <w:color w:val="000000"/>
          <w:szCs w:val="21"/>
        </w:rPr>
        <w:t>30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一、（共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12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分，每小题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3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下列各组词语中加点字的书写或注音有误的一组是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商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酌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proofErr w:type="spellStart"/>
      <w:r w:rsidRPr="00CE2898">
        <w:rPr>
          <w:rFonts w:asciiTheme="minorEastAsia" w:eastAsiaTheme="minorEastAsia" w:hAnsiTheme="minorEastAsia"/>
          <w:color w:val="000000"/>
          <w:szCs w:val="21"/>
        </w:rPr>
        <w:t>zhu</w:t>
      </w:r>
      <w:proofErr w:type="spellEnd"/>
      <w:r w:rsidRPr="00CE2898">
        <w:rPr>
          <w:rFonts w:asciiTheme="minorEastAsia" w:eastAsiaTheme="minorEastAsia" w:hAnsiTheme="minorEastAsia" w:hint="eastAsia"/>
          <w:color w:val="000000"/>
          <w:szCs w:val="21"/>
        </w:rPr>
        <w:t>ó）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自出心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裁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愧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怍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proofErr w:type="spellStart"/>
      <w:r w:rsidRPr="00CE2898">
        <w:rPr>
          <w:rFonts w:asciiTheme="minorEastAsia" w:eastAsiaTheme="minorEastAsia" w:hAnsiTheme="minorEastAsia"/>
          <w:color w:val="000000"/>
          <w:szCs w:val="21"/>
        </w:rPr>
        <w:t>zu</w:t>
      </w:r>
      <w:proofErr w:type="spellEnd"/>
      <w:r w:rsidRPr="00CE2898">
        <w:rPr>
          <w:rFonts w:asciiTheme="minorEastAsia" w:eastAsiaTheme="minorEastAsia" w:hAnsiTheme="minorEastAsia" w:hint="eastAsia"/>
          <w:color w:val="000000"/>
          <w:szCs w:val="21"/>
        </w:rPr>
        <w:t>ò）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不可思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议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狡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黠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xi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á）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言简意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赅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鄙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薄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ǐ）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高官厚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禄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．荒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谬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mi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ù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眼花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瞭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乱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磕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绊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p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à</w:t>
      </w:r>
      <w:r w:rsidRPr="00CE2898">
        <w:rPr>
          <w:rFonts w:asciiTheme="minorEastAsia" w:eastAsiaTheme="minorEastAsia" w:hAnsiTheme="minorEastAsia"/>
          <w:color w:val="000000"/>
          <w:szCs w:val="21"/>
        </w:rPr>
        <w:t>n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左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睇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右盼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．褴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褛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l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ǚ）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万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籁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俱寂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揣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摩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proofErr w:type="spellStart"/>
      <w:r w:rsidRPr="00CE2898">
        <w:rPr>
          <w:rFonts w:asciiTheme="minorEastAsia" w:eastAsiaTheme="minorEastAsia" w:hAnsiTheme="minorEastAsia"/>
          <w:color w:val="000000"/>
          <w:szCs w:val="21"/>
        </w:rPr>
        <w:t>chu</w:t>
      </w:r>
      <w:proofErr w:type="spellEnd"/>
      <w:r w:rsidRPr="00CE2898">
        <w:rPr>
          <w:rFonts w:asciiTheme="minorEastAsia" w:eastAsiaTheme="minorEastAsia" w:hAnsiTheme="minorEastAsia" w:hint="eastAsia"/>
          <w:color w:val="000000"/>
          <w:szCs w:val="21"/>
        </w:rPr>
        <w:t>ǎ</w:t>
      </w:r>
      <w:proofErr w:type="spellStart"/>
      <w:r w:rsidRPr="00CE2898">
        <w:rPr>
          <w:rFonts w:asciiTheme="minorEastAsia" w:eastAsiaTheme="minorEastAsia" w:hAnsiTheme="minorEastAsia"/>
          <w:color w:val="000000"/>
          <w:szCs w:val="21"/>
        </w:rPr>
        <w:t>i</w:t>
      </w:r>
      <w:proofErr w:type="spellEnd"/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误入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歧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途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2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．依次填入下面横线处的词语，恰当的一组是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我们在唐代诗人狂傲的背后也能看到</w:t>
      </w:r>
      <w:r w:rsidRPr="00CE2898"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。一方面．他们躬逢盛世，</w:t>
      </w:r>
      <w:r w:rsidRPr="00CE2898"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飞扬，如孔雀开屏般绚丽多彩；另一方面，他们放下身段，态度谦恭，甚至</w:t>
      </w:r>
      <w:r w:rsidRPr="00CE2898"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 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，如孔雀背后的狼狈不堪。现实的窘迫、人性的复杂，使得多种看似矛盾对立的东西却</w:t>
      </w:r>
      <w:r w:rsidRPr="00CE2898">
        <w:rPr>
          <w:rFonts w:asciiTheme="minorEastAsia" w:eastAsiaTheme="minorEastAsia" w:hAnsiTheme="minorEastAsia"/>
          <w:color w:val="000000"/>
          <w:szCs w:val="21"/>
          <w:u w:val="single"/>
        </w:rPr>
        <w:t xml:space="preserve">  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卑贱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神采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前倨后恭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浑然天成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卑微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个性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阿谀奉承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浑然一体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卑微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神采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阿谀奉承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浑然天成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卑贱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个性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前倨后恭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浑然一体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3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．下列各句中有语病的一项是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．我们要以绣花般的细心、耐心实施精细化管理，为承办军运会营造良好环境。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．举办世界智能大会，旨在搭建一个为世界智能科技领域共赢共享、交流合作的平台。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．中国提出的共建“一带一路”倡议，为促进亚洲文明的交流互鉴开辟了一条新路。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．博物馆是保护和传承人类文明的重要殿堂，也是连接过去、现在和未来的桥梁。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4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．下列各句标点符号使用不规范的一项是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．“知人论世”实际是一种方法论。起初，它只是一种读书方法、文学批评方法；后来，又成为一种著述方法、一种研究人物的方法。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．好的教育是美的教育，那是一个发现美、理解美、享受美的过程；然而，如果没有对美的渴幕，最初的教育就不会发生。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．在探险路上，如果困难出现，就要战斗到底；如果训练有素，你就会生还。若疏于训练，大自然将把你收为己有。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．这里给人“家徒四壁”的感觉：朴素吸音的墙壁，一张榻榻米，仅此而已。这样的布置，简单得几乎到了“苦寒”的地步。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二、（共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9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分，每小题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3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阅读下面的文章，完成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5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～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7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题。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什么是好诗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①什么是好诗呢？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②大自然的景物是人所共见的，如果只是将外界的景物写下来，不见得是好诗；只有同时将心中感动的情意也传达出来，才是好诗。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lastRenderedPageBreak/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③先看这两句诗：“鱼跃练川抛玉尺，莺穿丝柳织金梭。”再看另一句：“群鸡正乱叫。”哪是好诗，哪是坏诗？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④“鱼跃练川抛玉尺，莺穿丝柳织金梭。”一条鱼跃过像白绸一样的水面，如同一根玉尺抛在白绸子上；黄莺穿过像丝一样的柳条，像一枚金梭在许多条丝线中穿织。你看，多么漂亮，而且对仗工整，但只是描述风景外在的形象，没有内心的感动。这样，即使写出再漂亮的句子，也只有文字和技巧，缺乏诗歌应有的生命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⑤“群鸡正乱叫”是杜甫的诗句，只看这一句，好像不是好诗。但读诗不能只看一句，要看整体的传达。《羌村》整组诗，表现的是诗人历经战争离乱，与妻子儿女长期分别后回家重逢的情形，“群鸡正乱叫”这句诗就有了一种朴实真切的叙写，更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有一份亲切热烈的感情。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⑥写一首好诗，不是要找美的字，而是要找合适的字；不是写几个漂亮的诗句，而是要写出诗人自己的感动。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⑦我曾经告诫学生“修辞立其诚”，真诚是作文与做人的基本要求。学生感动于女朋友寄给他一片红叶，创作了诗句“红叶枕边香”。诗句是真实的，也是真诚的，但我却无法从他的诗句中感受到他的感动。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⑧陆游的《菊枕》诗，是思念他被迫离异的第一任妻子的：“</w:t>
      </w:r>
      <w:bookmarkStart w:id="0" w:name="OLE_LINK1"/>
      <w:bookmarkStart w:id="1" w:name="OLE_LINK2"/>
      <w:r w:rsidRPr="00CE2898">
        <w:rPr>
          <w:rFonts w:asciiTheme="minorEastAsia" w:eastAsiaTheme="minorEastAsia" w:hAnsiTheme="minorEastAsia" w:hint="eastAsia"/>
          <w:color w:val="000000"/>
          <w:szCs w:val="21"/>
        </w:rPr>
        <w:t>记采菊花作枕囊</w:t>
      </w:r>
      <w:bookmarkEnd w:id="0"/>
      <w:bookmarkEnd w:id="1"/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，曲屏深幌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閟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幽香。唤回四十三年梦，灯暗无人说断肠。”当年他的妻子采了菊花，把菊花的花瓣缝入枕囊，如今在曲折的屏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风和深重的帷幕间还留有菊花的幽香。每一闻到这香气就让他忆起四十三年前的往事，可是现在在昏暗的灯光下，向谁去诉说这使人断肠的感情呢？这样，《菊枕》的“香”就使无数的后人感动了。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⑨所以，诗歌除了要有真诚的感动，还要将这种感动成功地传达出来，让别人也感受到你的感动。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⑩真正伟大的诗人，是用他整个的生活乃至整个的生命来写诗的，这样诗歌才有兴发感动的生命。这种兴发感动的生命是生生不已的。内心有了感动，是这个生命孕育的开始。把这份感动写出来，使之成形，能让读者感动，甚至能让千百年后的读者都受到感动，诗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歌的生命，从此生生不已。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="MS Gothic" w:hAnsiTheme="minorEastAsia" w:cs="MS Gothic" w:hint="eastAsia"/>
          <w:color w:val="000000"/>
          <w:szCs w:val="21"/>
        </w:rPr>
        <w:t>⑪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学习诗歌，要能体会诗歌中这种美好的生命，养成品味诗歌兴发感动之生命的能力，这是读诗最为宝贵、最可重视的价值和意义。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（基于命题需要根据叶嘉莹讲稿改写）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5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．作者认为“群鸡正乱叫”是好诗的理由有哪些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？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下列表述不正确的一项是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．诗句描写了人所共见的景物，使群鸡鲜活的形象跃然纸上。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．诗句注重的是诗歌应有的生命，而不是漂亮的文字和技巧。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．诗句恰当地表达了诗人经过战争离乱与亲人久别重逢的感动。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诗句是一种朴实真切的叙写，更有一份亲切热烈的感情。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．作者将“红叶枕边香”与《菊枕》作对比是为了说明什么道理？下列表述准确的一项是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．好的诗歌应该“修辞立其诚”，用恰当的方式表达真诚的感动。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．好的诗歌往往源于真实的故事，表现真实的生活，表达真实的情感。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>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．好的诗歌能将自己真诚的感动成功地传达出来，让别人也感受到这种感动。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好的诗歌具有生生不已的生命，内心有了感动就是一首诗歌生命孕育的开始。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7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本文在品读诗歌方面给了我们哪些启示？下列表述不符合文本内容的一项是</w:t>
      </w:r>
      <w:r w:rsidR="00CE2898">
        <w:rPr>
          <w:rFonts w:asciiTheme="minorEastAsia" w:eastAsiaTheme="minorEastAsia" w:hAnsiTheme="minorEastAsia" w:hint="eastAsia"/>
          <w:color w:val="000000"/>
          <w:szCs w:val="21"/>
        </w:rPr>
        <w:t>（   ）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读诗要体会诗中触动人心的真情实感。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读诗要把诗句放在整首诗中来品味欣赏。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读诗要了解诗人的生活经历和生命状态。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读诗要理解诗歌美好生命的生生不已。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三、（共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9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分，每小题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3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阅读下面的文言语段，完成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8-10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题。</w:t>
      </w:r>
    </w:p>
    <w:p w:rsidR="00CC7249" w:rsidRPr="00CE2898" w:rsidRDefault="00AC3878" w:rsidP="00CE2898">
      <w:pPr>
        <w:snapToGrid w:val="0"/>
        <w:spacing w:line="0" w:lineRule="atLeast"/>
        <w:ind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晋侯之弟扬干乱行曲梁，魏绛</w:t>
      </w:r>
      <w:r w:rsidRPr="00CE2898"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①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戮其仆</w:t>
      </w:r>
      <w:r w:rsidRPr="00CE2898"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②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。晋侯怒，谓羊舌赤</w:t>
      </w:r>
      <w:r w:rsidRPr="00CE2898"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③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曰：“合诸侯，以为荣也。扬干为戮，何辱如之？必杀魏绛，无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失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也！”对曰：“</w:t>
      </w:r>
      <w:r w:rsidRPr="00CE2898">
        <w:rPr>
          <w:rFonts w:asciiTheme="minorEastAsia" w:eastAsiaTheme="minorEastAsia" w:hAnsiTheme="minorEastAsia" w:hint="eastAsia"/>
          <w:color w:val="000000"/>
          <w:szCs w:val="21"/>
          <w:u w:val="single"/>
        </w:rPr>
        <w:t>绛无贰志，事君不辟难，有罪不逃刑。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其将来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辞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，何辱命焉？”言终，魏绛至，授仆人书，将伏剑。士鲂、张老止之。公</w:t>
      </w:r>
      <w:r w:rsidRPr="00CE2898"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④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读其书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曰：“臣闻师众以顺为武，军事有死无犯为敬。君合诸侯，臣敢不敬？君师不武，执事不敬，罪莫大焉。臣惧其死，以及扬干，无所逃罪。不能致训，至于用钺。</w:t>
      </w:r>
      <w:r w:rsidRPr="00CE2898">
        <w:rPr>
          <w:rFonts w:asciiTheme="minorEastAsia" w:eastAsiaTheme="minorEastAsia" w:hAnsiTheme="minorEastAsia" w:hint="eastAsia"/>
          <w:color w:val="000000"/>
          <w:szCs w:val="21"/>
          <w:u w:val="wave"/>
        </w:rPr>
        <w:t>臣之罪重敢有不从以怒君心请归死于司寇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。”公跣而出，曰：“寡人之言，亲爱也。吾子之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讨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，军礼也。寡人有弟，弗能教训，寡人之过也。子无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重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寡人之过，敢以为请。”</w:t>
      </w:r>
    </w:p>
    <w:p w:rsidR="00CC7249" w:rsidRPr="00CE2898" w:rsidRDefault="00AC3878" w:rsidP="00CE2898">
      <w:pPr>
        <w:snapToGrid w:val="0"/>
        <w:spacing w:line="0" w:lineRule="atLeast"/>
        <w:ind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晋侯以魏绛为能以刑佐民矣，与之礼食</w:t>
      </w:r>
      <w:r w:rsidRPr="00CE2898">
        <w:rPr>
          <w:rFonts w:asciiTheme="minorEastAsia" w:eastAsiaTheme="minorEastAsia" w:hAnsiTheme="minorEastAsia" w:hint="eastAsia"/>
          <w:color w:val="000000"/>
          <w:szCs w:val="21"/>
          <w:vertAlign w:val="superscript"/>
        </w:rPr>
        <w:t>⑤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，使佐新军。</w:t>
      </w:r>
    </w:p>
    <w:p w:rsidR="00CC7249" w:rsidRPr="00CE2898" w:rsidRDefault="00AC3878" w:rsidP="00CE2898">
      <w:pPr>
        <w:snapToGrid w:val="0"/>
        <w:spacing w:line="0" w:lineRule="atLeast"/>
        <w:jc w:val="righ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（选自中华书局《左传》，有删节）</w:t>
      </w:r>
    </w:p>
    <w:p w:rsidR="00CC7249" w:rsidRPr="00CE2898" w:rsidRDefault="00AC3878" w:rsidP="00CE2898">
      <w:pPr>
        <w:snapToGrid w:val="0"/>
        <w:spacing w:line="0" w:lineRule="atLeas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【注释】①魏绛：晋国中军司马，主管军法。②仆：指驾车的人。③羊舌赤：与后文的士鲂、张老同为晋国大臣。④公：指晋侯。⑤礼食：国君在太庙宴请臣子。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8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．下列对句中加点词的理解，不正确的一项是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无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失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也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  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失：耽误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其将来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辞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 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辞：陈说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吾子之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讨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 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讨：处罚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子无</w:t>
      </w:r>
      <w:r w:rsidRPr="00CE2898">
        <w:rPr>
          <w:rFonts w:asciiTheme="minorEastAsia" w:eastAsiaTheme="minorEastAsia" w:hAnsiTheme="minorEastAsia" w:hint="eastAsia"/>
          <w:color w:val="000000"/>
          <w:szCs w:val="21"/>
          <w:em w:val="dot"/>
        </w:rPr>
        <w:t>重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寡人之过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重：看重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9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．下列对文中画波浪线部分的断句，正确的一项是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臣之罪重敢有不从以怒君心请归见于司寇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．臣之罪重／敢有不从以怒／君心请归死于司寇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．臣之罪重敢有不／从以怒君心／请归死于司寇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．臣之罪重／敢有不从以怒君心</w:t>
      </w:r>
      <w:r w:rsidRPr="00CE2898">
        <w:rPr>
          <w:rFonts w:asciiTheme="minorEastAsia" w:eastAsiaTheme="minorEastAsia" w:hAnsiTheme="minorEastAsia"/>
          <w:color w:val="000000"/>
          <w:szCs w:val="21"/>
        </w:rPr>
        <w:t>/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请归死于司寇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．臣之罪重敢有不／从以怒君心请归／死于司寇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下列对文本内容的理解，不正确的一项是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A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．晋侯在曲梁举行盟会，大会诸侯，扬干扰乱了军队行列，魏绛杀了他的车夫。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B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．魏绛不惧晋侯问罪，主动来见晋侯，却遭将士伏击，幸得士鲂、张老二人解救。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C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．魏绛认为军中将士要服从命令，宁死也不应触犯军纪，所以一定要从严治军。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D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．晋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侯了解了魏绛的心意后，承认了自己的过失，不但没有杀魏绛，还重用他。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第Ⅱ卷（非选择题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共</w:t>
      </w:r>
      <w:r w:rsidRPr="00CE2898">
        <w:rPr>
          <w:rFonts w:asciiTheme="minorEastAsia" w:eastAsiaTheme="minorEastAsia" w:hAnsiTheme="minorEastAsia"/>
          <w:color w:val="000000"/>
          <w:szCs w:val="21"/>
        </w:rPr>
        <w:t>90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四、（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11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将第三大题文言语段中画横线的句子翻译成现代汉语。（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绛无贰志，事君不辟难，有罪不逃刑。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五、（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22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阅读下面的文章，完成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12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～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15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题。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占了命运的便宜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①回乡过年，带小外甥去小店买花炮，回来路上听见有人喊他名字，我正要回头，却听小外甥压低声音说，快走。我还没反应过来，他已经一溜烟跑回家了。我转过头，看见一个和他年龄相仿的小男孩愣愣地站在远处，无所适从的样子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②回到家里，小外甥说那是他同学，不过大家都不跟那小男孩玩。小男孩有时撵着跟人家玩，有时候又会莫名其妙地骂人，甚至动手，下手还特别重，有次把一个男生的耳朵都打出血了。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④为什么会这样呢？小外甥的爸爸告诉我，小男孩没人管，妈妈几年前就没了，爸爸在外面打工，也不怎么回来，他跟着爷爷奶奶住。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④父子俩的话帮我拼凑出小男孩的处境：他打小没有父母照顾，家里经济条件较差。他既孤单又暴躁，想靠近同学，又无法采取正确的方式，所以被孤立。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⑤我力劝小外甥对他好一点，还想买个礼物让小外甥送给他，小外甥统统不以为然。我想这也非一人之力所能改变，就给他们老师写了一封信，让小外甥交给老师。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⑥倒不是因为我天性善良，更多的是不安全感使然。这种不安全感包括两方面，一是我担心将来会在社会新闻里看到这个孩子。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⑦这些年新闻里的恶性事件，很多作案者都有着被伤害的童年，但人们往往拒绝倾听他们的童年故事。倾听并不意味着原谅，只是让人思考，有没有可能事先防范。如若他们都能够得到公正的对待，有些事情也许就不会发生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⑧《红楼梦》里薛宝钗就深谙这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一点。探春把土地承包给那些“本分老诚能知园圃”的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人，这样能够让土地的价值最大化。但是，有获利的人，就有吃亏的人。宝钗敏锐地指出，大观园的建设者们都有享受红利的权利，若有人是仗着某些先天优势而获利，那些未承包到土地的人必然觉得不公正，这种不公正就会引起敌意，那么，对不起，谁也不是没有杀伤力的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⑨这是第一个层面上的不安全感，还有更深层面的，是我从这个孩子身上想到了自己。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⑩我们没有输在起跑线上，却有可能输在终点线前，因为我们谁也不知道自己的明天会怎样。刘姥姥进荣国府，各种穷形尽相，被黛玉、妙玉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等人鄙视。然而，刘姥姥家从前是阔过的，贾家以后也会败落，刘姥姥身上有着贾府诸位的未来，只是当时他们看不见而已。宝钗则深知明天不可知，她暗中照顾邢夫人的侄女</w:t>
      </w:r>
      <w:r w:rsidRPr="00CE2898">
        <w:rPr>
          <w:rFonts w:asciiTheme="minorEastAsia" w:eastAsiaTheme="minorEastAsia" w:hAnsiTheme="minorEastAsia"/>
          <w:color w:val="000000"/>
          <w:szCs w:val="21"/>
        </w:rPr>
        <w:t>——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贾家的穷亲戚邢岫烟。与其说是她心地善良，不如说她是在暗中救济那个可能的自己。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="MS Gothic" w:hAnsi="MS Gothic" w:cs="MS Gothic" w:hint="eastAsia"/>
          <w:color w:val="000000"/>
          <w:szCs w:val="21"/>
        </w:rPr>
        <w:t>⑪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在这个阶层不断翻滚的世间，只要还未到达终点，焉知自己不会落到社会的底层？在尚有余地时给自己造一个更好的“底”，如果下坠，也能被稳稳接住，让自己即使坠入逆境也能被善待。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="MS Gothic" w:hAnsiTheme="minorEastAsia" w:cs="MS Gothic" w:hint="eastAsia"/>
          <w:color w:val="000000"/>
          <w:szCs w:val="21"/>
        </w:rPr>
        <w:t>⑫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在这个世界上，我是占了便宜的那一类。许多年前去参加同学会，在大家感慨这是个“拼爹”的世界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时，想到我靠自己在网上写文章被出版社发现，不由深感自豪。但朋友提醒我：如果你处在连本课外书都没有的境地，就别提什么写作了</w:t>
      </w:r>
      <w:r w:rsidRPr="00CE2898">
        <w:rPr>
          <w:rFonts w:asciiTheme="minorEastAsia" w:eastAsiaTheme="minorEastAsia" w:hAnsiTheme="minorEastAsia"/>
          <w:color w:val="000000"/>
          <w:szCs w:val="21"/>
        </w:rPr>
        <w:t>——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你要意识到，你已经是幸运的那一类，是既得利益者。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="MS Gothic" w:hAnsiTheme="minorEastAsia" w:cs="MS Gothic" w:hint="eastAsia"/>
          <w:color w:val="000000"/>
          <w:szCs w:val="21"/>
        </w:rPr>
        <w:t>⑬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我一直记得朋友的话，并常常提醒自己，在生活的细枝末节上做得更好一点。有一天，我叫的外卖久等不至，于是催了一次单。不久那个外卖小哥站在楼下打电话，几乎带着哭腔说，他找不到单元门，可是那门明明就在他眼前。当我走出来，接过外卖，他立即朝电动车狂奔而去，背影崩溃到凌乱</w:t>
      </w:r>
      <w:r w:rsidRPr="00CE2898">
        <w:rPr>
          <w:rFonts w:asciiTheme="minorEastAsia" w:eastAsiaTheme="minorEastAsia" w:hAnsiTheme="minorEastAsia"/>
          <w:color w:val="000000"/>
          <w:szCs w:val="21"/>
        </w:rPr>
        <w:t>——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他实在是太赶了。此后，我对所有外卖小哥都客客气气，即使他们迟到了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，也要说声“谢谢”。一次朋友聚会，外卖小哥不小心把我点的汤全洒了。朋度说，他不受点惩罚就不会长记性，但我觉得，把汤弄洒和记性无关，我没有说什么，更没有给他打差评。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="MS Gothic" w:hAnsiTheme="minorEastAsia" w:cs="MS Gothic" w:hint="eastAsia"/>
          <w:color w:val="000000"/>
          <w:szCs w:val="21"/>
        </w:rPr>
        <w:t>⑭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我们应该做点什么才能让这个世界变得更好呢？对于这个问题，我是茫然的，我没有振臂一呼的勇气，也没有应者云集的自信，也许我唯一能做的，就是尽自己的一份责任，用自己的行为去影响身边的人，为世界变得更公正出一点力，仅此而已。</w:t>
      </w:r>
    </w:p>
    <w:p w:rsidR="00CC7249" w:rsidRPr="00CE2898" w:rsidRDefault="00AC3878" w:rsidP="00CE2898">
      <w:pPr>
        <w:snapToGrid w:val="0"/>
        <w:spacing w:line="0" w:lineRule="atLeast"/>
        <w:jc w:val="righ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（基于命题需要根据闰红作品改写）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12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．作者给老师写信是因为小男孩受到了怎样“不公正”的对待？读①</w:t>
      </w:r>
      <w:r w:rsidRPr="00CE2898">
        <w:rPr>
          <w:rFonts w:asciiTheme="minorEastAsia" w:eastAsiaTheme="minorEastAsia" w:hAnsiTheme="minorEastAsia"/>
          <w:color w:val="000000"/>
          <w:szCs w:val="21"/>
        </w:rPr>
        <w:t>-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⑤段，请简要概括。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4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13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读⑥</w:t>
      </w:r>
      <w:r w:rsidRPr="00CE2898">
        <w:rPr>
          <w:rFonts w:asciiTheme="minorEastAsia" w:eastAsiaTheme="minorEastAsia" w:hAnsiTheme="minorEastAsia"/>
          <w:color w:val="000000"/>
          <w:szCs w:val="21"/>
        </w:rPr>
        <w:t>-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⑧段，请说说作者为什么担心“将来会在社会新闻里看到这个孩子”。（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14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．读⑨</w:t>
      </w:r>
      <w:r w:rsidRPr="00CE2898">
        <w:rPr>
          <w:rFonts w:asciiTheme="minorEastAsia" w:eastAsiaTheme="minorEastAsia" w:hAnsiTheme="minorEastAsia"/>
          <w:color w:val="000000"/>
          <w:szCs w:val="21"/>
        </w:rPr>
        <w:t>-</w:t>
      </w:r>
      <w:r w:rsidRPr="00CE2898">
        <w:rPr>
          <w:rFonts w:asciiTheme="minorEastAsia" w:eastAsia="MS Gothic" w:hAnsi="MS Gothic" w:cs="MS Gothic" w:hint="eastAsia"/>
          <w:color w:val="000000"/>
          <w:szCs w:val="21"/>
        </w:rPr>
        <w:t>⑪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段，请简要概括作者所说“更深层面”的“不安全感”指的是什么。（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15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．作者以“占了命运的便宜”为题，是为了提醒我们什么？读</w:t>
      </w:r>
      <w:r w:rsidRPr="00CE2898">
        <w:rPr>
          <w:rFonts w:asciiTheme="minorEastAsia" w:eastAsia="MS Gothic" w:hAnsi="MS Gothic" w:cs="MS Gothic" w:hint="eastAsia"/>
          <w:color w:val="000000"/>
          <w:szCs w:val="21"/>
        </w:rPr>
        <w:t>⑫</w:t>
      </w:r>
      <w:r w:rsidRPr="00CE2898">
        <w:rPr>
          <w:rFonts w:asciiTheme="minorEastAsia" w:eastAsiaTheme="minorEastAsia" w:hAnsiTheme="minorEastAsia"/>
          <w:color w:val="000000"/>
          <w:szCs w:val="21"/>
        </w:rPr>
        <w:t>-</w:t>
      </w:r>
      <w:r w:rsidRPr="00CE2898">
        <w:rPr>
          <w:rFonts w:asciiTheme="minorEastAsia" w:eastAsia="MS Gothic" w:hAnsi="MS Gothic" w:cs="MS Gothic" w:hint="eastAsia"/>
          <w:color w:val="000000"/>
          <w:szCs w:val="21"/>
        </w:rPr>
        <w:t>⑭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段，请分条表述。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六、（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12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根据要求完成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16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、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17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题。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如今，地铁里、公交车上，越来越多的“低头族”在忙着刷微博，刷朋友圈，浏览网页……数字阅读日益受到年轻人的欢迎和追捧。数字阅读，也称电子阅读，是指人们借助电脑、手机等载体阅读经过数字化处理的文字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学校决定组织同学们开展以“走进数字阅读”为主题的综合性学习活动。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．你们小组研究发现，相比纸质阅读，数字阅读有更多优点。请列举数字阅读的优点，不少于三点。（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17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小组讨论时，有同学认为，一些“低头族”的数字阅读费时费力却收效甚微，这往往是因为他们的阅读方式、阅读内容存在问题。请你具体分析造成数字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阅读效率低下的原因，并有针对性地提出改进建议。不少于</w:t>
      </w:r>
      <w:r w:rsidRPr="00CE2898">
        <w:rPr>
          <w:rFonts w:asciiTheme="minorEastAsia" w:eastAsiaTheme="minorEastAsia" w:hAnsiTheme="minorEastAsia"/>
          <w:color w:val="000000"/>
          <w:szCs w:val="21"/>
        </w:rPr>
        <w:t>200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字。（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b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七、（</w:t>
      </w:r>
      <w:r w:rsidRPr="00CE2898">
        <w:rPr>
          <w:rFonts w:asciiTheme="minorEastAsia" w:eastAsiaTheme="minorEastAsia" w:hAnsiTheme="minorEastAsia"/>
          <w:b/>
          <w:color w:val="000000"/>
          <w:szCs w:val="21"/>
        </w:rPr>
        <w:t>50</w:t>
      </w:r>
      <w:r w:rsidRPr="00CE2898">
        <w:rPr>
          <w:rFonts w:asciiTheme="minorEastAsia" w:eastAsiaTheme="minorEastAsia" w:hAnsiTheme="minorEastAsia" w:hint="eastAsia"/>
          <w:b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18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阅读下面的材料，按要求作文。（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50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分）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生涯规划是每个学生的必修课，如何规划人生呢？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叶嘉莹的《什么是好诗》启发我们：写一首好诗，不是要找那些美丽的字，也不是把别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人诗中漂亮的字搬过来，而是要找到适合于表达自己情感的字。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写诗是这样，规划人生也是这样。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请你根据对上述文字的理解和思考，或叙述生活经历，或论述其中道理，写一篇文章。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要求：依据材料的整体语意立意，自拟标题，不少于</w:t>
      </w:r>
      <w:r w:rsidRPr="00CE2898">
        <w:rPr>
          <w:rFonts w:asciiTheme="minorEastAsia" w:eastAsiaTheme="minorEastAsia" w:hAnsiTheme="minorEastAsia"/>
          <w:color w:val="000000"/>
          <w:szCs w:val="21"/>
        </w:rPr>
        <w:t>600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字。文中如果出现真实的姓名或校名，请以化名代替。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2019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年武汉市初中毕业生学业考试语文参考答案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Ⅰ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卷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C   2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B   3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B   4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C   5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A   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C   7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D   8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D   9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C   10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/>
          <w:color w:val="000000"/>
          <w:szCs w:val="21"/>
        </w:rPr>
        <w:t>B</w:t>
      </w:r>
    </w:p>
    <w:p w:rsidR="00CC7249" w:rsidRPr="00CE2898" w:rsidRDefault="00AC3878" w:rsidP="00CE2898">
      <w:pPr>
        <w:snapToGrid w:val="0"/>
        <w:spacing w:line="0" w:lineRule="atLeast"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Ⅱ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卷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11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魏绎没有二心，侍奉君主不躲避危难，有了罪责不逃避惩罚。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 w:hint="eastAsia"/>
          <w:color w:val="000000"/>
          <w:szCs w:val="21"/>
        </w:rPr>
        <w:t>【参考译文】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晋侯的弟弟扬干在曲梁扰乱军队行列，魏绛杀了他的车夫。晋侯发怒，对羊舌赤说：“我认为召集诸侯会盟是荣耀的事。现在扬干被羞辱，我们何时受过这等羞辱？我一定要杀掉魏绛，不要耽误了！”羊舌赤回答说：“魏绛没有二心，侍奉君主从不躲避危难，有了罪责也不逃避惩罚。他会来陈说情况的，何必劳驾您下命令呢？”话刚说完，魏绛就到了，交给奏事官一封信，就要用剑自杀。士鲂、张老劝阻了他。晋侯读他的信，信上说：“我听说军队以服从命令为武，军人做事以宁死不触犯军纪为敬。您召集诸侯会盟，我怎么敢不恭敬？君主的军队不服从军令，办事的人不严格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执法，没有比这更大的罪过了。我害怕自己因不严格执行军法而犯死罪，所以惩治了扬干，这罪过无可逃避。事先我没能进行教导，以至于要动用大刑。我的罪很重，哪里敢不服从刑罚而使君王发怒？就让司寇判我死罪吧。”晋侯光着脚跑出来，说道：“我之前说的话，是因为宠爱自己的兄弟。你处罚扬干的车夫，是执行军法。我有弟弟，却没有教导好，这是我的过错。请你不要让我再次犯错，拜托你了！”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晋侯认为魏绛能够用刑罚来治理百姓，就在太庙宴请魏绛，并让他担任新军副帅。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12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小男孩被同学孤立了。（或：同学们都不和小男孩玩。）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13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因为受到不公正对待的人常常会危害社会，成为罪犯。（或：因为这个孩子受到不公正的对待后，有可能产生敌意，从而危害社会，走上犯罪道路。）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14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担心自己遭遇逆境时得不到普待（公正的对待）。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15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．答案要点：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1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意识到自己是幸运的那一类。（或：认识到自己是既得利益者。）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2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善待（体谅）处境更差（社会底层）的人。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 xml:space="preserve">    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CE2898">
        <w:rPr>
          <w:rFonts w:asciiTheme="minorEastAsia" w:eastAsiaTheme="minorEastAsia" w:hAnsiTheme="minorEastAsia"/>
          <w:color w:val="000000"/>
          <w:szCs w:val="21"/>
        </w:rPr>
        <w:t>3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）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用自己的行为影响别人，让社会变得更公正。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16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．针对“数字阅读的优点”回答，言之成理即可。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17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．具体分析数字阅读效率低下的原因，清楚提出针对性的改进建议，语言简明、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连贯、得体即可。</w:t>
      </w:r>
    </w:p>
    <w:p w:rsidR="00CC7249" w:rsidRPr="00CE2898" w:rsidRDefault="00AC3878" w:rsidP="00CE2898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Cs w:val="21"/>
        </w:rPr>
      </w:pPr>
      <w:r w:rsidRPr="00CE2898">
        <w:rPr>
          <w:rFonts w:asciiTheme="minorEastAsia" w:eastAsiaTheme="minorEastAsia" w:hAnsiTheme="minorEastAsia"/>
          <w:color w:val="000000"/>
          <w:szCs w:val="21"/>
        </w:rPr>
        <w:t>18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CE2898">
        <w:rPr>
          <w:rFonts w:asciiTheme="minorEastAsia" w:eastAsiaTheme="minorEastAsia" w:hAnsiTheme="minorEastAsia" w:hint="eastAsia"/>
          <w:color w:val="000000"/>
          <w:szCs w:val="21"/>
        </w:rPr>
        <w:t>作文略</w:t>
      </w:r>
    </w:p>
    <w:sectPr w:rsidR="00CC7249" w:rsidRPr="00CE2898" w:rsidSect="00AD16F3">
      <w:headerReference w:type="firs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878" w:rsidRDefault="00AC3878" w:rsidP="00B870FF">
      <w:r>
        <w:separator/>
      </w:r>
    </w:p>
  </w:endnote>
  <w:endnote w:type="continuationSeparator" w:id="0">
    <w:p w:rsidR="00AC3878" w:rsidRDefault="00AC3878" w:rsidP="00B8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隶书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878" w:rsidRDefault="00AC3878" w:rsidP="00B870FF">
      <w:r>
        <w:separator/>
      </w:r>
    </w:p>
  </w:footnote>
  <w:footnote w:type="continuationSeparator" w:id="0">
    <w:p w:rsidR="00AC3878" w:rsidRDefault="00AC3878" w:rsidP="00B87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249" w:rsidRDefault="00B870FF">
    <w:pPr>
      <w:pStyle w:val="a3"/>
      <w:rPr>
        <w:rFonts w:ascii="隶书" w:eastAsia="隶书"/>
        <w:sz w:val="24"/>
      </w:rPr>
    </w:pPr>
    <w:r w:rsidRPr="00B870F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5ec9efc8d86e4e2cacf1ff61d35cb21" style="position:absolute;left:0;text-align:left;margin-left:321pt;margin-top:-20.7pt;width:139.9pt;height:46.2pt;z-index:-1">
          <v:imagedata r:id="rId1" o:title=""/>
        </v:shape>
      </w:pict>
    </w:r>
    <w:r w:rsidR="00AC3878">
      <w:rPr>
        <w:rFonts w:ascii="隶书" w:eastAsia="隶书" w:hint="eastAsia"/>
        <w:sz w:val="24"/>
      </w:rPr>
      <w:t>☆☆</w:t>
    </w:r>
    <w:r w:rsidR="00AC3878">
      <w:rPr>
        <w:rFonts w:ascii="华文隶书" w:eastAsia="华文隶书" w:hAnsi="宋体" w:hint="eastAsia"/>
        <w:sz w:val="21"/>
      </w:rPr>
      <w:t>摒弃侥幸之念，必取百炼成钢；厚积分秒之功，始得一鸣惊人！</w:t>
    </w:r>
    <w:r w:rsidR="00AC3878">
      <w:rPr>
        <w:rFonts w:ascii="隶书" w:eastAsia="隶书" w:hint="eastAsia"/>
        <w:sz w:val="24"/>
      </w:rPr>
      <w:t>☆☆</w:t>
    </w:r>
  </w:p>
  <w:p w:rsidR="00CC7249" w:rsidRDefault="00AC3878">
    <w:pPr>
      <w:pStyle w:val="a3"/>
      <w:pBdr>
        <w:bottom w:val="single" w:sz="4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0FF"/>
    <w:rsid w:val="00AC3878"/>
    <w:rsid w:val="00B870FF"/>
    <w:rsid w:val="00CE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9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2289C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0"/>
    </w:rPr>
  </w:style>
  <w:style w:type="character" w:customStyle="1" w:styleId="Char">
    <w:name w:val="页眉 Char"/>
    <w:basedOn w:val="a0"/>
    <w:link w:val="a3"/>
    <w:uiPriority w:val="99"/>
    <w:locked/>
    <w:rsid w:val="00E2289C"/>
    <w:rPr>
      <w:rFonts w:ascii="Times New Roman" w:eastAsia="宋体" w:hAnsi="Times New Roman" w:cs="Times New Roman"/>
      <w:sz w:val="20"/>
      <w:szCs w:val="20"/>
    </w:rPr>
  </w:style>
  <w:style w:type="table" w:styleId="a4">
    <w:name w:val="Table Grid"/>
    <w:basedOn w:val="a1"/>
    <w:uiPriority w:val="99"/>
    <w:rsid w:val="00E2289C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rsid w:val="00C5306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locked/>
    <w:rsid w:val="00C5306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1050</Words>
  <Characters>5989</Characters>
  <Application>Microsoft Office Word</Application>
  <DocSecurity>0</DocSecurity>
  <Lines>49</Lines>
  <Paragraphs>14</Paragraphs>
  <ScaleCrop>false</ScaleCrop>
  <Company/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15</cp:revision>
  <dcterms:created xsi:type="dcterms:W3CDTF">2019-06-21T11:38:00Z</dcterms:created>
  <dcterms:modified xsi:type="dcterms:W3CDTF">2019-06-21T23:14:00Z</dcterms:modified>
</cp:coreProperties>
</file>