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2650" w:firstLineChars="11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《伯牙鼓琴》精彩片段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一、导入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1.你们知道什么是知音吗？人们常说，人生苦短，知音难求，人的一生要找到与自己心心相息的知己的确不容易，春秋时期，楚国的俞伯牙和锺子期是怎样成为知己的呢？让我们一起到《伯牙鼓琴》中去探讨吧！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2.板书课题，学生齐读。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二、揭示课题：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1.谁来读一读课题？（读得好）咱们一起读。清晰响亮，字正腔圆，非常棒！“鼓”是什么意思？（弹）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2.你怎么知道的？（看文后注释）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3.知道题目的意思吗？（伯牙弹琴）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4.看注释是我们学习的一种方法。（板书：1.借助注释）大家真正读懂了这个题目的意思。我们学文言文就要学会变通。(板书：2学会变通)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三、范读引路：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1、请大家自由地读一读这篇古文，读不懂的词句就看一看下面的注释，想想它的意思，然后反复多读几遍，争取把它读通顺。自己读自己的。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2.古文已经和我们有了第一次亲密接触，说说你的初步印象（都是难的印象）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你们数数这篇文言文有几句话？只有四句话，就讲了一个故事。所以说文言文最大的特点就是：语言简练，内容丰富，涵意深刻，所以它们读起来有点深奥。第一次感觉有难度很正常，接触多了，你就会发现它很美很有意思，古文的朗读和现代文的朗读不一样，光读通顺了，读流利了还不行，还要读出文言文特有的节奏和韵味。下面我们再来读一遍，这一遍在读的时候，注意文言文的节奏和韵味。这样吧，老师带着你们读好吗？音乐起，领读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4.看来大家读得挺起劲儿，能不能自己找找那感觉？自由读。（板书3反复诵读）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检验朗读：老师想请一位同学大声读一读，第一次接触文言文，老师还没有作任何讲解，他就能读得这么通顺，这么流利，而且，很有文言文的节奏和韵味，给这位同学鼓鼓掌。请四人小组朗读。看来，同学们的朗读没问题了，我们一齐读一遍，注意感受文言文的节奏和韵味，“伯牙鼓琴”，读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6.师：读得越来越有味道，俗话说“书读百遍，其义自现”，我们虽然没有读到百遍，四、五遍已经有了，那么，文中的意思是不是已经自现了呢？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四、研读交流：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伯牙鼓琴,锺子期听之。方鼓琴而志在太山,锺子期曰：“善哉乎鼓琴,巍巍乎若太山。”少选之间而志在流水,锺子期又曰：“善哉乎鼓琴,汤汤乎若流水</w:t>
      </w:r>
      <w:r>
        <w:rPr>
          <w:rFonts w:hint="eastAsia" w:asciiTheme="minorEastAsia" w:hAnsiTheme="minorEastAsia" w:cstheme="minorEastAsia"/>
          <w:sz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</w:rPr>
        <w:t>”锺子期死,伯牙破琴绝弦,终身不复鼓琴,以为世无足复为鼓琴者。</w:t>
      </w:r>
    </w:p>
    <w:p>
      <w:pPr>
        <w:spacing w:line="4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伯牙在弹琴,锺子期听他弹。当伯牙弹奏到意在描绘泰山的乐曲时,锺子期（仿佛就看到了高山）说：“弹得真好啊!我好像看到巍巍的大山!”一会儿,当伯牙又弹奏到意在描绘流水的乐曲时,锺子期（仿佛就看到了江河）又说：“弹得真美啊!我又好像看到浩浩荡荡的江河!”锺子期死后,伯牙悲痛万分,拉断了琴弦,把琴摔破,发誓终身再不弹琴。他认为世上再也没有谁能成为自己的知音了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（一）品读伯牙绝弦的原因：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1.出示句子：伯牙破琴绝弦,终身不复鼓琴,以为世无足复为鼓琴者。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这句话是什么意思？谁来讲一讲？（生：锺子期死了以后，伯牙觉得世界上再也没有人听懂他的琴声了，就摔破了他心爱的琴，终生不再弹了。）</w:t>
      </w:r>
    </w:p>
    <w:p>
      <w:pPr>
        <w:numPr>
          <w:ilvl w:val="0"/>
          <w:numId w:val="1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刚才那个同学说是伯牙觉得这个世界再也没有知音了。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他永远地告别了弹琴，他彻底地放弃了弹琴。而且，这里的绝弦绝不是一般的绝弦，它实际上是在向世人宣告，他怎样？（从此永不弹琴了。）察其言，观其行才能走入人物的内心世界，为什么伯牙会有如此举动呢？我们还得了解文中人物的特点开始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4.出示句子：方鼓琴而志在太山,锺子期曰：“善哉乎鼓琴,巍巍乎若太山。”少选之间,而志在流水,锺子期又曰：“善哉乎鼓琴,汤汤乎若流水</w:t>
      </w:r>
      <w:r>
        <w:rPr>
          <w:rFonts w:hint="eastAsia" w:asciiTheme="minorEastAsia" w:hAnsiTheme="minorEastAsia" w:cstheme="minorEastAsia"/>
          <w:sz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</w:rPr>
        <w:t>”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你从哪个字和哪个词能感受到锺子期能听懂俞伯牙的琴声呢？谁来说说你的意见？伯牙弹琴，他弹出巍峨高山。志是想的意思，你从哪里看出伯牙的琴声有高山的意境？为什么会想到高山呢，你们从课前查找资料《伯牙学琴》的故事中就能找到答案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6.当伯牙鼓琴，心里想着高山的时候，锺子期的心中浮现了怎样的高山呢？谁看到了？（锺子期看到了高高的泰山）哪个词让你感受这山特别的高？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</w:t>
      </w:r>
      <w:r>
        <w:rPr>
          <w:rFonts w:hint="eastAsia" w:asciiTheme="minorEastAsia" w:hAnsiTheme="minorEastAsia" w:cstheme="minorEastAsia"/>
          <w:sz w:val="24"/>
          <w:lang w:eastAsia="zh-CN"/>
        </w:rPr>
        <w:t>巍</w:t>
      </w:r>
      <w:r>
        <w:rPr>
          <w:rFonts w:hint="eastAsia" w:asciiTheme="minorEastAsia" w:hAnsiTheme="minorEastAsia" w:cstheme="minorEastAsia"/>
          <w:sz w:val="24"/>
        </w:rPr>
        <w:t>巍）那好，咱们把这高高的感觉读出来，谁来读？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（一名男生起来读）孩子，我感觉这山还不够高，女孩，你来！听她这么一读，你看出了什么？请把你看到的读出来了。山高了，你朗读的水平也高了，咱们一起来读。（学生齐读）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师：还有哪个词让你感受到锺子期会听？（我从锺子期曰：“善哉！</w:t>
      </w:r>
      <w:r>
        <w:rPr>
          <w:rFonts w:hint="eastAsia" w:asciiTheme="minorEastAsia" w:hAnsiTheme="minorEastAsia" w:cstheme="minorEastAsia"/>
          <w:sz w:val="24"/>
          <w:lang w:eastAsia="zh-CN"/>
        </w:rPr>
        <w:t>”</w:t>
      </w:r>
      <w:r>
        <w:rPr>
          <w:rFonts w:hint="eastAsia" w:asciiTheme="minorEastAsia" w:hAnsiTheme="minorEastAsia" w:cstheme="minorEastAsia"/>
          <w:sz w:val="24"/>
        </w:rPr>
        <w:t>“善哉”这个词听出来的。）“善哉”用今天的话说是什么意思？假如是你听到伯牙的琴声，你会说什么？（伯牙，我听了你的琴声，我知道你的心就好像比泰山还要高。）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所以，善哉！这个“善哉”是什么意思？（太好了，十分的好，妙啊！）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师：妙哉，妙啊，那咱们就把那种妙哉，妙啊的感觉带到这句话中去读。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（自由有感情地读）老师也要对你说，善哉！（请几个同学读）咱们一起来赞美赞美！（全班有感情地齐读）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“汤汤”的理解：想象画面读出情感、感受，同学们，听他这样读，你门看到了什么样的画面？（我看到了一条很长很长的江河，还听到了波涛澎湃的声音）那把你听到的读出来。（生声情并茂地读第三句）读得真好！咱们把掌声送给她。（学生掌声）善哉！谁还想读？你来，可爱小女孩。对，读书就得这样，想着画面读出情感（板书</w:t>
      </w:r>
      <w:r>
        <w:rPr>
          <w:rFonts w:hint="eastAsia" w:asciiTheme="minorEastAsia" w:hAnsiTheme="minorEastAsia" w:cstheme="minorEastAsia"/>
          <w:sz w:val="24"/>
          <w:lang w:eastAsia="zh-CN"/>
        </w:rPr>
        <w:t>：</w:t>
      </w:r>
      <w:r>
        <w:rPr>
          <w:rFonts w:hint="eastAsia" w:asciiTheme="minorEastAsia" w:hAnsiTheme="minorEastAsia" w:cstheme="minorEastAsia"/>
          <w:sz w:val="24"/>
        </w:rPr>
        <w:t>6.想象画面）咱们一起读这句。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4.师：我们的课外资料里也有介绍，伯牙是音乐家，他的琴声里肯定不仅仅是泰山、江河吧？还会有哪些景色？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生1：还会有鸟语花香。生2：春天百花盛开。生3：冬天白雪皑皑。……</w:t>
      </w:r>
    </w:p>
    <w:p>
      <w:pPr>
        <w:spacing w:line="440" w:lineRule="exac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师：是啊，也许他的琴声还表现了“清风徐徐”（再次出示词语读一读）现在你就是伯牙，我们都是子期，当伯牙鼓琴，志在清风——生答：“善哉乎鼓琴，徐徐乎若清风。</w:t>
      </w:r>
    </w:p>
    <w:p>
      <w:pPr>
        <w:spacing w:line="440" w:lineRule="exac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师：当伯牙鼓琴志在明月——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生答：“善哉乎鼓琴，皎皎乎若明月……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好一个善听的锺子期，好一个善弹的伯牙。这就是知音。身在宫廷，伯牙虽然是著名的乐师，名满天下，可是没有人听懂他的音乐，只有锺子期才听出伯牙的志向，伯牙的胸怀。这子期才是伯牙的知音哪，这知音二字（师板书：知音）概括了千言万语，同学们，此时的伯牙是怎样的心情？用一个词语来形容（伯牙是非常高兴的心情。）是啊，是眉稍眼角都带笑，你把这高兴之情读出来。还有什么心情？再读一读。好一个喜出望外的伯牙，同学们，此刻的伯牙可能是春风满面，喜出望外。因这世上知音难寻，可他得到了。“所以伯牙所念”咱们一起读。（老师意味深长地引导）可能伯牙也是百感交织，喜极而泣，因为知音难寻。咱们再来读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二）播放音乐，出示图画，体会到的情感不同，读出的味道也就不一样。这对知音约定第二年中秋在老地方见，可是当伯牙赶去的时候，看到的是锺子期那冰冷的坟墓。原来分手后不久，子期就病死了。在子期墓前，伯牙写下了一首短歌，来追悼自己的知音锺子期。大家轻声读一读，你仿佛听到伯牙在说什么？看到他在做什么？在想什么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出示伯牙在墓碑前的一首短歌，忆昔去年春，江边曾会君。今日重来访，不见知音人。但见一抔土，惨然伤我心！伤心伤心复伤心，不忍泪珠纷。来欢去何苦，江畔起愁云。此曲终兮不复弹，三尺瑶琴为君死！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   师：同学们，你听到了什么？你仿佛看到了什么？（我听到了伯牙的哭泣声，他在向老天爷问，为什么？为什么？我好不容易才寻找到的知音，为什么这么快就让他失去生命？）读出这个句子，把伯牙的这种责问读出来。（我仿佛看到了伯牙把琴摔坏了，而且再也不弹琴了）他是在怎么地摔琴啊？（很伤心，而且很悲痛。）那你把悲痛之情，读出来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摔碎瑶琴凤尾寒，子期不再对谁弹？子期死，伯牙谓世再无知音，乃破琴绝弦，终身不复鼓。读！（出示句子：锺子期死，伯牙破琴绝弦，终身不复鼓琴。）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（三）拓展延伸：善鼓琴的伯牙，名满天下的伯牙，居然从此（生齐说：绝弦），如果你就是伯牙，你见着这绝弦，想对子期说什么？把你最想说的话写下来。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请一个学生把他想说的话读给大家听听。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生：子期，你死了以后，没有人听懂我的琴声。想到你在时，能听得懂我的江山江河。现在我还能找谁来听我的琴呢？所以我只能摔破琴，从此不再弹琴。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生：子期，我已经砸破了琴，掷了弦，世上除了你，我就没有了知音。我继续弹琴，有何用呢？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师：这绝的是弦，不绝的是对知音的怀念之情哪！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生：子期，你死了，我弹琴何用，谁又能听得懂呢？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师：是啊！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生：虽然我有超高的造诣，但你死后，没有人能够了解我，欣赏我，一切都是徒劳的，我从此不再弹琴了。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虽然有很高的造诣，但是我从此不再弹琴。同学们，我们在这绝弦中感受到的是伯牙对知音的怀念之情。但是我们古代的精典，古人的情怀，往往值得我们用一生的时间去阅读，去领悟。今天我们领悟到的是此时此刻的情怀。两千多年来，不同的人读故事有不同的体会，相信同学们以后再读《伯牙绝弦》。从这绝弦中领悟到更多更多。后人根据这故事，为了纪念这知音之情，谱成了这首《高山流水》。拿起书，听着琴声，我们再来回味着这个故事。（放音乐〈高山流水〉学生齐读课文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（四）背诵古文：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谁把这故事记在了心里，谁来试一试？熟读成诵啊！同学们，今天我们一起读懂了《伯牙鼓琴》这个故事。读出了情感，读出了体会，习得了方法，最后熟读成诵。古文就是这样，要读书百遍，（学生：其义自见）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下课！谢谢同学们！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</w:p>
    <w:p>
      <w:pPr>
        <w:spacing w:line="440" w:lineRule="exact"/>
        <w:rPr>
          <w:rFonts w:asciiTheme="minorEastAsia" w:hAnsiTheme="minorEastAsia" w:cstheme="minorEastAsia"/>
          <w:sz w:val="24"/>
        </w:rPr>
      </w:pPr>
    </w:p>
    <w:p>
      <w:pPr>
        <w:spacing w:line="440" w:lineRule="exact"/>
        <w:rPr>
          <w:rFonts w:asciiTheme="minorEastAsia" w:hAnsiTheme="minorEastAsia" w:cstheme="minorEastAsia"/>
          <w:sz w:val="24"/>
        </w:rPr>
      </w:pPr>
    </w:p>
    <w:p>
      <w:pPr>
        <w:spacing w:line="440" w:lineRule="exact"/>
        <w:rPr>
          <w:rFonts w:asciiTheme="minorEastAsia" w:hAnsiTheme="minorEastAsia" w:cstheme="minorEastAsia"/>
          <w:sz w:val="24"/>
        </w:rPr>
      </w:pPr>
    </w:p>
    <w:p>
      <w:pPr>
        <w:spacing w:line="440" w:lineRule="exact"/>
        <w:rPr>
          <w:rFonts w:asciiTheme="minorEastAsia" w:hAnsiTheme="minorEastAsia" w:cstheme="minorEastAsia"/>
          <w:sz w:val="24"/>
        </w:rPr>
      </w:pPr>
    </w:p>
    <w:p>
      <w:pPr>
        <w:spacing w:line="440" w:lineRule="exact"/>
        <w:rPr>
          <w:rFonts w:asciiTheme="minorEastAsia" w:hAnsiTheme="minorEastAsia" w:cs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AF699"/>
    <w:multiLevelType w:val="singleLevel"/>
    <w:tmpl w:val="1D8AF69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89"/>
    <w:rsid w:val="002F1D89"/>
    <w:rsid w:val="0039344E"/>
    <w:rsid w:val="00B653E4"/>
    <w:rsid w:val="097F5D29"/>
    <w:rsid w:val="10245384"/>
    <w:rsid w:val="127F3175"/>
    <w:rsid w:val="5C1A5293"/>
    <w:rsid w:val="636F5EE4"/>
    <w:rsid w:val="66452F32"/>
    <w:rsid w:val="7DCC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554</Words>
  <Characters>3160</Characters>
  <Lines>26</Lines>
  <Paragraphs>7</Paragraphs>
  <TotalTime>53</TotalTime>
  <ScaleCrop>false</ScaleCrop>
  <LinksUpToDate>false</LinksUpToDate>
  <CharactersWithSpaces>3707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久惗。</cp:lastModifiedBy>
  <dcterms:modified xsi:type="dcterms:W3CDTF">2019-05-29T10:08:50Z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