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语文园地四指导方案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．运用偏旁归类的方法准确识记带有月字旁的字。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．正确、规范、整洁地书写“主、书、门”等带点的字。体验“点”在不同位置不同笔顺的书写规则。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．能正确认读带有轻声音节的词语，感受轻声音节词语的读法。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．正确、流利地朗读诗歌。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．制作多媒体课件。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．制作词卡。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第一课时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一、游戏闯关，识字加油站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同学们，这节课我们首先玩个“我来指，你来说”的小游戏，好不好？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．教师指鼻子、眉毛、嘴巴等身上不同的部位，学生认真观察，快速说出表示不同部位的名称。激励学生比一比，看谁说得又快又正确。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看到我们玩游戏，《疯狂动物城》里的朱迪警官也来了，朱迪警官还想带我们去疯狂动物城里玩一玩、逛一逛呢，你们想去吗？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．闯关游戏：读词语。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教师说明闯关游戏要求：准确读出城堡大门上的词语，并把它贴到朱迪身上相应的部位。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多媒体课件出示：城堡大门，贴满词卡的图片。学生浏览词语卡片。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学生先在小组内合作正确朗读词语，再相互之间比赛正确认读词语。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词语：眉毛　鼻子　嘴巴　脖子　手臂　肚子　小腿　脚尖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读准字音的学生获得字卡，并且把字卡贴在朱迪身上相应的部位。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一名同学在黑板上贴出，其他同学当小评委，观察是否正确。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．识记生字</w:t>
      </w:r>
      <w:r>
        <w:rPr>
          <w:color w:val="333333"/>
        </w:rPr>
        <w:t>——</w:t>
      </w:r>
      <w:r>
        <w:rPr>
          <w:rFonts w:hint="eastAsia"/>
          <w:color w:val="333333"/>
        </w:rPr>
        <w:t>眉、鼻、嘴。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过渡：</w:t>
      </w:r>
      <w:r>
        <w:rPr>
          <w:rFonts w:hint="eastAsia"/>
          <w:color w:val="333333"/>
        </w:rPr>
        <w:t>我们能够正确读出表示身体部位的词语，那么，有什么好的办法能够记住它们呢？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“眉”字的识记：眉毛是生长在额头之下、眼睛之上的毛发，所以“眉”的下面是“目”。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 </w:t>
      </w:r>
      <w:r>
        <w:rPr>
          <w:rFonts w:hint="eastAsia"/>
          <w:color w:val="333333"/>
        </w:rPr>
        <w:t>多媒体课件出示：“眉”字的演变过程。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“鼻”字的识记：人们常常指着自己的鼻子表示自己的意思，所以“鼻”字的上面是自己的“自”。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“嘴”字的识记：提到嘴首先想到的是“口”，然后是“嘴角”的“角”，再加一个“此”，就是“嘴”了。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</w:t>
      </w:r>
      <w:r>
        <w:rPr>
          <w:rFonts w:hint="eastAsia"/>
          <w:color w:val="333333"/>
        </w:rPr>
        <w:t>．准确识记带有月字旁的字。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教师指导学生观察黑板上词语出现最多的一个部首是“月字旁”。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同桌合作找出带有“月字旁”的字。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脖、臂、肚、腿、脚。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小组合作说一说还认识哪些带有月字旁的字。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胳膊、脑、肩膀、胆、肤、胖……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引导学生观察发现带有“月字旁”的字表示身体某一部位。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小结：</w:t>
      </w:r>
      <w:r>
        <w:rPr>
          <w:rFonts w:hint="eastAsia"/>
          <w:color w:val="333333"/>
        </w:rPr>
        <w:t>通过游戏互动，学生们正确地认读与身体部位相关的词语，闯关成功。多媒体课件展示：城堡大门开启。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通过闯关游戏、小组合作读词语、归类识字等多种方法，总结带有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月字旁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的字与身体有关，突破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趣味识字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的难点，由此构建起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做游戏</w:t>
      </w:r>
      <w:r>
        <w:rPr>
          <w:color w:val="333333"/>
        </w:rPr>
        <w:t>——</w:t>
      </w:r>
      <w:r>
        <w:rPr>
          <w:rFonts w:hint="eastAsia" w:ascii="楷体_GB2312" w:eastAsia="楷体_GB2312" w:cs="楷体_GB2312"/>
          <w:color w:val="333333"/>
        </w:rPr>
        <w:t>认名称</w:t>
      </w:r>
      <w:r>
        <w:rPr>
          <w:color w:val="333333"/>
        </w:rPr>
        <w:t>——</w:t>
      </w:r>
      <w:r>
        <w:rPr>
          <w:rFonts w:hint="eastAsia" w:ascii="楷体_GB2312" w:eastAsia="楷体_GB2312" w:cs="楷体_GB2312"/>
          <w:color w:val="333333"/>
        </w:rPr>
        <w:t>学生字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的体系。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二、游戏闯关，字词句运用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过渡：</w:t>
      </w:r>
      <w:r>
        <w:rPr>
          <w:rFonts w:hint="eastAsia"/>
          <w:color w:val="333333"/>
        </w:rPr>
        <w:t>同学们在朱迪的带领下继续往前走，闭上眼睛，伴随着音乐，走呀，走呀……快睁开眼睛看啊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多媒体课件</w:t>
      </w:r>
      <w:r>
        <w:rPr>
          <w:color w:val="333333"/>
        </w:rPr>
        <w:t>)</w:t>
      </w:r>
      <w:r>
        <w:rPr>
          <w:rFonts w:hint="eastAsia"/>
          <w:color w:val="333333"/>
        </w:rPr>
        <w:t>，城堡的果园里种满了苹果树，苹果树上结满了又红又大的苹果，一定很甜。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．游戏闯关：摘苹果。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比一比，看哪个小组摘的苹果最多。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教师指出闯关要求，准确读出苹果上的词语即可得到苹果。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多媒体课件出示词语：胆子、粽子、镜子、爸爸、妈妈、哥哥、故事、月亮、时候。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学生先小组内合作将字音读准，小组派代表读词语，正确读出词语摘一个苹果，比一比看哪个小组摘的苹果最多。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．运用词语造句。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同学们真是收获满满啊，摘到了这么多苹果。老师还能用两三个苹果上喜欢的词语造句子呢。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老师示范用自己喜欢的词语说话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例如：小的时候，每天睡觉之前妈妈会给我讲很多有趣的故事。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从前，我胆子很小，爸爸给我讲了很多英雄的故事，渐渐地我也变得勇敢了。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学生小组合作交流用自己喜欢的两三个词语说话。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中秋节的时候月亮又大又圆，像一个大玉盘。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我很喜欢吃妈妈包的糯米粽子。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集体交流，学生代表汇报，教师将说得比较好的句子板书写在黑板上，全班同学齐读。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指导带有轻声音节的词语在句子中的读法。学生读的过程中，教师适时纠正指导。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．全班同学展示汇报，说出自己知道的带有轻声音节的词语。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爷爷、奶奶、蚊子、黄瓜、狐狸、漂亮、葡萄。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通过闯关游戏比拼，字词句的运用，学生们准确地认读词语，并总结带有轻声音节词语的规律。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三、游戏闯关，书写汉字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同学们摘了这么多的苹果，真开心，接下来朱迪要带领我们到动物城堡里的游乐园逛一逛。但是，我们要完成以下任务才能进去。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．多媒体课件出示任务卡：正确、美观地书写汉字。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教师在黑板上示范，按照正确笔顺书写“主”字。学生书空和老师一起写“主”</w:t>
      </w:r>
      <w:r>
        <w:rPr>
          <w:color w:val="333333"/>
        </w:rPr>
        <w:t> </w:t>
      </w:r>
      <w:r>
        <w:rPr>
          <w:rFonts w:hint="eastAsia"/>
          <w:color w:val="333333"/>
        </w:rPr>
        <w:t>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fldChar w:fldCharType="begin"/>
      </w:r>
      <w:r>
        <w:rPr>
          <w:color w:val="333333"/>
        </w:rPr>
        <w:instrText xml:space="preserve">INCLUDEPICTURE \d "http://123.57.37.164:1088/data/test/2017/0110/104915_269824_ijurUuw/index.files/image001.gif" \* MERGEFORMATINET </w:instrText>
      </w:r>
      <w:r>
        <w:rPr>
          <w:color w:val="333333"/>
        </w:rPr>
        <w:fldChar w:fldCharType="separate"/>
      </w:r>
      <w:r>
        <w:rPr>
          <w:rFonts w:hAnsi="Calibri"/>
          <w:color w:val="333333"/>
        </w:rPr>
        <mc:AlternateContent>
          <mc:Choice Requires="wps">
            <w:drawing>
              <wp:inline distT="0" distB="0" distL="114300" distR="114300">
                <wp:extent cx="66675" cy="228600"/>
                <wp:effectExtent l="0" t="0" r="0" b="0"/>
                <wp:docPr id="2" name="图片 1" descr="IMG_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667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1" o:spid="_x0000_s1026" o:spt="1" alt="IMG_256" style="height:18pt;width:5.25pt;" filled="f" o:preferrelative="t" stroked="f" coordsize="21600,21600" o:gfxdata="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SaB7fTAAAAAwEAAA8A&#10;AAAAAAAAAQAgAAAAIgAAAGRycy9kb3ducmV2LnhtbFBLAQIUABQAAAAIAIdO4kAO7SzQqgEAACsD&#10;AAAOAAAAAAAAAAEAIAAAACIBAABkcnMvZTJvRG9jLnhtbFBLBQYAAAAABgAGAFkBAAA+BQAAAAA=&#10;">
                <v:path/>
                <v:fill on="f" alignshape="1" focussize="0,0"/>
                <v:stroke on="f"/>
                <v:imagedata grayscale="f" bilevel="f"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color w:val="333333"/>
        </w:rPr>
        <w:fldChar w:fldCharType="end"/>
      </w:r>
      <w:r>
        <w:rPr>
          <w:rFonts w:hint="eastAsia"/>
          <w:color w:val="333333"/>
        </w:rPr>
        <w:t>　</w:t>
      </w:r>
      <w:r>
        <w:rPr>
          <w:color w:val="333333"/>
        </w:rPr>
        <w:fldChar w:fldCharType="begin"/>
      </w:r>
      <w:r>
        <w:rPr>
          <w:color w:val="333333"/>
        </w:rPr>
        <w:instrText xml:space="preserve">INCLUDEPICTURE \d "http://123.57.37.164:1088/data/test/2017/0110/104915_269824_ijurUuw/index.files/image002.gif" \* MERGEFORMATINET </w:instrText>
      </w:r>
      <w:r>
        <w:rPr>
          <w:color w:val="333333"/>
        </w:rPr>
        <w:fldChar w:fldCharType="separate"/>
      </w:r>
      <w:r>
        <w:rPr>
          <w:rFonts w:hAnsi="Calibri"/>
          <w:color w:val="333333"/>
        </w:rPr>
        <mc:AlternateContent>
          <mc:Choice Requires="wps">
            <w:drawing>
              <wp:inline distT="0" distB="0" distL="114300" distR="114300">
                <wp:extent cx="171450" cy="228600"/>
                <wp:effectExtent l="0" t="0" r="0" b="0"/>
                <wp:docPr id="1" name="图片 2" descr="IMG_2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714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2" o:spid="_x0000_s1026" o:spt="1" alt="IMG_257" style="height:18pt;width:13.5pt;" filled="f" o:preferrelative="t" stroked="f" coordsize="21600,21600" o:gfxdata="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9yyxnSAAAAAwEAAA8A&#10;AAAAAAAAAQAgAAAAIgAAAGRycy9kb3ducmV2LnhtbFBLAQIUABQAAAAIAIdO4kAqh8zaqwEAACwD&#10;AAAOAAAAAAAAAAEAIAAAACEBAABkcnMvZTJvRG9jLnhtbFBLBQYAAAAABgAGAFkBAAA+BQAAAAA=&#10;">
                <v:path/>
                <v:fill on="f" alignshape="1" focussize="0,0"/>
                <v:stroke on="f"/>
                <v:imagedata grayscale="f" bilevel="f"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color w:val="333333"/>
        </w:rPr>
        <w:fldChar w:fldCharType="end"/>
      </w:r>
      <w:r>
        <w:rPr>
          <w:rFonts w:hint="eastAsia"/>
          <w:color w:val="333333"/>
        </w:rPr>
        <w:t>　</w:t>
      </w:r>
      <w:r>
        <w:rPr>
          <w:color w:val="333333"/>
        </w:rPr>
        <w:fldChar w:fldCharType="begin"/>
      </w:r>
      <w:r>
        <w:rPr>
          <w:color w:val="333333"/>
        </w:rPr>
        <w:instrText xml:space="preserve">INCLUDEPICTURE \d "http://123.57.37.164:1088/data/test/2017/0110/104915_269824_ijurUuw/index.files/image003.gif" \* MERGEFORMATINET </w:instrText>
      </w:r>
      <w:r>
        <w:rPr>
          <w:color w:val="333333"/>
        </w:rPr>
        <w:fldChar w:fldCharType="separate"/>
      </w:r>
      <w:r>
        <w:rPr>
          <w:rFonts w:hAnsi="Calibri"/>
          <w:color w:val="333333"/>
        </w:rPr>
        <mc:AlternateContent>
          <mc:Choice Requires="wps">
            <w:drawing>
              <wp:inline distT="0" distB="0" distL="114300" distR="114300">
                <wp:extent cx="171450" cy="228600"/>
                <wp:effectExtent l="0" t="0" r="0" b="0"/>
                <wp:docPr id="4" name="图片 3" descr="IMG_2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714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3" o:spid="_x0000_s1026" o:spt="1" alt="IMG_258" style="height:18pt;width:13.5pt;" filled="f" o:preferrelative="t" stroked="f" coordsize="21600,21600" o:gfxdata="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PcssZ0gAAAAMBAAAP&#10;AAAAAAAAAAEAIAAAACIAAABkcnMvZG93bnJldi54bWxQSwECFAAUAAAACACHTuJA4PWFgKwBAAAs&#10;AwAADgAAAAAAAAABACAAAAAhAQAAZHJzL2Uyb0RvYy54bWxQSwUGAAAAAAYABgBZAQAAPwUAAAAA&#10;">
                <v:path/>
                <v:fill on="f" alignshape="1" focussize="0,0"/>
                <v:stroke on="f"/>
                <v:imagedata grayscale="f" bilevel="f"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color w:val="333333"/>
        </w:rPr>
        <w:fldChar w:fldCharType="end"/>
      </w:r>
      <w:r>
        <w:rPr>
          <w:rFonts w:hint="eastAsia"/>
          <w:color w:val="333333"/>
        </w:rPr>
        <w:t>　</w:t>
      </w:r>
      <w:r>
        <w:rPr>
          <w:color w:val="333333"/>
        </w:rPr>
        <w:fldChar w:fldCharType="begin"/>
      </w:r>
      <w:r>
        <w:rPr>
          <w:color w:val="333333"/>
        </w:rPr>
        <w:instrText xml:space="preserve">INCLUDEPICTURE \d "http://123.57.37.164:1088/data/test/2017/0110/104915_269824_ijurUuw/index.files/image004.gif" \* MERGEFORMATINET </w:instrText>
      </w:r>
      <w:r>
        <w:rPr>
          <w:color w:val="333333"/>
        </w:rPr>
        <w:fldChar w:fldCharType="separate"/>
      </w:r>
      <w:r>
        <w:rPr>
          <w:rFonts w:hAnsi="Calibri"/>
          <w:color w:val="333333"/>
        </w:rPr>
        <mc:AlternateContent>
          <mc:Choice Requires="wps">
            <w:drawing>
              <wp:inline distT="0" distB="0" distL="114300" distR="114300">
                <wp:extent cx="161925" cy="228600"/>
                <wp:effectExtent l="0" t="0" r="0" b="0"/>
                <wp:docPr id="3" name="图片 4" descr="IMG_2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192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4" o:spid="_x0000_s1026" o:spt="1" alt="IMG_259" style="height:18pt;width:12.75pt;" filled="f" o:preferrelative="t" stroked="f" coordsize="21600,21600" o:gfxdata="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x+G0V1AAAAAMBAAAP&#10;AAAAAAAAAAEAIAAAACIAAABkcnMvZG93bnJldi54bWxQSwECFAAUAAAACACHTuJAQgfd6aoBAAAs&#10;AwAADgAAAAAAAAABACAAAAAjAQAAZHJzL2Uyb0RvYy54bWxQSwUGAAAAAAYABgBZAQAAPwUAAAAA&#10;">
                <v:path/>
                <v:fill on="f" alignshape="1" focussize="0,0"/>
                <v:stroke on="f"/>
                <v:imagedata grayscale="f" bilevel="f"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color w:val="333333"/>
        </w:rPr>
        <w:fldChar w:fldCharType="end"/>
      </w:r>
      <w:r>
        <w:rPr>
          <w:rFonts w:hint="eastAsia"/>
          <w:color w:val="333333"/>
        </w:rPr>
        <w:t>　</w:t>
      </w:r>
      <w:r>
        <w:rPr>
          <w:color w:val="333333"/>
        </w:rPr>
        <w:fldChar w:fldCharType="begin"/>
      </w:r>
      <w:r>
        <w:rPr>
          <w:color w:val="333333"/>
        </w:rPr>
        <w:instrText xml:space="preserve">INCLUDEPICTURE \d "http://123.57.37.164:1088/data/test/2017/0110/104915_269824_ijurUuw/index.files/image005.gif" \* MERGEFORMATINET </w:instrText>
      </w:r>
      <w:r>
        <w:rPr>
          <w:color w:val="333333"/>
        </w:rPr>
        <w:fldChar w:fldCharType="separate"/>
      </w:r>
      <w:r>
        <w:rPr>
          <w:rFonts w:hAnsi="Calibri"/>
          <w:color w:val="333333"/>
        </w:rPr>
        <mc:AlternateContent>
          <mc:Choice Requires="wps">
            <w:drawing>
              <wp:inline distT="0" distB="0" distL="114300" distR="114300">
                <wp:extent cx="276225" cy="228600"/>
                <wp:effectExtent l="0" t="0" r="0" b="0"/>
                <wp:docPr id="5" name="图片 5" descr="IMG_2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7622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5" o:spid="_x0000_s1026" o:spt="1" alt="IMG_260" style="height:18pt;width:21.75pt;" filled="f" o:preferrelative="t" stroked="f" coordsize="21600,21600" o:gfxdata="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YmsIHTAAAAAwEAAA8AAAAA&#10;AAAAAQAgAAAAIgAAAGRycy9kb3ducmV2LnhtbFBLAQIUABQAAAAIAIdO4kCQi7A5pwEAACwDAAAO&#10;AAAAAAAAAAEAIAAAACIBAABkcnMvZTJvRG9jLnhtbFBLBQYAAAAABgAGAFkBAAA7BQAAAAA=&#10;">
                <v:path/>
                <v:fill on="f" alignshape="1" focussize="0,0"/>
                <v:stroke on="f"/>
                <v:imagedata grayscale="f" bilevel="f"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color w:val="333333"/>
        </w:rPr>
        <w:fldChar w:fldCharType="end"/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师生同步竞争书写“门”字。看谁写的笔顺正确。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男女同学派代表在黑板上比赛书写“书”字，其他同学做小评委。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同桌之间竞争书写“我”字。教师提示独体字书写时按照正确的间架结构和笔顺进行书写。教师巡视观察。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．总结带点字书写规律。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引导学生观察发现这几个字里面都有一个共同的笔画“点”。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总结带点字的书写规律：笔画“点”在字的上方或者左上方时先写点；“点”在字的右上方时，后写点。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根据</w:t>
      </w:r>
      <w:r>
        <w:rPr>
          <w:color w:val="333333"/>
        </w:rPr>
        <w:t> </w:t>
      </w:r>
      <w:r>
        <w:rPr>
          <w:rFonts w:hint="eastAsia"/>
          <w:color w:val="333333"/>
        </w:rPr>
        <w:t>“点”的书写特点，指导学生按照正确的笔顺书写带点的字。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通过游戏闯关、师生竞赛、男女生比拼、同桌互动等一系列活动，学生在写字卡上按照正确笔顺书写带点的汉字，并且总结带点字的书写规律。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四、回顾全文，布置作业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导问：</w:t>
      </w:r>
      <w:r>
        <w:rPr>
          <w:rFonts w:hint="eastAsia"/>
          <w:color w:val="333333"/>
        </w:rPr>
        <w:t>今天大家跟着朱迪玩得开心吗？谁能向大家说一说今天有哪些收获呢？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总结：</w:t>
      </w:r>
      <w:r>
        <w:rPr>
          <w:rFonts w:hint="eastAsia"/>
          <w:color w:val="333333"/>
        </w:rPr>
        <w:t>本节课朱迪带我们来到了动物城，通过闯关游戏，我们认读了带有“月字旁”的生字，准确地读出了带有轻声的词语，还能用两三个词语写一句话，按照正确的笔顺书写了带有笔画点的汉字。我们不仅玩得开心，还收获了很多知识。让我们在音乐声中跟朱迪说再见吧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作业布置：</w:t>
      </w:r>
      <w:r>
        <w:rPr>
          <w:rFonts w:hint="eastAsia"/>
          <w:color w:val="333333"/>
        </w:rPr>
        <w:t>用自己喜欢的方法记住本课的生字。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总结回顾本节课的收获，引导学生梳理本节课学习的知识，再次感受学习收获的快乐，培养学生养成总结的好习惯。作业的布置加强学生自主识字的能力，在教师的引导下，学生有自己的想法和方法来识记汉字。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第二课时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一、诵读比赛，日积月累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．情境导入，揭示课题。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导言：</w:t>
      </w:r>
      <w:r>
        <w:rPr>
          <w:rFonts w:hint="eastAsia"/>
          <w:color w:val="333333"/>
        </w:rPr>
        <w:t>同学们，上节课我们跟随朱迪去疯狂动物城里逛了逛。这节课动物城堡里还举行了赛诗会呢，想不想参加？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多媒体课件出示图片：热闹的赛诗会。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揭示课题：诵读诗歌比赛。齐读题目《寻隐者不遇》。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．初读古诗，读准字音。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教师提出诵读要求：读准字音。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同桌之间借助拼音读，注意读准字音。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指名学生汇报读，其他同学认真听并订正。</w:t>
      </w:r>
      <w:r>
        <w:rPr>
          <w:rFonts w:hint="eastAsia" w:ascii="黑体" w:eastAsia="黑体" w:cs="黑体"/>
          <w:color w:val="FFFFFF"/>
          <w:sz w:val="2"/>
          <w:szCs w:val="2"/>
        </w:rPr>
        <w:t>Lspjy.com绿色中小学教育http://www.LSPJY.com   绿色圃中学资源网http://cz.Lspjy.com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．精读古诗，熟读成诵。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同学们已经读准了字音，接下来我们展开一次朗读比赛，比一比读古诗的时候，谁的声音最洪亮，句子读得正确、流畅。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多种方式诵读：小组比赛读、同桌互读、男女生赛读、边评边读、齐读。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指导学生通过二人对话的方式识记诗歌内容。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分角色朗读诗歌。教师扮演诗人，学生扮演童子。师生合作以对话的方式进行诵读。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(5)</w:t>
      </w:r>
      <w:r>
        <w:rPr>
          <w:rFonts w:hint="eastAsia"/>
          <w:color w:val="333333"/>
        </w:rPr>
        <w:t>学生自由背诵，比一比看谁背诵得最快。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(6)</w:t>
      </w:r>
      <w:r>
        <w:rPr>
          <w:rFonts w:hint="eastAsia"/>
          <w:color w:val="333333"/>
        </w:rPr>
        <w:t>教师抽背，鼓励同学正确、流利地背诵古诗。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小结：</w:t>
      </w:r>
      <w:r>
        <w:rPr>
          <w:rFonts w:hint="eastAsia"/>
          <w:color w:val="333333"/>
        </w:rPr>
        <w:t>我们跟随着朱迪参加了赛诗会，并且运用了多种方法诵读诗歌。希望同学们学会运用更多、更好的方法诵读诗歌。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本环节设计主要以读为主，熟读成诵，让学生以多种方法练习朗读，在读中感悟，在情景中灵活运用方法，做到了学以致用。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二、绕口令比赛，和大人一起读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导问：</w:t>
      </w:r>
      <w:r>
        <w:rPr>
          <w:rFonts w:hint="eastAsia"/>
          <w:color w:val="333333"/>
        </w:rPr>
        <w:t>我们参加了快乐赛诗会，朱迪还给大家请来一位好朋友，你们想知道是谁吗？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．多媒体课件出示：《妞妞赶牛》的图片。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从图片上看到了主人公是谁？在做什么？揭示主题。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主人公是妞妞，妞妞去赶牛。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．学生初步了解内容。教师出示字卡指导学生学习重难点发音的生字。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．朗读表演：教师示范读绕口令。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</w:t>
      </w:r>
      <w:r>
        <w:rPr>
          <w:rFonts w:hint="eastAsia"/>
          <w:color w:val="333333"/>
        </w:rPr>
        <w:t>．结合图画演示，师生逐句学习绕口令，正确读准字音。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</w:t>
      </w:r>
      <w:r>
        <w:rPr>
          <w:rFonts w:hint="eastAsia"/>
          <w:color w:val="333333"/>
        </w:rPr>
        <w:t>．多种方式诵读：小组比赛读、同桌互读。在自然轻松的活动氛围中，感受绕口令内容、字词的发音等。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8</w:t>
      </w:r>
      <w:r>
        <w:rPr>
          <w:rFonts w:hint="eastAsia"/>
          <w:color w:val="333333"/>
        </w:rPr>
        <w:t>．角色竞赛，分角色、分小组，和同伴朗读。学生有韵律快速读绕口令，教师对朗读方法予以纠正指导。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9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活动小结：</w:t>
      </w:r>
      <w:r>
        <w:rPr>
          <w:rFonts w:hint="eastAsia"/>
          <w:color w:val="333333"/>
        </w:rPr>
        <w:t>今天我们快乐地学习了绕口令《妞妞赶牛》，说一说你哪一句读得最好。通过复述，让学生对不同语句进行巩固练习，进一步加深了对《妞妞赶牛》内容的认知。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10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延伸活动：</w:t>
      </w:r>
      <w:r>
        <w:rPr>
          <w:rFonts w:hint="eastAsia"/>
          <w:color w:val="333333"/>
        </w:rPr>
        <w:t>提出要求，请同学们回家后和家里人一起读这首绕口令。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绕口令是汉族传统的语言游戏，将声调极易混的字，组成反复、绕口的句子。要求一口气急速念出，所以读起来使人感到节奏感强，妙趣横生。本环节通过多种方式朗读，学生在认识了相近字音的汉字，了解了内容的基础上，对读绕口令的韵律感、语速感有了更深刻的体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第一课时设计分为三个环节，从认到读，从读到写，在活动中有规律地进行学习。第一环节以认读为主，并在认读中总结汉字的书写规律，根据总结的经验进行拓展练习。第二环节以读为主，在读的过程中对带有轻声字的词语有一定的认知，了解带有轻声字词语的读法和规律，并拓展练习运用两三个词语造句。第三环节以写为主，在正确、美观的书写汉字的基础上能够发现汉字的书写规律，同一个笔画出现在不同位置，书写的笔顺不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第二课时设计分为两个环节，两个环节以读为主。第一环节熟读成诵，不仅会读，在读的过程中还以多种方式诵读诗歌。第二环节，通过多种方式的练习，对读绕口令的韵律感、语速感有了更深刻的体验。学生在认读汉字的过程中，善于发现、学会观察、总结，把总结的方法运用到语文学习中，并且在读中感受、在读中认知，在读中感受中国语言魅力与博大精深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91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