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DD3" w:rsidRPr="00850DD3" w:rsidRDefault="00850DD3" w:rsidP="00850DD3">
      <w:pPr>
        <w:widowControl/>
        <w:spacing w:before="100" w:beforeAutospacing="1" w:after="100" w:afterAutospacing="1"/>
        <w:ind w:firstLineChars="300" w:firstLine="1008"/>
        <w:jc w:val="left"/>
        <w:rPr>
          <w:rFonts w:ascii="宋体" w:hAnsi="宋体" w:cs="Arial"/>
          <w:spacing w:val="8"/>
          <w:kern w:val="0"/>
          <w:sz w:val="32"/>
          <w:szCs w:val="32"/>
          <w:shd w:val="clear" w:color="auto" w:fill="FFFFFF"/>
        </w:rPr>
      </w:pPr>
      <w:bookmarkStart w:id="0" w:name="_GoBack"/>
      <w:r w:rsidRPr="00850DD3">
        <w:rPr>
          <w:rFonts w:ascii="宋体" w:hAnsi="宋体" w:cs="Arial" w:hint="eastAsia"/>
          <w:spacing w:val="8"/>
          <w:kern w:val="0"/>
          <w:sz w:val="32"/>
          <w:szCs w:val="32"/>
          <w:shd w:val="clear" w:color="auto" w:fill="FFFFFF"/>
        </w:rPr>
        <w:t>浙江省丽水市2021年中考语文试题</w:t>
      </w:r>
    </w:p>
    <w:bookmarkEnd w:id="0"/>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cs="Arial"/>
          <w:spacing w:val="8"/>
          <w:kern w:val="0"/>
          <w:szCs w:val="21"/>
          <w:shd w:val="clear" w:color="auto" w:fill="FFFFFF"/>
        </w:rPr>
        <w:t>试卷满分为120分，其中卷面书写3分。考试时间为120分钟</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诗画丽水·欣赏与寻觅，开启一段寻根之旅</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6月的第二个星期六是我国“文化和自然遗产日”。学校将组织开展系列活动，请你参加。(23分)</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活动一：赏秀山丽水，纳灵秀之气</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 xml:space="preserve">缙云，是浙江丽水的一座小城。相传，黄帝正是在仙气袅袅的鼎湖峰顶炼丹，驭龙升天；朱熹在云雾缭绕的独峰书院讲学，(huì) </w:t>
      </w:r>
      <w:r w:rsidRPr="00850DD3">
        <w:rPr>
          <w:rFonts w:ascii="宋体" w:hAnsi="宋体"/>
          <w:kern w:val="0"/>
          <w:szCs w:val="21"/>
          <w:u w:val="single"/>
        </w:rPr>
        <w:t>(1)    </w:t>
      </w:r>
      <w:r w:rsidRPr="00850DD3">
        <w:rPr>
          <w:rFonts w:ascii="宋体" w:hAnsi="宋体"/>
          <w:kern w:val="0"/>
          <w:szCs w:val="21"/>
        </w:rPr>
        <w:t>及后世：颜真卿为初阳谷题字，所题的“初阳谷”三个大字与谷中秀丽的景色</w:t>
      </w:r>
      <w:r w:rsidRPr="00850DD3">
        <w:rPr>
          <w:rFonts w:ascii="宋体" w:hAnsi="宋体"/>
          <w:kern w:val="0"/>
          <w:szCs w:val="21"/>
          <w:u w:val="single"/>
        </w:rPr>
        <w:t>            </w:t>
      </w:r>
      <w:r w:rsidRPr="00850DD3">
        <w:rPr>
          <w:rFonts w:ascii="宋体" w:hAnsi="宋体"/>
          <w:kern w:val="0"/>
          <w:szCs w:val="21"/>
        </w:rPr>
        <w:t xml:space="preserve">。盛名之下，这里却依然保持着一派(tián) </w:t>
      </w:r>
      <w:r w:rsidRPr="00850DD3">
        <w:rPr>
          <w:rFonts w:ascii="宋体" w:hAnsi="宋体"/>
          <w:kern w:val="0"/>
          <w:szCs w:val="21"/>
          <w:u w:val="single"/>
        </w:rPr>
        <w:t>(2)     </w:t>
      </w:r>
      <w:r w:rsidRPr="00850DD3">
        <w:rPr>
          <w:rFonts w:ascii="宋体" w:hAnsi="宋体"/>
          <w:kern w:val="0"/>
          <w:szCs w:val="21"/>
        </w:rPr>
        <w:t>静的小生活。慢行在灵秀的奇景和千年村落里，吃一个缙云烧饼，听一场婺剧小戏……有一种“久在樊笼里，复得返自然”的惬意。</w:t>
      </w:r>
    </w:p>
    <w:p w:rsidR="00850DD3" w:rsidRPr="00850DD3" w:rsidRDefault="00850DD3" w:rsidP="00850DD3">
      <w:pPr>
        <w:widowControl/>
        <w:spacing w:before="100" w:beforeAutospacing="1" w:after="100" w:afterAutospacing="1"/>
        <w:jc w:val="center"/>
        <w:rPr>
          <w:rFonts w:ascii="宋体" w:hAnsi="宋体"/>
          <w:kern w:val="0"/>
          <w:szCs w:val="21"/>
        </w:rPr>
      </w:pPr>
      <w:r>
        <w:rPr>
          <w:rFonts w:ascii="宋体" w:hAnsi="宋体"/>
          <w:noProof/>
          <w:kern w:val="0"/>
          <w:szCs w:val="21"/>
        </w:rPr>
        <w:drawing>
          <wp:inline distT="0" distB="0" distL="0" distR="0">
            <wp:extent cx="2343150" cy="2590800"/>
            <wp:effectExtent l="0" t="0" r="0" b="0"/>
            <wp:docPr id="13" name="图片 13"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图片"/>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5556"/>
                    <a:stretch>
                      <a:fillRect/>
                    </a:stretch>
                  </pic:blipFill>
                  <pic:spPr bwMode="auto">
                    <a:xfrm>
                      <a:off x="0" y="0"/>
                      <a:ext cx="2343150" cy="2590800"/>
                    </a:xfrm>
                    <a:prstGeom prst="rect">
                      <a:avLst/>
                    </a:prstGeom>
                    <a:noFill/>
                    <a:ln>
                      <a:noFill/>
                    </a:ln>
                  </pic:spPr>
                </pic:pic>
              </a:graphicData>
            </a:graphic>
          </wp:inline>
        </w:drawing>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(仙都祭祀轩辕黄帝典礼已列人国家非物质文化遗产名录)</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1.根据拼音写汉字。(2分)</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(1) (huì)     及后世      (2)(tián)     静</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2.填入“  </w:t>
      </w:r>
      <w:r w:rsidRPr="00850DD3">
        <w:rPr>
          <w:rFonts w:ascii="宋体" w:hAnsi="宋体"/>
          <w:kern w:val="0"/>
          <w:szCs w:val="21"/>
          <w:u w:val="single"/>
        </w:rPr>
        <w:t>          </w:t>
      </w:r>
      <w:r w:rsidRPr="00850DD3">
        <w:rPr>
          <w:rFonts w:ascii="宋体" w:hAnsi="宋体"/>
          <w:kern w:val="0"/>
          <w:szCs w:val="21"/>
        </w:rPr>
        <w:t>  ”处最恰当的一项是(    )(1分)</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A.相得益彰      B.相形见细</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3.与“樊笼”意思最接近的一项是(   )(I 分)</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A.篙笆  B.牢狱   C.牢笼</w:t>
      </w:r>
    </w:p>
    <w:p w:rsidR="00850DD3" w:rsidRPr="00850DD3" w:rsidRDefault="00850DD3" w:rsidP="00850DD3">
      <w:pPr>
        <w:widowControl/>
        <w:spacing w:before="100" w:beforeAutospacing="1" w:after="100" w:afterAutospacing="1"/>
        <w:jc w:val="left"/>
        <w:rPr>
          <w:rFonts w:ascii="宋体" w:hAnsi="宋体"/>
          <w:kern w:val="0"/>
          <w:szCs w:val="21"/>
        </w:rPr>
      </w:pP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lastRenderedPageBreak/>
        <w:t>活动二：咏处州瑰宝，叹工艺之妙</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4.龙龙、青青、元元邀你一起来赞美家乡瑰宝，请在横线上填入恰当的古诗文名句。(8分)</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龙龙：宝剑是铁与火的较量，青瓷是土与火的交响。铁在火中淬炼，铸就龙泉剑的锋芒，“停杯投箸不能食，</w:t>
      </w:r>
      <w:r w:rsidRPr="00850DD3">
        <w:rPr>
          <w:rFonts w:ascii="宋体" w:hAnsi="宋体"/>
          <w:kern w:val="0"/>
          <w:szCs w:val="21"/>
          <w:u w:val="single"/>
        </w:rPr>
        <w:t>①          </w:t>
      </w:r>
      <w:r w:rsidRPr="00850DD3">
        <w:rPr>
          <w:rFonts w:ascii="宋体" w:hAnsi="宋体"/>
          <w:kern w:val="0"/>
          <w:szCs w:val="21"/>
        </w:rPr>
        <w:t>  ”(《行路难》)，剑是李白远游的旅伴；“</w:t>
      </w:r>
      <w:r w:rsidRPr="00850DD3">
        <w:rPr>
          <w:rFonts w:ascii="宋体" w:hAnsi="宋体"/>
          <w:kern w:val="0"/>
          <w:szCs w:val="21"/>
          <w:u w:val="single"/>
        </w:rPr>
        <w:t>②        </w:t>
      </w:r>
      <w:r w:rsidRPr="00850DD3">
        <w:rPr>
          <w:rFonts w:ascii="宋体" w:hAnsi="宋体"/>
          <w:kern w:val="0"/>
          <w:szCs w:val="21"/>
        </w:rPr>
        <w:t> ，梦回吹角连营”(《破阵子》)，剑是辛弃疾戎马生涯的回想。土在火中煅烧，炼就青瓷“烈火焚烧若等闲”的气度，而勤劳的古代窑工形象，也许就如《卖炭翁》中所写的老人那样：“</w:t>
      </w:r>
      <w:r w:rsidRPr="00850DD3">
        <w:rPr>
          <w:rFonts w:ascii="宋体" w:hAnsi="宋体"/>
          <w:kern w:val="0"/>
          <w:szCs w:val="21"/>
          <w:u w:val="single"/>
        </w:rPr>
        <w:t>③         </w:t>
      </w:r>
      <w:r w:rsidRPr="00850DD3">
        <w:rPr>
          <w:rFonts w:ascii="宋体" w:hAnsi="宋体"/>
          <w:kern w:val="0"/>
          <w:szCs w:val="21"/>
        </w:rPr>
        <w:t> ，</w:t>
      </w:r>
      <w:r w:rsidRPr="00850DD3">
        <w:rPr>
          <w:rFonts w:ascii="宋体" w:hAnsi="宋体"/>
          <w:kern w:val="0"/>
          <w:szCs w:val="21"/>
          <w:u w:val="single"/>
        </w:rPr>
        <w:t>④         </w:t>
      </w:r>
      <w:r w:rsidRPr="00850DD3">
        <w:rPr>
          <w:rFonts w:ascii="宋体" w:hAnsi="宋体"/>
          <w:kern w:val="0"/>
          <w:szCs w:val="21"/>
        </w:rPr>
        <w:t>  。”</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青青：石雕是石与刀的琢磨。刀在石上游走，石在刀下重生。一方石头，包罗万象，有的刻着“树木丛生，</w:t>
      </w:r>
      <w:r w:rsidRPr="00850DD3">
        <w:rPr>
          <w:rFonts w:ascii="宋体" w:hAnsi="宋体"/>
          <w:kern w:val="0"/>
          <w:szCs w:val="21"/>
          <w:u w:val="single"/>
        </w:rPr>
        <w:t>⑤     </w:t>
      </w:r>
      <w:r w:rsidRPr="00850DD3">
        <w:rPr>
          <w:rFonts w:ascii="宋体" w:hAnsi="宋体"/>
          <w:kern w:val="0"/>
          <w:szCs w:val="21"/>
        </w:rPr>
        <w:t>  ”的自然山水，有的刻着“稻花香里说丰年”的农家作物。</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元元：廊桥是木与水的守望。过路人在此歇脚，常见“</w:t>
      </w:r>
      <w:r w:rsidRPr="00850DD3">
        <w:rPr>
          <w:rFonts w:ascii="宋体" w:hAnsi="宋体"/>
          <w:kern w:val="0"/>
          <w:szCs w:val="21"/>
          <w:u w:val="single"/>
        </w:rPr>
        <w:t>⑥          </w:t>
      </w:r>
      <w:r w:rsidRPr="00850DD3">
        <w:rPr>
          <w:rFonts w:ascii="宋体" w:hAnsi="宋体"/>
          <w:kern w:val="0"/>
          <w:szCs w:val="21"/>
        </w:rPr>
        <w:t>，飞鸟相与还”(陶渊明《饮酒》)的美景：老人孩子在此休闲，再现“</w:t>
      </w:r>
      <w:r w:rsidRPr="00850DD3">
        <w:rPr>
          <w:rFonts w:ascii="宋体" w:hAnsi="宋体"/>
          <w:kern w:val="0"/>
          <w:szCs w:val="21"/>
          <w:u w:val="single"/>
        </w:rPr>
        <w:t>⑦       </w:t>
      </w:r>
      <w:r w:rsidRPr="00850DD3">
        <w:rPr>
          <w:rFonts w:ascii="宋体" w:hAnsi="宋体"/>
          <w:kern w:val="0"/>
          <w:szCs w:val="21"/>
        </w:rPr>
        <w:t> ，</w:t>
      </w:r>
      <w:r w:rsidRPr="00850DD3">
        <w:rPr>
          <w:rFonts w:ascii="宋体" w:hAnsi="宋体"/>
          <w:kern w:val="0"/>
          <w:szCs w:val="21"/>
          <w:u w:val="single"/>
        </w:rPr>
        <w:t>⑧        </w:t>
      </w:r>
      <w:r w:rsidRPr="00850DD3">
        <w:rPr>
          <w:rFonts w:ascii="宋体" w:hAnsi="宋体"/>
          <w:kern w:val="0"/>
          <w:szCs w:val="21"/>
        </w:rPr>
        <w:t>  ”(陶渊明《桃花源记))的桃源景象，</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龙泉青瓷传统烧制技艺被列入人类非物质文化遗产代表作名录，青田石雕技艺、龙泉宝剑锻制技艺被列人国家非物质文化遗产名录，“中国木拱桥传统营造技艺”被联合国教科文组织列入急需保护的非物质文化遗产名录)</w:t>
      </w:r>
    </w:p>
    <w:p w:rsidR="00850DD3" w:rsidRPr="00850DD3" w:rsidRDefault="00850DD3" w:rsidP="00850DD3">
      <w:pPr>
        <w:widowControl/>
        <w:spacing w:before="100" w:beforeAutospacing="1" w:after="100" w:afterAutospacing="1"/>
        <w:jc w:val="left"/>
        <w:rPr>
          <w:rFonts w:ascii="宋体" w:hAnsi="宋体"/>
          <w:kern w:val="0"/>
          <w:szCs w:val="21"/>
        </w:rPr>
      </w:pP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活动三：访江南秘境，引文明之思</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市里将组织评选本市优秀文化遗产项目，请阅读下面这篇文章.完成任务，(11分)</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             瓯江上游，一片残存的江南田园</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在江南文化的核心地带——苏杭地区，田园牧歌式的生活场景日渐消亡。然而，在浙西南(丽水地区)的瓯江上游，却隐藏着两百多座格局完整的传统村落。</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             松阴溪畔  隐藏着罕见的古村落群</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作为瓯江上游最长的支流，松阴溪还有小支流30余条，两岸阡陌连连、稻浪滚滚、茶桑翠翠，数以百计的古村就隐藏在那大大小小的河谷中。当浙江众多地方早已充满喧嚣时，这里似乎还保持着农耕社会的慢生活节奏。</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如果是首次去山下阳村，你一定会迷失方向：它的道路没有一个十字路口，只有数不清的“丁”字路，据说这样意味着“人丁兴旺”；进村之后，一条巷弄就有一个转折，往往连着一座老宅的后门，走过几个转角，又见一条通道。登上后山，可以发现整个村庄是遵循阴阳五行布局的。村南的月池旁边还有一座别致的地坛，周围则有三座宽敞的大房子，门楣匾额上分别刻着“祥纳启明”“瑞映长庚”和“南极照临”，正好对应东、西、南三个方位的星辰。一个看似普通的村落，有“四方神兽”拱卫，暗藏阴阳五行，又有内外星象遥相呼应，让人赞叹设计者的用心良苦，三座大屋是村中张氏的宗祠，祠堂正殿在前，月池居中，香火堂和小宗祠殿在后，村子夹承风水、呼应天地，意在祈求风调雨顺，家族兴旺。</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lastRenderedPageBreak/>
        <w:t>松阳的古村落，有一个有趣的现象：山下阳村张民来自福建泉州，内孟村孟氏是孟子后裔……松阳有百余个村落保留着古代族谱，详细记载了宗族的起源、迁徙、发展脉络。中国历史上几次重要移民活动中，浙西南均是一处重要的避难所，这些多元化的古村落也多由移民繁衍而成，极具历史文化价值。只是，他们费尽心思设计出来的家园，给后人留下了太多谜团。</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           好溪流城   乡村中诞生了一座座“广厦”</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松岩村①四周被数重青山环抱，村前则是好溪的弧形身躯，这样一个山水交汇地带，数幢大小不一的三合院、四合院组成了一个“藏风纳水”的古村落。</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在所有房屋中，最大一幢有120个房间，被主人叫做“百廿间”，是这个村庄的主体建筑，最多的时候同时居住着300多口人。“百廿间”是江南典型的聚族而居的大型 建筑，始建于清代乾隆六十年(1795年)，宽53.8米，长69米，建筑面积3700平方米，是目前浙南地区最大的单体建筑之一。</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的确，“百廿间”的空间太大了。谁又能想到，一个不起眼的山村，竟藏着这种堪与贵族宅邸相媲美的大宅!一眼看去，“百廿间”的格局很像微缩版的宫殿：门楼、前厅、中厅、后堂组成一条中轴线，“三厅一堂”的格局十分紧密。</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在好溪流域行走，最让人惊叹的是：一个个朴实无华的古村落中，常常隐藏着面积、体积庞大的大宅。资料显示，道门游击府、九进厅、卢氏尚书府面积均在2000~4000平方米。</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       浙西南秘境   会慢慢走向消亡吗?</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浙东北、浙东南、浙西北、浙中已经快速步入工业文明，大量的古村落在机器轰鸣中倒下。田国牧歌式的农业文明，是古村落继续存在的土壤。而随着农耕社会的逝去，松阳吴弄村的耕读家族不可挽回地败落了，大多数吴弄人迁出了世代居住的老屋，村庄开始变成高敞的躯壳，发生过的往事已无人知晓，让我们不停地慨叹它过往的风流。</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瓯江上游、这块江南最后的秘境，未来是否会重蹈苏杭的覆辙?</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   (选自《中国国家地理》2013年第4期，作者鲁晓敏，有删改)</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[注释]因修水库，2017年开始政府斥巨资将"百甘间”整体搬迁，松岩村已不复存在。</w:t>
      </w:r>
    </w:p>
    <w:p w:rsidR="00850DD3" w:rsidRPr="00850DD3" w:rsidRDefault="00850DD3" w:rsidP="00850DD3">
      <w:pPr>
        <w:widowControl/>
        <w:spacing w:before="100" w:beforeAutospacing="1" w:after="100" w:afterAutospacing="1"/>
        <w:jc w:val="left"/>
        <w:rPr>
          <w:rFonts w:ascii="宋体" w:hAnsi="宋体"/>
          <w:kern w:val="0"/>
          <w:szCs w:val="21"/>
        </w:rPr>
      </w:pP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5.根据材料，推荐一个文化遗产项目参选。项目可以是古村落，也可以是古建筑。请结合文本内容写推荐理由。(3分)</w:t>
      </w:r>
    </w:p>
    <w:tbl>
      <w:tblPr>
        <w:tblW w:w="0" w:type="auto"/>
        <w:tblCellSpacing w:w="0" w:type="dxa"/>
        <w:tblCellMar>
          <w:top w:w="15" w:type="dxa"/>
          <w:left w:w="15" w:type="dxa"/>
          <w:bottom w:w="15" w:type="dxa"/>
          <w:right w:w="15" w:type="dxa"/>
        </w:tblCellMar>
        <w:tblLook w:val="0000"/>
      </w:tblPr>
      <w:tblGrid>
        <w:gridCol w:w="9956"/>
      </w:tblGrid>
      <w:tr w:rsidR="00850DD3" w:rsidRPr="00850DD3" w:rsidTr="00441BAE">
        <w:trPr>
          <w:tblCellSpacing w:w="0" w:type="dxa"/>
        </w:trPr>
        <w:tc>
          <w:tcPr>
            <w:tcW w:w="8520" w:type="dxa"/>
            <w:tcBorders>
              <w:top w:val="nil"/>
              <w:left w:val="nil"/>
              <w:bottom w:val="nil"/>
              <w:right w:val="nil"/>
            </w:tcBorders>
            <w:tcMar>
              <w:top w:w="0" w:type="dxa"/>
              <w:left w:w="105" w:type="dxa"/>
              <w:bottom w:w="0" w:type="dxa"/>
              <w:right w:w="105" w:type="dxa"/>
            </w:tcMar>
          </w:tcPr>
          <w:p w:rsidR="00850DD3" w:rsidRPr="00850DD3" w:rsidRDefault="00850DD3" w:rsidP="00850DD3">
            <w:pPr>
              <w:widowControl/>
              <w:wordWrap w:val="0"/>
              <w:spacing w:before="100" w:beforeAutospacing="1" w:after="100" w:afterAutospacing="1"/>
              <w:jc w:val="left"/>
              <w:rPr>
                <w:rFonts w:ascii="宋体" w:hAnsi="宋体"/>
                <w:kern w:val="0"/>
                <w:szCs w:val="21"/>
              </w:rPr>
            </w:pPr>
            <w:r w:rsidRPr="00850DD3">
              <w:rPr>
                <w:rFonts w:ascii="宋体" w:hAnsi="宋体"/>
                <w:kern w:val="0"/>
                <w:szCs w:val="21"/>
              </w:rPr>
              <w:t>市优秀文化遗产项目推荐书</w:t>
            </w:r>
          </w:p>
          <w:p w:rsidR="00850DD3" w:rsidRPr="00850DD3" w:rsidRDefault="00850DD3" w:rsidP="00850DD3">
            <w:pPr>
              <w:widowControl/>
              <w:wordWrap w:val="0"/>
              <w:spacing w:before="100" w:beforeAutospacing="1" w:after="100" w:afterAutospacing="1"/>
              <w:jc w:val="left"/>
              <w:rPr>
                <w:rFonts w:ascii="宋体" w:hAnsi="宋体"/>
                <w:kern w:val="0"/>
                <w:szCs w:val="21"/>
              </w:rPr>
            </w:pPr>
            <w:r w:rsidRPr="00850DD3">
              <w:rPr>
                <w:rFonts w:ascii="宋体" w:hAnsi="宋体"/>
                <w:kern w:val="0"/>
                <w:szCs w:val="21"/>
              </w:rPr>
              <w:t>项目名称：  </w:t>
            </w:r>
            <w:r w:rsidRPr="00850DD3">
              <w:rPr>
                <w:rFonts w:ascii="宋体" w:hAnsi="宋体"/>
                <w:kern w:val="0"/>
                <w:szCs w:val="21"/>
                <w:u w:val="single"/>
              </w:rPr>
              <w:t>                                                                          </w:t>
            </w:r>
            <w:r w:rsidRPr="00850DD3">
              <w:rPr>
                <w:rFonts w:ascii="宋体" w:hAnsi="宋体"/>
                <w:kern w:val="0"/>
                <w:szCs w:val="21"/>
              </w:rPr>
              <w:t>              </w:t>
            </w:r>
          </w:p>
          <w:p w:rsidR="00850DD3" w:rsidRPr="00850DD3" w:rsidRDefault="00850DD3" w:rsidP="00850DD3">
            <w:pPr>
              <w:widowControl/>
              <w:wordWrap w:val="0"/>
              <w:spacing w:before="100" w:beforeAutospacing="1" w:after="100" w:afterAutospacing="1"/>
              <w:jc w:val="left"/>
              <w:rPr>
                <w:rFonts w:ascii="宋体" w:hAnsi="宋体"/>
                <w:kern w:val="0"/>
                <w:szCs w:val="21"/>
              </w:rPr>
            </w:pPr>
            <w:r w:rsidRPr="00850DD3">
              <w:rPr>
                <w:rFonts w:ascii="宋体" w:hAnsi="宋体"/>
                <w:kern w:val="0"/>
                <w:szCs w:val="21"/>
              </w:rPr>
              <w:t>推荐理由：   </w:t>
            </w:r>
            <w:r w:rsidRPr="00850DD3">
              <w:rPr>
                <w:rFonts w:ascii="宋体" w:hAnsi="宋体"/>
                <w:kern w:val="0"/>
                <w:szCs w:val="21"/>
                <w:u w:val="single"/>
              </w:rPr>
              <w:t xml:space="preserve">                                                      </w:t>
            </w:r>
            <w:r w:rsidRPr="00850DD3">
              <w:rPr>
                <w:rFonts w:ascii="宋体" w:hAnsi="宋体"/>
                <w:kern w:val="0"/>
                <w:szCs w:val="21"/>
                <w:u w:val="single"/>
              </w:rPr>
              <w:lastRenderedPageBreak/>
              <w:t>                   </w:t>
            </w:r>
            <w:r w:rsidRPr="00850DD3">
              <w:rPr>
                <w:rFonts w:ascii="宋体" w:hAnsi="宋体"/>
                <w:kern w:val="0"/>
                <w:szCs w:val="21"/>
              </w:rPr>
              <w:t>                         </w:t>
            </w:r>
          </w:p>
        </w:tc>
      </w:tr>
    </w:tbl>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lastRenderedPageBreak/>
        <w:t>6.推荐项目确定后，学校将组织实地考察。请根据材料，补充完成下面的采访提纲。(5分)</w:t>
      </w:r>
    </w:p>
    <w:tbl>
      <w:tblPr>
        <w:tblW w:w="0" w:type="auto"/>
        <w:tblCellSpacing w:w="0" w:type="dxa"/>
        <w:tblCellMar>
          <w:top w:w="15" w:type="dxa"/>
          <w:left w:w="15" w:type="dxa"/>
          <w:bottom w:w="15" w:type="dxa"/>
          <w:right w:w="15" w:type="dxa"/>
        </w:tblCellMar>
        <w:tblLook w:val="0000"/>
      </w:tblPr>
      <w:tblGrid>
        <w:gridCol w:w="2130"/>
        <w:gridCol w:w="2130"/>
        <w:gridCol w:w="2130"/>
        <w:gridCol w:w="2520"/>
      </w:tblGrid>
      <w:tr w:rsidR="00850DD3" w:rsidRPr="00850DD3" w:rsidTr="00441BAE">
        <w:trPr>
          <w:tblCellSpacing w:w="0" w:type="dxa"/>
        </w:trPr>
        <w:tc>
          <w:tcPr>
            <w:tcW w:w="2130" w:type="dxa"/>
            <w:tcBorders>
              <w:top w:val="nil"/>
              <w:left w:val="nil"/>
              <w:bottom w:val="nil"/>
              <w:right w:val="nil"/>
            </w:tcBorders>
            <w:tcMar>
              <w:top w:w="0" w:type="dxa"/>
              <w:left w:w="105" w:type="dxa"/>
              <w:bottom w:w="0" w:type="dxa"/>
              <w:right w:w="105" w:type="dxa"/>
            </w:tcMar>
          </w:tcPr>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采访时间</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 </w:t>
            </w:r>
          </w:p>
        </w:tc>
        <w:tc>
          <w:tcPr>
            <w:tcW w:w="2130" w:type="dxa"/>
            <w:tcBorders>
              <w:top w:val="nil"/>
              <w:left w:val="nil"/>
              <w:bottom w:val="nil"/>
              <w:right w:val="nil"/>
            </w:tcBorders>
            <w:tcMar>
              <w:top w:w="0" w:type="dxa"/>
              <w:left w:w="105" w:type="dxa"/>
              <w:bottom w:w="0" w:type="dxa"/>
              <w:right w:w="105" w:type="dxa"/>
            </w:tcMar>
          </w:tcPr>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暑假</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 </w:t>
            </w:r>
          </w:p>
        </w:tc>
        <w:tc>
          <w:tcPr>
            <w:tcW w:w="2130" w:type="dxa"/>
            <w:tcBorders>
              <w:top w:val="nil"/>
              <w:left w:val="nil"/>
              <w:bottom w:val="nil"/>
              <w:right w:val="nil"/>
            </w:tcBorders>
            <w:tcMar>
              <w:top w:w="0" w:type="dxa"/>
              <w:left w:w="105" w:type="dxa"/>
              <w:bottom w:w="0" w:type="dxa"/>
              <w:right w:w="105" w:type="dxa"/>
            </w:tcMar>
          </w:tcPr>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采访地点</w:t>
            </w:r>
          </w:p>
        </w:tc>
        <w:tc>
          <w:tcPr>
            <w:tcW w:w="2130" w:type="dxa"/>
            <w:tcBorders>
              <w:top w:val="nil"/>
              <w:left w:val="nil"/>
              <w:bottom w:val="nil"/>
              <w:right w:val="nil"/>
            </w:tcBorders>
            <w:tcMar>
              <w:top w:w="0" w:type="dxa"/>
              <w:left w:w="105" w:type="dxa"/>
              <w:bottom w:w="0" w:type="dxa"/>
              <w:right w:w="105" w:type="dxa"/>
            </w:tcMar>
          </w:tcPr>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(1)        (与推荐项目一致)</w:t>
            </w:r>
          </w:p>
        </w:tc>
      </w:tr>
      <w:tr w:rsidR="00850DD3" w:rsidRPr="00850DD3" w:rsidTr="00441BAE">
        <w:trPr>
          <w:tblCellSpacing w:w="0" w:type="dxa"/>
        </w:trPr>
        <w:tc>
          <w:tcPr>
            <w:tcW w:w="2130" w:type="dxa"/>
            <w:tcBorders>
              <w:top w:val="nil"/>
              <w:left w:val="nil"/>
              <w:bottom w:val="nil"/>
              <w:right w:val="nil"/>
            </w:tcBorders>
            <w:tcMar>
              <w:top w:w="0" w:type="dxa"/>
              <w:left w:w="105" w:type="dxa"/>
              <w:bottom w:w="0" w:type="dxa"/>
              <w:right w:w="105" w:type="dxa"/>
            </w:tcMar>
          </w:tcPr>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参加人员</w:t>
            </w:r>
          </w:p>
        </w:tc>
        <w:tc>
          <w:tcPr>
            <w:tcW w:w="2130" w:type="dxa"/>
            <w:tcBorders>
              <w:top w:val="nil"/>
              <w:left w:val="nil"/>
              <w:bottom w:val="nil"/>
              <w:right w:val="nil"/>
            </w:tcBorders>
            <w:tcMar>
              <w:top w:w="0" w:type="dxa"/>
              <w:left w:w="105" w:type="dxa"/>
              <w:bottom w:w="0" w:type="dxa"/>
              <w:right w:w="105" w:type="dxa"/>
            </w:tcMar>
          </w:tcPr>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第1小分队</w:t>
            </w:r>
          </w:p>
        </w:tc>
        <w:tc>
          <w:tcPr>
            <w:tcW w:w="2130" w:type="dxa"/>
            <w:tcBorders>
              <w:top w:val="nil"/>
              <w:left w:val="nil"/>
              <w:bottom w:val="nil"/>
              <w:right w:val="nil"/>
            </w:tcBorders>
            <w:tcMar>
              <w:top w:w="0" w:type="dxa"/>
              <w:left w:w="105" w:type="dxa"/>
              <w:bottom w:w="0" w:type="dxa"/>
              <w:right w:w="105" w:type="dxa"/>
            </w:tcMar>
          </w:tcPr>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采访方式</w:t>
            </w:r>
          </w:p>
        </w:tc>
        <w:tc>
          <w:tcPr>
            <w:tcW w:w="2130" w:type="dxa"/>
            <w:tcBorders>
              <w:top w:val="nil"/>
              <w:left w:val="nil"/>
              <w:bottom w:val="nil"/>
              <w:right w:val="nil"/>
            </w:tcBorders>
            <w:tcMar>
              <w:top w:w="0" w:type="dxa"/>
              <w:left w:w="105" w:type="dxa"/>
              <w:bottom w:w="0" w:type="dxa"/>
              <w:right w:w="105" w:type="dxa"/>
            </w:tcMar>
          </w:tcPr>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现场走访</w:t>
            </w:r>
          </w:p>
        </w:tc>
      </w:tr>
      <w:tr w:rsidR="00850DD3" w:rsidRPr="00850DD3" w:rsidTr="00441BAE">
        <w:trPr>
          <w:tblCellSpacing w:w="0" w:type="dxa"/>
        </w:trPr>
        <w:tc>
          <w:tcPr>
            <w:tcW w:w="2130" w:type="dxa"/>
            <w:tcBorders>
              <w:top w:val="nil"/>
              <w:left w:val="nil"/>
              <w:bottom w:val="nil"/>
              <w:right w:val="nil"/>
            </w:tcBorders>
            <w:tcMar>
              <w:top w:w="0" w:type="dxa"/>
              <w:left w:w="105" w:type="dxa"/>
              <w:bottom w:w="0" w:type="dxa"/>
              <w:right w:w="105" w:type="dxa"/>
            </w:tcMar>
          </w:tcPr>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采访目的</w:t>
            </w:r>
          </w:p>
        </w:tc>
        <w:tc>
          <w:tcPr>
            <w:tcW w:w="6390" w:type="dxa"/>
            <w:gridSpan w:val="3"/>
            <w:tcBorders>
              <w:top w:val="nil"/>
              <w:left w:val="nil"/>
              <w:bottom w:val="nil"/>
              <w:right w:val="nil"/>
            </w:tcBorders>
            <w:tcMar>
              <w:top w:w="0" w:type="dxa"/>
              <w:left w:w="105" w:type="dxa"/>
              <w:bottom w:w="0" w:type="dxa"/>
              <w:right w:w="105" w:type="dxa"/>
            </w:tcMar>
          </w:tcPr>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(2)</w:t>
            </w:r>
          </w:p>
        </w:tc>
      </w:tr>
      <w:tr w:rsidR="00850DD3" w:rsidRPr="00850DD3" w:rsidTr="00441BAE">
        <w:trPr>
          <w:tblCellSpacing w:w="0" w:type="dxa"/>
        </w:trPr>
        <w:tc>
          <w:tcPr>
            <w:tcW w:w="2130" w:type="dxa"/>
            <w:tcBorders>
              <w:top w:val="nil"/>
              <w:left w:val="nil"/>
              <w:bottom w:val="nil"/>
              <w:right w:val="nil"/>
            </w:tcBorders>
            <w:tcMar>
              <w:top w:w="0" w:type="dxa"/>
              <w:left w:w="105" w:type="dxa"/>
              <w:bottom w:w="0" w:type="dxa"/>
              <w:right w:w="105" w:type="dxa"/>
            </w:tcMar>
          </w:tcPr>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采访对象</w:t>
            </w:r>
          </w:p>
        </w:tc>
        <w:tc>
          <w:tcPr>
            <w:tcW w:w="6390" w:type="dxa"/>
            <w:gridSpan w:val="3"/>
            <w:tcBorders>
              <w:top w:val="nil"/>
              <w:left w:val="nil"/>
              <w:bottom w:val="nil"/>
              <w:right w:val="nil"/>
            </w:tcBorders>
            <w:tcMar>
              <w:top w:w="0" w:type="dxa"/>
              <w:left w:w="105" w:type="dxa"/>
              <w:bottom w:w="0" w:type="dxa"/>
              <w:right w:w="105" w:type="dxa"/>
            </w:tcMar>
          </w:tcPr>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A.村中老人B. 村里学生C. 文物专家(任选一个对象)</w:t>
            </w:r>
          </w:p>
        </w:tc>
      </w:tr>
      <w:tr w:rsidR="00850DD3" w:rsidRPr="00850DD3" w:rsidTr="00441BAE">
        <w:trPr>
          <w:tblCellSpacing w:w="0" w:type="dxa"/>
        </w:trPr>
        <w:tc>
          <w:tcPr>
            <w:tcW w:w="2130" w:type="dxa"/>
            <w:tcBorders>
              <w:top w:val="nil"/>
              <w:left w:val="nil"/>
              <w:bottom w:val="nil"/>
              <w:right w:val="nil"/>
            </w:tcBorders>
            <w:tcMar>
              <w:top w:w="0" w:type="dxa"/>
              <w:left w:w="105" w:type="dxa"/>
              <w:bottom w:w="0" w:type="dxa"/>
              <w:right w:w="105" w:type="dxa"/>
            </w:tcMar>
          </w:tcPr>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采访问题</w:t>
            </w:r>
          </w:p>
        </w:tc>
        <w:tc>
          <w:tcPr>
            <w:tcW w:w="6390" w:type="dxa"/>
            <w:gridSpan w:val="3"/>
            <w:tcBorders>
              <w:top w:val="nil"/>
              <w:left w:val="nil"/>
              <w:bottom w:val="nil"/>
              <w:right w:val="nil"/>
            </w:tcBorders>
            <w:tcMar>
              <w:top w:w="0" w:type="dxa"/>
              <w:left w:w="105" w:type="dxa"/>
              <w:bottom w:w="0" w:type="dxa"/>
              <w:right w:w="105" w:type="dxa"/>
            </w:tcMar>
          </w:tcPr>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(3)</w:t>
            </w:r>
          </w:p>
        </w:tc>
      </w:tr>
    </w:tbl>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7、“采取的保护措施”是文化遗产项目推荐书的重要内容，请对你所推荐的文化遗产提出三条保护措施。（3分） </w:t>
      </w:r>
    </w:p>
    <w:p w:rsidR="00850DD3" w:rsidRPr="00850DD3" w:rsidRDefault="00850DD3" w:rsidP="00850DD3">
      <w:pPr>
        <w:widowControl/>
        <w:spacing w:before="100" w:beforeAutospacing="1" w:after="100" w:afterAutospacing="1"/>
        <w:jc w:val="left"/>
        <w:rPr>
          <w:rFonts w:ascii="宋体" w:hAnsi="宋体"/>
          <w:kern w:val="0"/>
          <w:szCs w:val="21"/>
        </w:rPr>
      </w:pPr>
    </w:p>
    <w:p w:rsidR="00850DD3" w:rsidRPr="00850DD3" w:rsidRDefault="00850DD3" w:rsidP="00850DD3">
      <w:pPr>
        <w:widowControl/>
        <w:spacing w:before="100" w:beforeAutospacing="1" w:after="100" w:afterAutospacing="1"/>
        <w:jc w:val="left"/>
        <w:rPr>
          <w:rFonts w:ascii="宋体" w:hAnsi="宋体"/>
          <w:kern w:val="0"/>
          <w:szCs w:val="21"/>
        </w:rPr>
      </w:pPr>
    </w:p>
    <w:p w:rsidR="00850DD3" w:rsidRPr="00850DD3" w:rsidRDefault="00850DD3" w:rsidP="00850DD3">
      <w:pPr>
        <w:widowControl/>
        <w:spacing w:before="100" w:beforeAutospacing="1" w:after="100" w:afterAutospacing="1"/>
        <w:jc w:val="left"/>
        <w:rPr>
          <w:rFonts w:ascii="宋体" w:hAnsi="宋体"/>
          <w:kern w:val="0"/>
          <w:szCs w:val="21"/>
        </w:rPr>
      </w:pPr>
    </w:p>
    <w:p w:rsidR="00850DD3" w:rsidRPr="00850DD3" w:rsidRDefault="00850DD3" w:rsidP="00850DD3">
      <w:pPr>
        <w:widowControl/>
        <w:spacing w:before="100" w:beforeAutospacing="1" w:after="100" w:afterAutospacing="1"/>
        <w:jc w:val="left"/>
        <w:rPr>
          <w:rFonts w:ascii="宋体" w:hAnsi="宋体"/>
          <w:kern w:val="0"/>
          <w:szCs w:val="21"/>
        </w:rPr>
      </w:pPr>
    </w:p>
    <w:p w:rsidR="00850DD3" w:rsidRPr="00850DD3" w:rsidRDefault="00850DD3" w:rsidP="00850DD3">
      <w:pPr>
        <w:widowControl/>
        <w:spacing w:before="100" w:beforeAutospacing="1" w:after="100" w:afterAutospacing="1"/>
        <w:jc w:val="left"/>
        <w:rPr>
          <w:rFonts w:ascii="宋体" w:hAnsi="宋体"/>
          <w:kern w:val="0"/>
          <w:szCs w:val="21"/>
        </w:rPr>
      </w:pP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戏剧舞台·表演与评议，开启一段发现之旅。</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戏剧社的同学们准备排演萧红的哑剧《民族魂鲁迅》，请你和他们一起研读剧本，揣摩角色，创作剧情。(23分)</w:t>
      </w:r>
    </w:p>
    <w:p w:rsidR="00850DD3" w:rsidRPr="00850DD3" w:rsidRDefault="00850DD3" w:rsidP="00850DD3">
      <w:pPr>
        <w:widowControl/>
        <w:spacing w:before="100" w:beforeAutospacing="1" w:after="100" w:afterAutospacing="1"/>
        <w:jc w:val="left"/>
        <w:rPr>
          <w:rFonts w:ascii="宋体" w:hAnsi="宋体"/>
          <w:kern w:val="0"/>
          <w:szCs w:val="21"/>
        </w:rPr>
      </w:pP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         民族魂鲁迅(节选)   萧红</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         第一幕  人物</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少年鲁迅    当铺掌柜甲、乙    蓝皮阿五    何半仙 单四嫂子  孔乙已</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         第一幕  剧情</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六十年前的八月三日，</w:t>
      </w:r>
      <w:smartTag w:uri="urn:schemas-microsoft-com:office:smarttags" w:element="PersonName">
        <w:smartTagPr>
          <w:attr w:name="ProductID" w:val="鲁迅"/>
        </w:smartTagPr>
        <w:r w:rsidRPr="00850DD3">
          <w:rPr>
            <w:rFonts w:ascii="宋体" w:hAnsi="宋体"/>
            <w:kern w:val="0"/>
            <w:szCs w:val="21"/>
          </w:rPr>
          <w:t>鲁迅</w:t>
        </w:r>
      </w:smartTag>
      <w:r w:rsidRPr="00850DD3">
        <w:rPr>
          <w:rFonts w:ascii="宋体" w:hAnsi="宋体"/>
          <w:kern w:val="0"/>
          <w:szCs w:val="21"/>
        </w:rPr>
        <w:t>先生生在浙江绍兴府。</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他的父亲姓周，母亲姓鲁。</w:t>
      </w:r>
      <w:smartTag w:uri="urn:schemas-microsoft-com:office:smarttags" w:element="PersonName">
        <w:smartTagPr>
          <w:attr w:name="ProductID" w:val="鲁迅"/>
        </w:smartTagPr>
        <w:r w:rsidRPr="00850DD3">
          <w:rPr>
            <w:rFonts w:ascii="宋体" w:hAnsi="宋体"/>
            <w:kern w:val="0"/>
            <w:szCs w:val="21"/>
          </w:rPr>
          <w:t>鲁迅</w:t>
        </w:r>
      </w:smartTag>
      <w:r w:rsidRPr="00850DD3">
        <w:rPr>
          <w:rFonts w:ascii="宋体" w:hAnsi="宋体"/>
          <w:kern w:val="0"/>
          <w:szCs w:val="21"/>
        </w:rPr>
        <w:t>先生的真姓名叫周树人，鲁迅是他的笔名。</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这哑剧的第一幕是说</w:t>
      </w:r>
      <w:smartTag w:uri="urn:schemas-microsoft-com:office:smarttags" w:element="PersonName">
        <w:smartTagPr>
          <w:attr w:name="ProductID" w:val="明鲁迅"/>
        </w:smartTagPr>
        <w:r w:rsidRPr="00850DD3">
          <w:rPr>
            <w:rFonts w:ascii="宋体" w:hAnsi="宋体"/>
            <w:kern w:val="0"/>
            <w:szCs w:val="21"/>
          </w:rPr>
          <w:t>明鲁迅</w:t>
        </w:r>
      </w:smartTag>
      <w:r w:rsidRPr="00850DD3">
        <w:rPr>
          <w:rFonts w:ascii="宋体" w:hAnsi="宋体"/>
          <w:kern w:val="0"/>
          <w:szCs w:val="21"/>
        </w:rPr>
        <w:t>先生在少年时代他亲身所遇的、亲眼所见的周围不幸的人群。他们怎样生活在这地面上来，他们怎样的求活，他们怎样的死亡。这里有庸医误人的何半仙，有孤苦无依的单四嫂子，有吃揩油饭的蓝皮阿五......</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鲁迅小时候，家道已经中落，父亲生病，鲁迅便不得不出入在典当铺子的门口。</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鲁迅看穿了人情的奸诈浮薄，所以从很小的时候，就想改良我们这民族性，想使我们这老大的民族转弱为强。</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         第一幕  表演</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舞台开幕时，是一片漆黑。</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黑暗中渐渐地有一颗星星出现了，越来越亮，又渐渐隐去。</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黑幕拉开，舞台有个高高的当铺柜台，柜台上面摆着一个浑圆的葫芦，一个毡帽大小的一把酒壶。当铺门口西边有一张桌子，桌子裙是一张白布，什么字也没有写。东边是两件破棉袄乱放在那里。近当铺门口有个小石狮子的下马石，是早年给过路人栓马用的，下马石旁边立着一根红色的花柱。柱顶上有块招匾，写个很大的“押”字</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开幕后，哑场片刻。</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单四嫂子上，手中抱着一个生病的小孩，他是非常的疲倦，坐在小石狮子上休息，擦汗，喘气，叹息，看视小孩，惊惶，将小孩恐惧地放下，左右找人。没有，又将小孩爱抚地抱在怀里。流泪，用手摇小孩，看天，做祈祷的样子，掠发，擦汗，又检视小孩。</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蓝皮阿五上，形状鬼祟，以背向后退，做手势和别人讲话，手势表示下面的意思；小孤孀，好凄凉，我明天，和你痛痛快喝一场……咸亨酒店，半斤不够，一个人得喝三斤，明天见……正退在石狮子上，差一点没有和单四嫂子相撞。</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看见了单四嫂子，又看见了她病了的孩子，故作惊奇的样子，又表同情的样子。</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单四嫂子想找个医生给孩子看病。</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蓝皮阿五走到桌子前边，将桌子大声一拍。</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桌子自己调转过来，桌裙上写“何半仙神医，男妇儿科，老祝由科，专售败鼓皮散，立消水鼓，七十二般鼓胀”。桌子后钻出何半仙来，头戴帽翅，身穿马褂，手拿小烟袋，指甲三寸长，满身油渍；桌上放一个小枕头。单四嫂子走过去，把孩子给他看。</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何半仙看了以为没有什么，做手势说得消一消火，吃两帖就好了。</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单四嫂子掏钱给他。何半仙认为还差三十吊。单四嫂子解下包孩子的袍皮托蓝皮阿五去当。</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蓝皮阿五到柜台上大声一拍，柜台上的葫芦和酒壶处就出现了两个人，一个是掌柜甲，一个是掌柜乙，原来葫芦是秃头的秃顶，酒壶是那一个的毡帽。</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蓝皮阿五当了四十吊钱，自己放了十吊在腰包里，给单四嫂子三十吊，走在小石狮子面前，他用脚一踢，石狮子打碎了，出现了已经折了腿的孔乙已，他用手在舞台上膝行着走来走去。</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少年鲁迅带着可质的物件上，一直走到柜台上，把质物递上了。</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两个掌柜看见鲁迅来了，就非常地不高兴起来，故意刁难，故意揶揄。</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掌柜甲以为：哈哈你又来了。掌柜乙便作态着来数落，昨天来，今天又来，明天还要来的。</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掌柜甲认为货色不好，显出很不愿意收的样子。掌柜乙以为这已是老主顾，收是可以收，但得典费从廉。</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掌柜甲以为，你和他何必斟斤驳两，你反正从廉从优，他都得典的，你索兴摆个面孔给他看就完了。</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掌柜乙以为这不过还是买卖，便肯出五十吊。掌柜甲认为不值，只肯出四十吊，对掌柜乙大示挖苦。掌柜乙为了保持自己的尊严，所以一定坚持五十吊不可。两个人争起来。掌柜甲不服气，把掌柜乙推开，伸出一只手来表示只肯给四十吊。掌柜乙趁势又钻出头来，把掌柜甲推开，伸出手来表示肯出五十吊。掌柜甲又把他推开，伸手只肯出四十吊。他们三番五次闹了半天，他们俩都疲倦了，于是他俩互相调和起来，协商的结果，肯出四十五吊钱。</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少年鲁迅站在柜台前边，面对着这幕喜剧，不言不动不笑……直到他们要完了，收了钱便走了。</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鲁迅走过何半仙那儿的时候，孔乙己追着他讨钱。鲁迅给了他，下。</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小孔乙己掏出酒瓶来饮酒，何半仙上前争看他手中的钱。舞台渐暗。</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(选自《八月天》，有删改)</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 【戏剧冲突】</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8.阅读剧本，围绕“钱”来概括第一幕的戏剧冲突。(2分)</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 </w:t>
      </w:r>
    </w:p>
    <w:p w:rsidR="00850DD3" w:rsidRPr="00850DD3" w:rsidRDefault="00850DD3" w:rsidP="00850DD3">
      <w:pPr>
        <w:widowControl/>
        <w:spacing w:before="100" w:beforeAutospacing="1" w:after="100" w:afterAutospacing="1"/>
        <w:jc w:val="center"/>
        <w:rPr>
          <w:rFonts w:ascii="宋体" w:hAnsi="宋体"/>
          <w:kern w:val="0"/>
          <w:szCs w:val="21"/>
        </w:rPr>
      </w:pPr>
      <w:r>
        <w:rPr>
          <w:rFonts w:ascii="宋体" w:hAnsi="宋体"/>
          <w:noProof/>
          <w:kern w:val="0"/>
          <w:szCs w:val="21"/>
        </w:rPr>
        <w:drawing>
          <wp:inline distT="0" distB="0" distL="0" distR="0">
            <wp:extent cx="5133975" cy="923925"/>
            <wp:effectExtent l="0" t="0" r="9525" b="9525"/>
            <wp:docPr id="12" name="图片 12"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图片"/>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33975" cy="923925"/>
                    </a:xfrm>
                    <a:prstGeom prst="rect">
                      <a:avLst/>
                    </a:prstGeom>
                    <a:noFill/>
                    <a:ln>
                      <a:noFill/>
                    </a:ln>
                  </pic:spPr>
                </pic:pic>
              </a:graphicData>
            </a:graphic>
          </wp:inline>
        </w:drawing>
      </w:r>
    </w:p>
    <w:p w:rsidR="00850DD3" w:rsidRPr="00850DD3" w:rsidRDefault="00850DD3" w:rsidP="00850DD3">
      <w:pPr>
        <w:widowControl/>
        <w:spacing w:before="100" w:beforeAutospacing="1" w:after="100" w:afterAutospacing="1"/>
        <w:jc w:val="left"/>
        <w:rPr>
          <w:rFonts w:ascii="宋体" w:hAnsi="宋体"/>
          <w:kern w:val="0"/>
          <w:szCs w:val="21"/>
        </w:rPr>
      </w:pP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【戏剧语言]】</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9.哑剧不用台词而凭借形体动作和表情来表达剧情。参考示例，揣摩句中加点词语，为演员解说怎样将人物的“疲倦”表演出来。(4分)</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示例：</w:t>
      </w:r>
    </w:p>
    <w:tbl>
      <w:tblPr>
        <w:tblW w:w="0" w:type="auto"/>
        <w:tblCellSpacing w:w="0" w:type="dxa"/>
        <w:tblCellMar>
          <w:top w:w="15" w:type="dxa"/>
          <w:left w:w="15" w:type="dxa"/>
          <w:bottom w:w="15" w:type="dxa"/>
          <w:right w:w="15" w:type="dxa"/>
        </w:tblCellMar>
        <w:tblLook w:val="0000"/>
      </w:tblPr>
      <w:tblGrid>
        <w:gridCol w:w="3525"/>
      </w:tblGrid>
      <w:tr w:rsidR="00850DD3" w:rsidRPr="00850DD3" w:rsidTr="00441BAE">
        <w:trPr>
          <w:tblCellSpacing w:w="0" w:type="dxa"/>
        </w:trPr>
        <w:tc>
          <w:tcPr>
            <w:tcW w:w="3525" w:type="dxa"/>
            <w:tcBorders>
              <w:top w:val="nil"/>
              <w:left w:val="nil"/>
              <w:bottom w:val="nil"/>
              <w:right w:val="nil"/>
            </w:tcBorders>
            <w:tcMar>
              <w:top w:w="0" w:type="dxa"/>
              <w:left w:w="105" w:type="dxa"/>
              <w:bottom w:w="0" w:type="dxa"/>
              <w:right w:w="105" w:type="dxa"/>
            </w:tcMar>
          </w:tcPr>
          <w:p w:rsidR="00850DD3" w:rsidRPr="00850DD3" w:rsidRDefault="00850DD3" w:rsidP="00850DD3">
            <w:pPr>
              <w:widowControl/>
              <w:wordWrap w:val="0"/>
              <w:spacing w:before="100" w:beforeAutospacing="1" w:after="100" w:afterAutospacing="1"/>
              <w:jc w:val="left"/>
              <w:rPr>
                <w:rFonts w:ascii="宋体" w:hAnsi="宋体"/>
                <w:kern w:val="0"/>
                <w:szCs w:val="21"/>
              </w:rPr>
            </w:pPr>
            <w:r w:rsidRPr="00850DD3">
              <w:rPr>
                <w:rFonts w:ascii="宋体" w:hAnsi="宋体"/>
                <w:kern w:val="0"/>
                <w:szCs w:val="21"/>
              </w:rPr>
              <w:t>(剧本)单四嫂子上，手中抱着一个生病的小孩，她显出非常的疲倦，坐在小石狮子上休息，擦汗，喘气，叹息，看视小孩，惊惶，将小孩恐惧地放下，左右找人。</w:t>
            </w:r>
          </w:p>
        </w:tc>
      </w:tr>
    </w:tbl>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 </w:t>
      </w:r>
    </w:p>
    <w:tbl>
      <w:tblPr>
        <w:tblW w:w="0" w:type="auto"/>
        <w:tblCellSpacing w:w="0" w:type="dxa"/>
        <w:tblCellMar>
          <w:top w:w="15" w:type="dxa"/>
          <w:left w:w="15" w:type="dxa"/>
          <w:bottom w:w="15" w:type="dxa"/>
          <w:right w:w="15" w:type="dxa"/>
        </w:tblCellMar>
        <w:tblLook w:val="0000"/>
      </w:tblPr>
      <w:tblGrid>
        <w:gridCol w:w="3705"/>
      </w:tblGrid>
      <w:tr w:rsidR="00850DD3" w:rsidRPr="00850DD3" w:rsidTr="00441BAE">
        <w:trPr>
          <w:tblCellSpacing w:w="0" w:type="dxa"/>
        </w:trPr>
        <w:tc>
          <w:tcPr>
            <w:tcW w:w="3705" w:type="dxa"/>
            <w:tcBorders>
              <w:top w:val="nil"/>
              <w:left w:val="nil"/>
              <w:bottom w:val="nil"/>
              <w:right w:val="nil"/>
            </w:tcBorders>
            <w:tcMar>
              <w:top w:w="0" w:type="dxa"/>
              <w:left w:w="105" w:type="dxa"/>
              <w:bottom w:w="0" w:type="dxa"/>
              <w:right w:w="105" w:type="dxa"/>
            </w:tcMar>
          </w:tcPr>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(表演解说)单四嫂子的双手抱着小孩，弓着腰，步子缓慢，踉踉跄跄：头发有些凌乱，脸色凝重，眼神中流露出既绝望又害怕的神情：她慢慢地坐在小石狮子上，大喘着气，头侧向肩膀擦汗。</w:t>
            </w:r>
          </w:p>
        </w:tc>
      </w:tr>
    </w:tbl>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[剧本]他们三番五次闹了半天，他们俩都疲倦了，于是他俩互相调和起来，协商的结果，肯出四十五吊钱。</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[表演解说]                               </w:t>
      </w:r>
    </w:p>
    <w:p w:rsidR="00850DD3" w:rsidRPr="00850DD3" w:rsidRDefault="00850DD3" w:rsidP="00850DD3">
      <w:pPr>
        <w:widowControl/>
        <w:spacing w:before="100" w:beforeAutospacing="1" w:after="100" w:afterAutospacing="1"/>
        <w:jc w:val="left"/>
        <w:rPr>
          <w:rFonts w:ascii="宋体" w:hAnsi="宋体"/>
          <w:kern w:val="0"/>
          <w:szCs w:val="21"/>
        </w:rPr>
      </w:pP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【戏剧形象]】</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10.在舞台上少年鲁迅始终是“不言不动不笑”，从观众的角度看，少年鲁迅在舞台上的形象是否显得有此呆板?请说明理由。(4分)</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                                                                                </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【戏剧评议】</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11.剧本写道“少年鲁迅站在柜台前边，面对着这幕喜剧”。读了剧本，你认为整幕剧是喜剧还是悲剧?结合剧本内容，联系阅读积累和生活经验，阐述你的观点与理由。(5分)</w:t>
      </w:r>
    </w:p>
    <w:p w:rsidR="00850DD3" w:rsidRPr="00850DD3" w:rsidRDefault="00850DD3" w:rsidP="00850DD3">
      <w:pPr>
        <w:widowControl/>
        <w:spacing w:before="100" w:beforeAutospacing="1" w:after="100" w:afterAutospacing="1"/>
        <w:jc w:val="left"/>
        <w:rPr>
          <w:rFonts w:ascii="宋体" w:hAnsi="宋体"/>
          <w:kern w:val="0"/>
          <w:szCs w:val="21"/>
        </w:rPr>
      </w:pP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【剧情创作】</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12.同学们想把《朝花夕拾》中的其他篇目也搬上舞台，请参考第一幕“剧情”的写法，根据备选篇目内容和剧情要点，撰写一幕“剧情”。(不少于150字)(8分)</w:t>
      </w:r>
    </w:p>
    <w:tbl>
      <w:tblPr>
        <w:tblW w:w="0" w:type="auto"/>
        <w:tblCellSpacing w:w="0" w:type="dxa"/>
        <w:tblCellMar>
          <w:top w:w="15" w:type="dxa"/>
          <w:left w:w="15" w:type="dxa"/>
          <w:bottom w:w="15" w:type="dxa"/>
          <w:right w:w="15" w:type="dxa"/>
        </w:tblCellMar>
        <w:tblLook w:val="0000"/>
      </w:tblPr>
      <w:tblGrid>
        <w:gridCol w:w="8520"/>
      </w:tblGrid>
      <w:tr w:rsidR="00850DD3" w:rsidRPr="00850DD3" w:rsidTr="00441BAE">
        <w:trPr>
          <w:tblCellSpacing w:w="0" w:type="dxa"/>
        </w:trPr>
        <w:tc>
          <w:tcPr>
            <w:tcW w:w="8520" w:type="dxa"/>
            <w:tcBorders>
              <w:top w:val="nil"/>
              <w:left w:val="nil"/>
              <w:bottom w:val="nil"/>
              <w:right w:val="nil"/>
            </w:tcBorders>
            <w:tcMar>
              <w:top w:w="0" w:type="dxa"/>
              <w:left w:w="105" w:type="dxa"/>
              <w:bottom w:w="0" w:type="dxa"/>
              <w:right w:w="105" w:type="dxa"/>
            </w:tcMar>
          </w:tcPr>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剧情要点</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◎主角的情况</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◎配角的情况</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◎对这一幕戏的思考</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 </w:t>
            </w:r>
          </w:p>
        </w:tc>
      </w:tr>
    </w:tbl>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备选：A.《阿长与&lt;山海经&gt;》  B.《五猖会》  C.《藤野先生》</w:t>
      </w:r>
    </w:p>
    <w:p w:rsidR="00850DD3" w:rsidRPr="00850DD3" w:rsidRDefault="00850DD3" w:rsidP="00850DD3">
      <w:pPr>
        <w:widowControl/>
        <w:spacing w:before="100" w:beforeAutospacing="1" w:after="100" w:afterAutospacing="1"/>
        <w:jc w:val="left"/>
        <w:rPr>
          <w:rFonts w:ascii="宋体" w:hAnsi="宋体"/>
          <w:kern w:val="0"/>
          <w:szCs w:val="21"/>
        </w:rPr>
      </w:pPr>
    </w:p>
    <w:p w:rsidR="00850DD3" w:rsidRPr="00850DD3" w:rsidRDefault="00850DD3" w:rsidP="00850DD3">
      <w:pPr>
        <w:widowControl/>
        <w:spacing w:before="100" w:beforeAutospacing="1" w:after="100" w:afterAutospacing="1"/>
        <w:jc w:val="left"/>
        <w:rPr>
          <w:rFonts w:ascii="宋体" w:hAnsi="宋体"/>
          <w:kern w:val="0"/>
          <w:szCs w:val="21"/>
        </w:rPr>
      </w:pPr>
    </w:p>
    <w:p w:rsidR="00850DD3" w:rsidRPr="00850DD3" w:rsidRDefault="00850DD3" w:rsidP="00850DD3">
      <w:pPr>
        <w:widowControl/>
        <w:spacing w:before="100" w:beforeAutospacing="1" w:after="100" w:afterAutospacing="1"/>
        <w:jc w:val="left"/>
        <w:rPr>
          <w:rFonts w:ascii="宋体" w:hAnsi="宋体"/>
          <w:kern w:val="0"/>
          <w:szCs w:val="21"/>
        </w:rPr>
      </w:pPr>
    </w:p>
    <w:p w:rsidR="00850DD3" w:rsidRPr="00850DD3" w:rsidRDefault="00850DD3" w:rsidP="00850DD3">
      <w:pPr>
        <w:widowControl/>
        <w:spacing w:before="100" w:beforeAutospacing="1" w:after="100" w:afterAutospacing="1"/>
        <w:jc w:val="left"/>
        <w:rPr>
          <w:rFonts w:ascii="宋体" w:hAnsi="宋体"/>
          <w:kern w:val="0"/>
          <w:szCs w:val="21"/>
        </w:rPr>
      </w:pPr>
    </w:p>
    <w:p w:rsidR="00850DD3" w:rsidRPr="00850DD3" w:rsidRDefault="00850DD3" w:rsidP="00850DD3">
      <w:pPr>
        <w:widowControl/>
        <w:spacing w:before="100" w:beforeAutospacing="1" w:after="100" w:afterAutospacing="1"/>
        <w:jc w:val="left"/>
        <w:rPr>
          <w:rFonts w:ascii="宋体" w:hAnsi="宋体"/>
          <w:kern w:val="0"/>
          <w:szCs w:val="21"/>
        </w:rPr>
      </w:pP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文化溯源·思索与追问  开启 一段探究之旅。</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学校文学社将举办“竹文化探秘”文学沙龙。</w:t>
      </w:r>
      <w:smartTag w:uri="urn:schemas-microsoft-com:office:smarttags" w:element="PersonName">
        <w:smartTagPr>
          <w:attr w:name="ProductID" w:val="苏"/>
        </w:smartTagPr>
        <w:r w:rsidRPr="00850DD3">
          <w:rPr>
            <w:rFonts w:ascii="宋体" w:hAnsi="宋体"/>
            <w:kern w:val="0"/>
            <w:szCs w:val="21"/>
          </w:rPr>
          <w:t>苏</w:t>
        </w:r>
      </w:smartTag>
      <w:r w:rsidRPr="00850DD3">
        <w:rPr>
          <w:rFonts w:ascii="宋体" w:hAnsi="宋体"/>
          <w:kern w:val="0"/>
          <w:szCs w:val="21"/>
        </w:rPr>
        <w:t>老师提供了阅读文本，同学们提出了相关问题，请你参与讨论。(16分)</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(一)墨君堂记  (宋)苏轼</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见人相与号呼者，贵之则曰公，贤之则曰君，自其下则尔、汝之。虽公卿之贵，天下貌畏而心不服，则进而君、公，退而尔、汝者多矣。独王子猷谓竹君，天下</w:t>
      </w:r>
      <w:smartTag w:uri="urn:schemas-microsoft-com:office:smarttags" w:element="PersonName">
        <w:smartTagPr>
          <w:attr w:name="ProductID" w:val="从而"/>
        </w:smartTagPr>
        <w:r w:rsidRPr="00850DD3">
          <w:rPr>
            <w:rFonts w:ascii="宋体" w:hAnsi="宋体"/>
            <w:kern w:val="0"/>
            <w:szCs w:val="21"/>
          </w:rPr>
          <w:t>从而</w:t>
        </w:r>
      </w:smartTag>
      <w:r w:rsidRPr="00850DD3">
        <w:rPr>
          <w:rFonts w:ascii="宋体" w:hAnsi="宋体"/>
          <w:kern w:val="0"/>
          <w:szCs w:val="21"/>
        </w:rPr>
        <w:t>君之无异辞。今与可①又能以墨象君之形容，作堂以</w:t>
      </w:r>
      <w:smartTag w:uri="urn:schemas-microsoft-com:office:smarttags" w:element="PersonName">
        <w:smartTagPr>
          <w:attr w:name="ProductID" w:val="居"/>
        </w:smartTagPr>
        <w:r w:rsidRPr="00850DD3">
          <w:rPr>
            <w:rFonts w:ascii="宋体" w:hAnsi="宋体"/>
            <w:kern w:val="0"/>
            <w:szCs w:val="21"/>
          </w:rPr>
          <w:t>居</w:t>
        </w:r>
      </w:smartTag>
      <w:r w:rsidRPr="00850DD3">
        <w:rPr>
          <w:rFonts w:ascii="宋体" w:hAnsi="宋体"/>
          <w:kern w:val="0"/>
          <w:szCs w:val="21"/>
        </w:rPr>
        <w:t>君，而属余为文，以领君德，则与可之</w:t>
      </w:r>
      <w:smartTag w:uri="urn:schemas-microsoft-com:office:smarttags" w:element="PersonName">
        <w:smartTagPr>
          <w:attr w:name="ProductID" w:val="于"/>
        </w:smartTagPr>
        <w:r w:rsidRPr="00850DD3">
          <w:rPr>
            <w:rFonts w:ascii="宋体" w:hAnsi="宋体"/>
            <w:kern w:val="0"/>
            <w:szCs w:val="21"/>
          </w:rPr>
          <w:t>于</w:t>
        </w:r>
      </w:smartTag>
      <w:r w:rsidRPr="00850DD3">
        <w:rPr>
          <w:rFonts w:ascii="宋体" w:hAnsi="宋体"/>
          <w:kern w:val="0"/>
          <w:szCs w:val="21"/>
        </w:rPr>
        <w:t>君，信厚矣。</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与可之为人也，端静而文，明哲而忠，士之修洁博习，朝夕磨治洗濯，以求交于与可者，非一人也，而独厚君如此。君又疏简抗劲，无声色臭味，可以娱悦人之耳目鼻口，则与可之厚君也，其必有以贤君矣，世之能寒燠②人者，其气焰亦来至若雪霜风雨之切于肌肤也，而士鲜不以为欣戚③丧其所守。自植物而言之，四时之变亦大矣，而君独不顾。虽微与可，天下其孰不贤之?然与可独</w:t>
      </w:r>
      <w:smartTag w:uri="urn:schemas-microsoft-com:office:smarttags" w:element="PersonName">
        <w:smartTagPr>
          <w:attr w:name="ProductID" w:val="能得"/>
        </w:smartTagPr>
        <w:r w:rsidRPr="00850DD3">
          <w:rPr>
            <w:rFonts w:ascii="宋体" w:hAnsi="宋体"/>
            <w:kern w:val="0"/>
            <w:szCs w:val="21"/>
          </w:rPr>
          <w:t>能得</w:t>
        </w:r>
      </w:smartTag>
      <w:r w:rsidRPr="00850DD3">
        <w:rPr>
          <w:rFonts w:ascii="宋体" w:hAnsi="宋体"/>
          <w:kern w:val="0"/>
          <w:szCs w:val="21"/>
        </w:rPr>
        <w:t>君之深，而知君之所以贤。雍容谈笑，挥洒奋迅而尽君之德。雅壮枯老之容，披折偃仰④之势。风雪凌厉以观其操，崖石荦确⑤以致其节。得志，遂茂而不骄：不得志，瘁瘠而不辱。群居不倚，独立不惧。与可之</w:t>
      </w:r>
      <w:smartTag w:uri="urn:schemas-microsoft-com:office:smarttags" w:element="PersonName">
        <w:smartTagPr>
          <w:attr w:name="ProductID" w:val="于"/>
        </w:smartTagPr>
        <w:r w:rsidRPr="00850DD3">
          <w:rPr>
            <w:rFonts w:ascii="宋体" w:hAnsi="宋体"/>
            <w:kern w:val="0"/>
            <w:szCs w:val="21"/>
          </w:rPr>
          <w:t>于</w:t>
        </w:r>
      </w:smartTag>
      <w:r w:rsidRPr="00850DD3">
        <w:rPr>
          <w:rFonts w:ascii="宋体" w:hAnsi="宋体"/>
          <w:kern w:val="0"/>
          <w:szCs w:val="21"/>
        </w:rPr>
        <w:t>君，可谓得其情以尽其性矣。虽不足以知君，愿从与可求君之昆弟子孙族属朋友之象，而藏于吾室，以为君之别馆云。 (选自《苏轼文集》)</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(二)墨君堂  （宋]）文同</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嗜竹种复画，浑如王掾⑥居。</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高堂倚空岩，素壁交扶疏。 </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山影覆秋静，月色澄夜虚⑦ </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萧爽只自适，谁能爱吾庐?</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(选自《中华竹韵》)</w:t>
      </w:r>
    </w:p>
    <w:p w:rsidR="00850DD3" w:rsidRPr="00850DD3" w:rsidRDefault="00850DD3" w:rsidP="00850DD3">
      <w:pPr>
        <w:widowControl/>
        <w:spacing w:before="100" w:beforeAutospacing="1" w:after="100" w:afterAutospacing="1"/>
        <w:jc w:val="center"/>
        <w:rPr>
          <w:rFonts w:ascii="宋体" w:hAnsi="宋体"/>
          <w:kern w:val="0"/>
          <w:szCs w:val="21"/>
        </w:rPr>
      </w:pPr>
      <w:r>
        <w:rPr>
          <w:rFonts w:ascii="宋体" w:hAnsi="宋体"/>
          <w:noProof/>
          <w:kern w:val="0"/>
          <w:szCs w:val="21"/>
        </w:rPr>
        <w:drawing>
          <wp:inline distT="0" distB="0" distL="0" distR="0">
            <wp:extent cx="3190875" cy="2181225"/>
            <wp:effectExtent l="0" t="0" r="9525" b="9525"/>
            <wp:docPr id="11" name="图片 11"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图片"/>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0875" cy="2181225"/>
                    </a:xfrm>
                    <a:prstGeom prst="rect">
                      <a:avLst/>
                    </a:prstGeom>
                    <a:noFill/>
                    <a:ln>
                      <a:noFill/>
                    </a:ln>
                  </pic:spPr>
                </pic:pic>
              </a:graphicData>
            </a:graphic>
          </wp:inline>
        </w:drawing>
      </w:r>
    </w:p>
    <w:tbl>
      <w:tblPr>
        <w:tblW w:w="0" w:type="auto"/>
        <w:tblCellSpacing w:w="0" w:type="dxa"/>
        <w:tblCellMar>
          <w:top w:w="15" w:type="dxa"/>
          <w:left w:w="15" w:type="dxa"/>
          <w:bottom w:w="15" w:type="dxa"/>
          <w:right w:w="15" w:type="dxa"/>
        </w:tblCellMar>
        <w:tblLook w:val="0000"/>
      </w:tblPr>
      <w:tblGrid>
        <w:gridCol w:w="4785"/>
      </w:tblGrid>
      <w:tr w:rsidR="00850DD3" w:rsidRPr="00850DD3" w:rsidTr="00441BAE">
        <w:trPr>
          <w:tblCellSpacing w:w="0" w:type="dxa"/>
        </w:trPr>
        <w:tc>
          <w:tcPr>
            <w:tcW w:w="4785" w:type="dxa"/>
            <w:tcBorders>
              <w:top w:val="nil"/>
              <w:left w:val="nil"/>
              <w:bottom w:val="nil"/>
              <w:right w:val="nil"/>
            </w:tcBorders>
            <w:tcMar>
              <w:top w:w="0" w:type="dxa"/>
              <w:left w:w="105" w:type="dxa"/>
              <w:bottom w:w="0" w:type="dxa"/>
              <w:right w:w="105" w:type="dxa"/>
            </w:tcMar>
          </w:tcPr>
          <w:p w:rsidR="00850DD3" w:rsidRPr="00850DD3" w:rsidRDefault="00850DD3" w:rsidP="00850DD3">
            <w:pPr>
              <w:widowControl/>
              <w:wordWrap w:val="0"/>
              <w:spacing w:before="100" w:beforeAutospacing="1" w:after="100" w:afterAutospacing="1"/>
              <w:jc w:val="left"/>
              <w:rPr>
                <w:rFonts w:ascii="宋体" w:hAnsi="宋体"/>
                <w:kern w:val="0"/>
                <w:szCs w:val="21"/>
              </w:rPr>
            </w:pPr>
            <w:r w:rsidRPr="00850DD3">
              <w:rPr>
                <w:rFonts w:ascii="宋体" w:hAnsi="宋体"/>
                <w:kern w:val="0"/>
                <w:szCs w:val="21"/>
              </w:rPr>
              <w:t>题跋是中国传统绘画的重要形式，其内容、位置与绘画作品之间互相增益，成为统一的整体。个</w:t>
            </w:r>
          </w:p>
        </w:tc>
      </w:tr>
    </w:tbl>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 </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注释]①与可：文同，字与可，宋代画家、诗人。称竹为“君”始于王子猷，称墨竹为“墨君”则是文同的首创。文同是苏轼的表兄，苏轼的墨竹师从文同，两人情高谊雅，有不少酬和的诗文。②寒燠(yù)：寒冷与温暖。③欣戚：欣喜和悲伤。④偃仰；俯伏仰起。⑤荦(luò)确：怪石嶙峋的样子。⑥王掾：即王徽之，字子猷，东晋名士、书法家。曾借别人的住宅居住，令种竹子，说“何可一日无此君”。</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13.下列各组句子中，加点词语释义相同的一项是(   )(2 分)</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A.天下从而君之无异</w:t>
      </w:r>
      <w:r w:rsidRPr="00850DD3">
        <w:rPr>
          <w:rFonts w:ascii="宋体" w:hAnsi="宋体"/>
          <w:b/>
          <w:bCs/>
          <w:kern w:val="0"/>
          <w:szCs w:val="21"/>
          <w:u w:val="single"/>
        </w:rPr>
        <w:t>辞</w:t>
      </w:r>
      <w:r w:rsidRPr="00850DD3">
        <w:rPr>
          <w:rFonts w:ascii="宋体" w:hAnsi="宋体"/>
          <w:kern w:val="0"/>
          <w:szCs w:val="21"/>
        </w:rPr>
        <w:t>     旦辞爷娘去</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B.信厚矣             与朋友交而不</w:t>
      </w:r>
      <w:r w:rsidRPr="00850DD3">
        <w:rPr>
          <w:rFonts w:ascii="宋体" w:hAnsi="宋体"/>
          <w:b/>
          <w:bCs/>
          <w:kern w:val="0"/>
          <w:szCs w:val="21"/>
          <w:u w:val="single"/>
        </w:rPr>
        <w:t>信</w:t>
      </w:r>
      <w:r w:rsidRPr="00850DD3">
        <w:rPr>
          <w:rFonts w:ascii="宋体" w:hAnsi="宋体"/>
          <w:kern w:val="0"/>
          <w:szCs w:val="21"/>
        </w:rPr>
        <w:t>乎</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C.虽微与可，天下其孰不贤之  </w:t>
      </w:r>
      <w:r w:rsidRPr="00850DD3">
        <w:rPr>
          <w:rFonts w:ascii="宋体" w:hAnsi="宋体"/>
          <w:b/>
          <w:bCs/>
          <w:kern w:val="0"/>
          <w:szCs w:val="21"/>
          <w:u w:val="single"/>
        </w:rPr>
        <w:t>微</w:t>
      </w:r>
      <w:r w:rsidRPr="00850DD3">
        <w:rPr>
          <w:rFonts w:ascii="宋体" w:hAnsi="宋体"/>
          <w:kern w:val="0"/>
          <w:szCs w:val="21"/>
        </w:rPr>
        <w:t>斯人，吾谁与归</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D.余虽不足以知君       不</w:t>
      </w:r>
      <w:r w:rsidRPr="00850DD3">
        <w:rPr>
          <w:rFonts w:ascii="宋体" w:hAnsi="宋体"/>
          <w:b/>
          <w:bCs/>
          <w:kern w:val="0"/>
          <w:szCs w:val="21"/>
          <w:u w:val="single"/>
        </w:rPr>
        <w:t>足</w:t>
      </w:r>
      <w:r w:rsidRPr="00850DD3">
        <w:rPr>
          <w:rFonts w:ascii="宋体" w:hAnsi="宋体"/>
          <w:kern w:val="0"/>
          <w:szCs w:val="21"/>
        </w:rPr>
        <w:t>为外人道也</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14，文同为什么对竹情有独钟?联系上下文，结合下面句子中“独”的含义予以回答。(3分)</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(1)而独厚君如此。</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(2)而君独不顾。</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(3)然与可独能得君之深，而知君之所以贤。</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15.《墨君堂记》全文对竹以“君”相称，作者仅仅是在写竹吗?请结合文章内容简要分析。(3 分)</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16.《墨君堂》一诗尾联有深意。“萧爽”一语双关，既写环境特点，又写作者心境，那么“谁能爱吾庐”是在向谁发问?请结合诗文，谈谈你的理解。(4分)。</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 17.毕业在即，文学社准备给右边的《墨竹图》加上题跋，印在毕业纪念册的扉页上，以示赠勉。你选下面哪一句话作为题跋? 请简述理由。(4分)</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A.风雪凌厉以观其操，崖石荦确以致其节</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B.得志，遂茂而不骄；不得志，瘁瘠而不辱。</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C.群居不倚，独立不惧。</w:t>
      </w:r>
    </w:p>
    <w:p w:rsidR="00850DD3" w:rsidRPr="00850DD3" w:rsidRDefault="00850DD3" w:rsidP="00850DD3">
      <w:pPr>
        <w:widowControl/>
        <w:spacing w:before="100" w:beforeAutospacing="1" w:after="100" w:afterAutospacing="1"/>
        <w:jc w:val="center"/>
        <w:rPr>
          <w:rFonts w:ascii="宋体" w:hAnsi="宋体"/>
          <w:kern w:val="0"/>
          <w:szCs w:val="21"/>
        </w:rPr>
      </w:pPr>
      <w:r>
        <w:rPr>
          <w:rFonts w:ascii="宋体" w:hAnsi="宋体"/>
          <w:noProof/>
          <w:kern w:val="0"/>
          <w:szCs w:val="21"/>
        </w:rPr>
        <w:drawing>
          <wp:inline distT="0" distB="0" distL="0" distR="0">
            <wp:extent cx="1047750" cy="2238375"/>
            <wp:effectExtent l="0" t="0" r="0" b="9525"/>
            <wp:docPr id="10" name="图片 10"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图片"/>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47750" cy="2238375"/>
                    </a:xfrm>
                    <a:prstGeom prst="rect">
                      <a:avLst/>
                    </a:prstGeom>
                    <a:noFill/>
                    <a:ln>
                      <a:noFill/>
                    </a:ln>
                  </pic:spPr>
                </pic:pic>
              </a:graphicData>
            </a:graphic>
          </wp:inline>
        </w:drawing>
      </w:r>
    </w:p>
    <w:p w:rsidR="00850DD3" w:rsidRPr="00850DD3" w:rsidRDefault="00850DD3" w:rsidP="00850DD3">
      <w:pPr>
        <w:widowControl/>
        <w:spacing w:before="100" w:beforeAutospacing="1" w:after="100" w:afterAutospacing="1"/>
        <w:jc w:val="left"/>
        <w:rPr>
          <w:rFonts w:ascii="宋体" w:hAnsi="宋体"/>
          <w:kern w:val="0"/>
          <w:szCs w:val="21"/>
        </w:rPr>
      </w:pPr>
    </w:p>
    <w:p w:rsidR="00850DD3" w:rsidRPr="00850DD3" w:rsidRDefault="00850DD3" w:rsidP="00850DD3">
      <w:pPr>
        <w:widowControl/>
        <w:spacing w:before="100" w:beforeAutospacing="1" w:after="100" w:afterAutospacing="1"/>
        <w:jc w:val="left"/>
        <w:rPr>
          <w:rFonts w:ascii="宋体" w:hAnsi="宋体"/>
          <w:kern w:val="0"/>
          <w:szCs w:val="21"/>
        </w:rPr>
      </w:pP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成长履痕·阅读与写作   开启一段体验之旅。</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《岁月如歌——我们的初中生活》班史编委会向同学们征稿，请完成栏目中的任务。(55分)</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[名著拾贝]</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18.那些年我们读过的书，总在不经意间被唤起。看到这幅图，你会联想到选项中的哪一本书?请联系名著内容，参考答题要素，用简洁的语言诠释这幅图。(5分)</w:t>
      </w:r>
    </w:p>
    <w:p w:rsidR="00850DD3" w:rsidRPr="00850DD3" w:rsidRDefault="00850DD3" w:rsidP="00850DD3">
      <w:pPr>
        <w:widowControl/>
        <w:spacing w:before="100" w:beforeAutospacing="1" w:after="100" w:afterAutospacing="1"/>
        <w:jc w:val="center"/>
        <w:rPr>
          <w:rFonts w:ascii="宋体" w:hAnsi="宋体"/>
          <w:kern w:val="0"/>
          <w:szCs w:val="21"/>
        </w:rPr>
      </w:pPr>
      <w:r>
        <w:rPr>
          <w:rFonts w:ascii="宋体" w:hAnsi="宋体"/>
          <w:noProof/>
          <w:kern w:val="0"/>
          <w:szCs w:val="21"/>
        </w:rPr>
        <w:drawing>
          <wp:inline distT="0" distB="0" distL="0" distR="0">
            <wp:extent cx="2476500" cy="1362075"/>
            <wp:effectExtent l="0" t="0" r="0" b="9525"/>
            <wp:docPr id="9" name="图片 9"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图片"/>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0" cy="1362075"/>
                    </a:xfrm>
                    <a:prstGeom prst="rect">
                      <a:avLst/>
                    </a:prstGeom>
                    <a:noFill/>
                    <a:ln>
                      <a:noFill/>
                    </a:ln>
                  </pic:spPr>
                </pic:pic>
              </a:graphicData>
            </a:graphic>
          </wp:inline>
        </w:drawing>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 </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A.《水浒传》</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B，《骆驼祥子》</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C.《钢铁是怎样炼成的》</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答题要素：主角、团队、目标、障碍、感悟</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 [生活踏浪]</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19.阅读下面的文字，根据要求作文。(50分)</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没有什么比亲自参与得来的，更让人满足与快乐。你亲历过什么?.你获得了什么?让你感到满足与快乐的是过程还是结果?班史编委会请每位同学写一篇文章，这些文章将辑录在“生活踏浪"栏目中。</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稿件要求：①聚焦于初中三年的生活；②自选角度，自拟题目，可以记叙经历，可以抒发情感，也可以发表见解；③不少于500字，不得套写、抄袭。</w:t>
      </w:r>
    </w:p>
    <w:p w:rsidR="00850DD3" w:rsidRPr="00850DD3" w:rsidRDefault="00850DD3" w:rsidP="00850DD3">
      <w:pPr>
        <w:widowControl/>
        <w:spacing w:before="100" w:beforeAutospacing="1" w:after="100" w:afterAutospacing="1"/>
        <w:jc w:val="left"/>
        <w:rPr>
          <w:rFonts w:ascii="宋体" w:hAnsi="宋体"/>
          <w:kern w:val="0"/>
          <w:szCs w:val="21"/>
        </w:rPr>
      </w:pPr>
      <w:r w:rsidRPr="00850DD3">
        <w:rPr>
          <w:rFonts w:ascii="宋体" w:hAnsi="宋体"/>
          <w:kern w:val="0"/>
          <w:szCs w:val="21"/>
        </w:rPr>
        <w:t>注意：不得出现含有考生信息的人名、校名、地名等。</w:t>
      </w:r>
    </w:p>
    <w:p w:rsidR="00850DD3" w:rsidRDefault="00850DD3">
      <w:pPr>
        <w:spacing w:line="360" w:lineRule="auto"/>
        <w:jc w:val="center"/>
        <w:textAlignment w:val="center"/>
        <w:rPr>
          <w:rFonts w:asciiTheme="majorEastAsia" w:eastAsiaTheme="majorEastAsia" w:hAnsiTheme="majorEastAsia"/>
          <w:b/>
          <w:sz w:val="32"/>
        </w:rPr>
      </w:pPr>
    </w:p>
    <w:p w:rsidR="00850DD3" w:rsidRDefault="00850DD3">
      <w:pPr>
        <w:spacing w:line="360" w:lineRule="auto"/>
        <w:jc w:val="center"/>
        <w:textAlignment w:val="center"/>
        <w:rPr>
          <w:rFonts w:asciiTheme="majorEastAsia" w:eastAsiaTheme="majorEastAsia" w:hAnsiTheme="majorEastAsia"/>
          <w:b/>
          <w:sz w:val="32"/>
        </w:rPr>
      </w:pPr>
    </w:p>
    <w:p w:rsidR="00BD34CC" w:rsidRPr="00850DD3" w:rsidRDefault="00176978">
      <w:pPr>
        <w:spacing w:line="360" w:lineRule="auto"/>
        <w:jc w:val="center"/>
        <w:textAlignment w:val="center"/>
        <w:rPr>
          <w:rFonts w:asciiTheme="majorEastAsia" w:eastAsiaTheme="majorEastAsia" w:hAnsiTheme="majorEastAsia"/>
          <w:b/>
          <w:sz w:val="32"/>
        </w:rPr>
      </w:pPr>
      <w:r w:rsidRPr="00850DD3">
        <w:rPr>
          <w:rFonts w:asciiTheme="majorEastAsia" w:eastAsiaTheme="majorEastAsia" w:hAnsiTheme="majorEastAsia"/>
          <w:b/>
          <w:noProof/>
          <w:sz w:val="32"/>
        </w:rPr>
        <w:drawing>
          <wp:anchor distT="0" distB="0" distL="114300" distR="114300" simplePos="0" relativeHeight="251657728" behindDoc="0" locked="0" layoutInCell="1" allowOverlap="1">
            <wp:simplePos x="0" y="0"/>
            <wp:positionH relativeFrom="page">
              <wp:posOffset>12077700</wp:posOffset>
            </wp:positionH>
            <wp:positionV relativeFrom="page">
              <wp:posOffset>12065000</wp:posOffset>
            </wp:positionV>
            <wp:extent cx="444500" cy="444500"/>
            <wp:effectExtent l="0" t="0" r="0" b="0"/>
            <wp:wrapNone/>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4500" cy="444500"/>
                    </a:xfrm>
                    <a:prstGeom prst="rect">
                      <a:avLst/>
                    </a:prstGeom>
                    <a:noFill/>
                  </pic:spPr>
                </pic:pic>
              </a:graphicData>
            </a:graphic>
          </wp:anchor>
        </w:drawing>
      </w:r>
      <w:r w:rsidR="00BD34CC" w:rsidRPr="00850DD3">
        <w:rPr>
          <w:rFonts w:asciiTheme="majorEastAsia" w:eastAsiaTheme="majorEastAsia" w:hAnsiTheme="majorEastAsia"/>
          <w:b/>
          <w:sz w:val="32"/>
        </w:rPr>
        <w:t>浙江省丽水市</w:t>
      </w:r>
      <w:r w:rsidR="00850DD3" w:rsidRPr="00850DD3">
        <w:rPr>
          <w:rFonts w:asciiTheme="majorEastAsia" w:eastAsiaTheme="majorEastAsia" w:hAnsiTheme="majorEastAsia"/>
          <w:b/>
          <w:sz w:val="32"/>
        </w:rPr>
        <w:t>2021年</w:t>
      </w:r>
      <w:r w:rsidR="00BD34CC" w:rsidRPr="00850DD3">
        <w:rPr>
          <w:rFonts w:asciiTheme="majorEastAsia" w:eastAsiaTheme="majorEastAsia" w:hAnsiTheme="majorEastAsia"/>
          <w:b/>
          <w:sz w:val="32"/>
        </w:rPr>
        <w:t>中考</w:t>
      </w:r>
      <w:r w:rsidR="00850DD3">
        <w:rPr>
          <w:rFonts w:asciiTheme="majorEastAsia" w:eastAsiaTheme="majorEastAsia" w:hAnsiTheme="majorEastAsia" w:hint="eastAsia"/>
          <w:b/>
          <w:sz w:val="32"/>
        </w:rPr>
        <w:t>试题</w:t>
      </w:r>
    </w:p>
    <w:p w:rsidR="00BD34CC" w:rsidRPr="00850DD3" w:rsidRDefault="00BD34CC">
      <w:pPr>
        <w:spacing w:line="360" w:lineRule="auto"/>
        <w:jc w:val="left"/>
        <w:textAlignment w:val="center"/>
        <w:rPr>
          <w:rFonts w:asciiTheme="majorEastAsia" w:eastAsiaTheme="majorEastAsia" w:hAnsiTheme="majorEastAsia"/>
        </w:rPr>
      </w:pPr>
      <w:r w:rsidRPr="00850DD3">
        <w:rPr>
          <w:rFonts w:asciiTheme="majorEastAsia" w:eastAsiaTheme="majorEastAsia" w:hAnsiTheme="majorEastAsia"/>
        </w:rPr>
        <w:t>诗画丽水·欣赏与寻觅，开启一段寻根之旅</w:t>
      </w:r>
    </w:p>
    <w:p w:rsidR="00BD34CC" w:rsidRPr="00850DD3" w:rsidRDefault="00BD34CC">
      <w:pPr>
        <w:spacing w:line="360" w:lineRule="auto"/>
        <w:jc w:val="left"/>
        <w:textAlignment w:val="center"/>
        <w:rPr>
          <w:rFonts w:asciiTheme="majorEastAsia" w:eastAsiaTheme="majorEastAsia" w:hAnsiTheme="majorEastAsia"/>
        </w:rPr>
      </w:pPr>
      <w:r w:rsidRPr="00850DD3">
        <w:rPr>
          <w:rFonts w:asciiTheme="majorEastAsia" w:eastAsiaTheme="majorEastAsia" w:hAnsiTheme="majorEastAsia"/>
        </w:rPr>
        <w:t>6月的第二个星期六是我国“文化和自然遗产日”。学校将组织开展系列活动，请你参加。</w:t>
      </w:r>
    </w:p>
    <w:p w:rsidR="00BD34CC" w:rsidRPr="00850DD3" w:rsidRDefault="00BD34CC">
      <w:pPr>
        <w:spacing w:line="360" w:lineRule="auto"/>
        <w:jc w:val="left"/>
        <w:textAlignment w:val="center"/>
        <w:rPr>
          <w:rFonts w:asciiTheme="majorEastAsia" w:eastAsiaTheme="majorEastAsia" w:hAnsiTheme="majorEastAsia"/>
        </w:rPr>
      </w:pPr>
      <w:r w:rsidRPr="00850DD3">
        <w:rPr>
          <w:rFonts w:asciiTheme="majorEastAsia" w:eastAsiaTheme="majorEastAsia" w:hAnsiTheme="majorEastAsia"/>
        </w:rPr>
        <w:t>活动一：赏秀山丽水，纳灵秀之气</w:t>
      </w:r>
    </w:p>
    <w:p w:rsidR="00BD34CC" w:rsidRPr="00850DD3" w:rsidRDefault="00BD34CC">
      <w:pPr>
        <w:spacing w:line="360" w:lineRule="auto"/>
        <w:ind w:firstLine="420"/>
        <w:jc w:val="left"/>
        <w:textAlignment w:val="center"/>
        <w:rPr>
          <w:rFonts w:asciiTheme="majorEastAsia" w:eastAsiaTheme="majorEastAsia" w:hAnsiTheme="majorEastAsia" w:cs="楷体"/>
        </w:rPr>
      </w:pPr>
      <w:r w:rsidRPr="00850DD3">
        <w:rPr>
          <w:rFonts w:asciiTheme="majorEastAsia" w:eastAsiaTheme="majorEastAsia" w:hAnsiTheme="majorEastAsia" w:cs="楷体"/>
        </w:rPr>
        <w:t>缙云，是浙江丽水的一座小城。相传，黄帝正是在仙气袅袅的鼎湖峰顶炼丹，驭龙升天；朱熹在云雾燎绕的独峰书院讲学，（</w:t>
      </w:r>
      <w:r w:rsidRPr="00850DD3">
        <w:rPr>
          <w:rFonts w:asciiTheme="majorEastAsia" w:eastAsiaTheme="majorEastAsia" w:hAnsiTheme="majorEastAsia" w:cs="Times New Roman"/>
        </w:rPr>
        <w:t>huì</w:t>
      </w:r>
      <w:r w:rsidRPr="00850DD3">
        <w:rPr>
          <w:rFonts w:asciiTheme="majorEastAsia" w:eastAsiaTheme="majorEastAsia" w:hAnsiTheme="majorEastAsia" w:cs="楷体"/>
        </w:rPr>
        <w:t>）（1）及后世：颜真卿为初阳谷题字，所题的</w:t>
      </w:r>
      <w:r w:rsidRPr="00850DD3">
        <w:rPr>
          <w:rFonts w:asciiTheme="majorEastAsia" w:eastAsiaTheme="majorEastAsia" w:hAnsiTheme="majorEastAsia"/>
        </w:rPr>
        <w:t>“</w:t>
      </w:r>
      <w:r w:rsidRPr="00850DD3">
        <w:rPr>
          <w:rFonts w:asciiTheme="majorEastAsia" w:eastAsiaTheme="majorEastAsia" w:hAnsiTheme="majorEastAsia" w:cs="楷体"/>
        </w:rPr>
        <w:t>初阳谷</w:t>
      </w:r>
      <w:r w:rsidRPr="00850DD3">
        <w:rPr>
          <w:rFonts w:asciiTheme="majorEastAsia" w:eastAsiaTheme="majorEastAsia" w:hAnsiTheme="majorEastAsia"/>
        </w:rPr>
        <w:t>”</w:t>
      </w:r>
      <w:r w:rsidRPr="00850DD3">
        <w:rPr>
          <w:rFonts w:asciiTheme="majorEastAsia" w:eastAsiaTheme="majorEastAsia" w:hAnsiTheme="majorEastAsia" w:cs="楷体"/>
        </w:rPr>
        <w:t>三个大字与谷中秀丽的景色。盛名之下，这里却依然保持着一派（</w:t>
      </w:r>
      <w:r w:rsidRPr="00850DD3">
        <w:rPr>
          <w:rFonts w:asciiTheme="majorEastAsia" w:eastAsiaTheme="majorEastAsia" w:hAnsiTheme="majorEastAsia" w:cs="Times New Roman"/>
        </w:rPr>
        <w:t>tián</w:t>
      </w:r>
      <w:r w:rsidRPr="00850DD3">
        <w:rPr>
          <w:rFonts w:asciiTheme="majorEastAsia" w:eastAsiaTheme="majorEastAsia" w:hAnsiTheme="majorEastAsia" w:cs="楷体"/>
        </w:rPr>
        <w:t>）（2）静的小生活。慢行在灵秀的奇景和千年村落里，吃一个缙云烧饼，听一场婺剧小戏……有一种</w:t>
      </w:r>
      <w:r w:rsidRPr="00850DD3">
        <w:rPr>
          <w:rFonts w:asciiTheme="majorEastAsia" w:eastAsiaTheme="majorEastAsia" w:hAnsiTheme="majorEastAsia"/>
        </w:rPr>
        <w:t>“</w:t>
      </w:r>
      <w:r w:rsidRPr="00850DD3">
        <w:rPr>
          <w:rFonts w:asciiTheme="majorEastAsia" w:eastAsiaTheme="majorEastAsia" w:hAnsiTheme="majorEastAsia" w:cs="楷体"/>
        </w:rPr>
        <w:t>久在樊笼里，复得返自然</w:t>
      </w:r>
      <w:r w:rsidRPr="00850DD3">
        <w:rPr>
          <w:rFonts w:asciiTheme="majorEastAsia" w:eastAsiaTheme="majorEastAsia" w:hAnsiTheme="majorEastAsia"/>
        </w:rPr>
        <w:t>”</w:t>
      </w:r>
      <w:r w:rsidRPr="00850DD3">
        <w:rPr>
          <w:rFonts w:asciiTheme="majorEastAsia" w:eastAsiaTheme="majorEastAsia" w:hAnsiTheme="majorEastAsia" w:cs="楷体"/>
        </w:rPr>
        <w:t>的惬意。</w:t>
      </w:r>
    </w:p>
    <w:p w:rsidR="00BD34CC" w:rsidRPr="00850DD3" w:rsidRDefault="00BD34CC">
      <w:pPr>
        <w:spacing w:line="360" w:lineRule="auto"/>
        <w:ind w:firstLine="420"/>
        <w:jc w:val="left"/>
        <w:textAlignment w:val="center"/>
        <w:rPr>
          <w:rFonts w:asciiTheme="majorEastAsia" w:eastAsiaTheme="majorEastAsia" w:hAnsiTheme="majorEastAsia" w:cs="楷体"/>
        </w:rPr>
      </w:pPr>
      <w:r w:rsidRPr="00850DD3">
        <w:rPr>
          <w:rFonts w:asciiTheme="majorEastAsia" w:eastAsiaTheme="majorEastAsia" w:hAnsiTheme="majorEastAsia" w:cs="楷体"/>
        </w:rPr>
        <w:t>（仙都祭祀轩辕黄帝典礼已列入国家非物质文化遗产名录）</w:t>
      </w:r>
    </w:p>
    <w:p w:rsidR="00BD34CC" w:rsidRPr="00850DD3" w:rsidRDefault="00FC5860">
      <w:pPr>
        <w:spacing w:line="360" w:lineRule="auto"/>
        <w:jc w:val="left"/>
        <w:textAlignment w:val="center"/>
        <w:rPr>
          <w:rFonts w:asciiTheme="majorEastAsia" w:eastAsiaTheme="majorEastAsia" w:hAnsiTheme="majorEastAsia"/>
        </w:rPr>
      </w:pPr>
      <w:r w:rsidRPr="00850DD3">
        <w:rPr>
          <w:rFonts w:asciiTheme="majorEastAsia" w:eastAsiaTheme="majorEastAsia" w:hAnsiTheme="majorEastAsia" w:hint="eastAsia"/>
        </w:rPr>
        <w:t xml:space="preserve">1. </w:t>
      </w:r>
      <w:r w:rsidR="00BD34CC" w:rsidRPr="00850DD3">
        <w:rPr>
          <w:rFonts w:asciiTheme="majorEastAsia" w:eastAsiaTheme="majorEastAsia" w:hAnsiTheme="majorEastAsia"/>
        </w:rPr>
        <w:t>根据拼音写汉字。</w:t>
      </w:r>
    </w:p>
    <w:p w:rsidR="00BD34CC" w:rsidRPr="00850DD3" w:rsidRDefault="00BD34CC">
      <w:pPr>
        <w:spacing w:line="360" w:lineRule="auto"/>
        <w:jc w:val="left"/>
        <w:textAlignment w:val="center"/>
        <w:rPr>
          <w:rFonts w:asciiTheme="majorEastAsia" w:eastAsiaTheme="majorEastAsia" w:hAnsiTheme="majorEastAsia"/>
        </w:rPr>
      </w:pPr>
      <w:r w:rsidRPr="00850DD3">
        <w:rPr>
          <w:rFonts w:asciiTheme="majorEastAsia" w:eastAsiaTheme="majorEastAsia" w:hAnsiTheme="majorEastAsia"/>
        </w:rPr>
        <w:t>（1）（</w:t>
      </w:r>
      <w:r w:rsidRPr="00850DD3">
        <w:rPr>
          <w:rFonts w:asciiTheme="majorEastAsia" w:eastAsiaTheme="majorEastAsia" w:hAnsiTheme="majorEastAsia" w:cs="Times New Roman"/>
        </w:rPr>
        <w:t>huì</w:t>
      </w:r>
      <w:r w:rsidRPr="00850DD3">
        <w:rPr>
          <w:rFonts w:asciiTheme="majorEastAsia" w:eastAsiaTheme="majorEastAsia" w:hAnsiTheme="majorEastAsia"/>
        </w:rPr>
        <w:t>）</w:t>
      </w:r>
      <w:r w:rsidR="00FC5860" w:rsidRPr="00850DD3">
        <w:rPr>
          <w:rFonts w:asciiTheme="majorEastAsia" w:eastAsiaTheme="majorEastAsia" w:hAnsiTheme="majorEastAsia" w:hint="eastAsia"/>
        </w:rPr>
        <w:t>_____</w:t>
      </w:r>
      <w:r w:rsidRPr="00850DD3">
        <w:rPr>
          <w:rFonts w:asciiTheme="majorEastAsia" w:eastAsiaTheme="majorEastAsia" w:hAnsiTheme="majorEastAsia"/>
        </w:rPr>
        <w:t>及后世  （2）（</w:t>
      </w:r>
      <w:r w:rsidRPr="00850DD3">
        <w:rPr>
          <w:rFonts w:asciiTheme="majorEastAsia" w:eastAsiaTheme="majorEastAsia" w:hAnsiTheme="majorEastAsia" w:cs="Times New Roman"/>
        </w:rPr>
        <w:t>tián</w:t>
      </w:r>
      <w:r w:rsidRPr="00850DD3">
        <w:rPr>
          <w:rFonts w:asciiTheme="majorEastAsia" w:eastAsiaTheme="majorEastAsia" w:hAnsiTheme="majorEastAsia"/>
        </w:rPr>
        <w:t>）</w:t>
      </w:r>
      <w:r w:rsidR="00FC5860" w:rsidRPr="00850DD3">
        <w:rPr>
          <w:rFonts w:asciiTheme="majorEastAsia" w:eastAsiaTheme="majorEastAsia" w:hAnsiTheme="majorEastAsia" w:hint="eastAsia"/>
        </w:rPr>
        <w:t>_____</w:t>
      </w:r>
      <w:r w:rsidRPr="00850DD3">
        <w:rPr>
          <w:rFonts w:asciiTheme="majorEastAsia" w:eastAsiaTheme="majorEastAsia" w:hAnsiTheme="majorEastAsia"/>
        </w:rPr>
        <w:t>静</w:t>
      </w:r>
    </w:p>
    <w:p w:rsidR="00BD34CC" w:rsidRPr="00850DD3" w:rsidRDefault="00FC5860">
      <w:pPr>
        <w:spacing w:line="360" w:lineRule="auto"/>
        <w:jc w:val="left"/>
        <w:textAlignment w:val="center"/>
        <w:rPr>
          <w:rFonts w:asciiTheme="majorEastAsia" w:eastAsiaTheme="majorEastAsia" w:hAnsiTheme="majorEastAsia"/>
        </w:rPr>
      </w:pPr>
      <w:r w:rsidRPr="00850DD3">
        <w:rPr>
          <w:rFonts w:asciiTheme="majorEastAsia" w:eastAsiaTheme="majorEastAsia" w:hAnsiTheme="majorEastAsia" w:hint="eastAsia"/>
        </w:rPr>
        <w:t xml:space="preserve">2. </w:t>
      </w:r>
      <w:r w:rsidR="00BD34CC" w:rsidRPr="00850DD3">
        <w:rPr>
          <w:rFonts w:asciiTheme="majorEastAsia" w:eastAsiaTheme="majorEastAsia" w:hAnsiTheme="majorEastAsia"/>
        </w:rPr>
        <w:t>填入“”处最恰当的一项是（   ）</w:t>
      </w:r>
    </w:p>
    <w:p w:rsidR="00BD34CC" w:rsidRPr="00850DD3" w:rsidRDefault="00FC5860">
      <w:pPr>
        <w:tabs>
          <w:tab w:val="left" w:pos="4873"/>
        </w:tabs>
        <w:spacing w:line="360" w:lineRule="auto"/>
        <w:jc w:val="left"/>
        <w:textAlignment w:val="center"/>
        <w:rPr>
          <w:rFonts w:asciiTheme="majorEastAsia" w:eastAsiaTheme="majorEastAsia" w:hAnsiTheme="majorEastAsia"/>
        </w:rPr>
      </w:pPr>
      <w:r w:rsidRPr="00850DD3">
        <w:rPr>
          <w:rFonts w:asciiTheme="majorEastAsia" w:eastAsiaTheme="majorEastAsia" w:hAnsiTheme="majorEastAsia" w:hint="eastAsia"/>
        </w:rPr>
        <w:t xml:space="preserve">A. </w:t>
      </w:r>
      <w:r w:rsidR="00BD34CC" w:rsidRPr="00850DD3">
        <w:rPr>
          <w:rFonts w:asciiTheme="majorEastAsia" w:eastAsiaTheme="majorEastAsia" w:hAnsiTheme="majorEastAsia"/>
        </w:rPr>
        <w:t>相得益彰</w:t>
      </w:r>
      <w:r w:rsidRPr="00850DD3">
        <w:rPr>
          <w:rFonts w:asciiTheme="majorEastAsia" w:eastAsiaTheme="majorEastAsia" w:hAnsiTheme="majorEastAsia" w:hint="eastAsia"/>
        </w:rPr>
        <w:tab/>
        <w:t xml:space="preserve">B. </w:t>
      </w:r>
      <w:r w:rsidR="00BD34CC" w:rsidRPr="00850DD3">
        <w:rPr>
          <w:rFonts w:asciiTheme="majorEastAsia" w:eastAsiaTheme="majorEastAsia" w:hAnsiTheme="majorEastAsia"/>
        </w:rPr>
        <w:t>相形见绌</w:t>
      </w:r>
    </w:p>
    <w:p w:rsidR="00BD34CC" w:rsidRPr="00850DD3" w:rsidRDefault="00FC5860">
      <w:pPr>
        <w:spacing w:line="360" w:lineRule="auto"/>
        <w:jc w:val="left"/>
        <w:textAlignment w:val="center"/>
        <w:rPr>
          <w:rFonts w:asciiTheme="majorEastAsia" w:eastAsiaTheme="majorEastAsia" w:hAnsiTheme="majorEastAsia"/>
        </w:rPr>
      </w:pPr>
      <w:r w:rsidRPr="00850DD3">
        <w:rPr>
          <w:rFonts w:asciiTheme="majorEastAsia" w:eastAsiaTheme="majorEastAsia" w:hAnsiTheme="majorEastAsia" w:hint="eastAsia"/>
        </w:rPr>
        <w:t xml:space="preserve">3. </w:t>
      </w:r>
      <w:r w:rsidR="00BD34CC" w:rsidRPr="00850DD3">
        <w:rPr>
          <w:rFonts w:asciiTheme="majorEastAsia" w:eastAsiaTheme="majorEastAsia" w:hAnsiTheme="majorEastAsia"/>
        </w:rPr>
        <w:t>与“樊笼”意思最接近的一项是（   ）</w:t>
      </w:r>
    </w:p>
    <w:p w:rsidR="00BD34CC" w:rsidRPr="00850DD3" w:rsidRDefault="00FC5860">
      <w:pPr>
        <w:tabs>
          <w:tab w:val="left" w:pos="3249"/>
          <w:tab w:val="left" w:pos="6497"/>
        </w:tabs>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hint="eastAsia"/>
        </w:rPr>
        <w:t xml:space="preserve">A. </w:t>
      </w:r>
      <w:r w:rsidR="00BD34CC" w:rsidRPr="00850DD3">
        <w:rPr>
          <w:rFonts w:asciiTheme="majorEastAsia" w:eastAsiaTheme="majorEastAsia" w:hAnsiTheme="majorEastAsia"/>
        </w:rPr>
        <w:t>篙笆</w:t>
      </w:r>
      <w:r w:rsidRPr="00850DD3">
        <w:rPr>
          <w:rFonts w:asciiTheme="majorEastAsia" w:eastAsiaTheme="majorEastAsia" w:hAnsiTheme="majorEastAsia" w:hint="eastAsia"/>
        </w:rPr>
        <w:tab/>
        <w:t xml:space="preserve">B. </w:t>
      </w:r>
      <w:r w:rsidR="00BD34CC" w:rsidRPr="00850DD3">
        <w:rPr>
          <w:rFonts w:asciiTheme="majorEastAsia" w:eastAsiaTheme="majorEastAsia" w:hAnsiTheme="majorEastAsia"/>
        </w:rPr>
        <w:t>牢狱</w:t>
      </w:r>
      <w:r w:rsidRPr="00850DD3">
        <w:rPr>
          <w:rFonts w:asciiTheme="majorEastAsia" w:eastAsiaTheme="majorEastAsia" w:hAnsiTheme="majorEastAsia" w:hint="eastAsia"/>
        </w:rPr>
        <w:tab/>
        <w:t xml:space="preserve">C. </w:t>
      </w:r>
      <w:r w:rsidR="00BD34CC" w:rsidRPr="00850DD3">
        <w:rPr>
          <w:rFonts w:asciiTheme="majorEastAsia" w:eastAsiaTheme="majorEastAsia" w:hAnsiTheme="majorEastAsia"/>
        </w:rPr>
        <w:t>牢笼</w:t>
      </w:r>
    </w:p>
    <w:p w:rsidR="00BD34CC" w:rsidRPr="00850DD3" w:rsidRDefault="00BD34CC">
      <w:pPr>
        <w:spacing w:line="360" w:lineRule="auto"/>
        <w:textAlignment w:val="center"/>
        <w:rPr>
          <w:rFonts w:asciiTheme="majorEastAsia" w:eastAsiaTheme="majorEastAsia" w:hAnsiTheme="majorEastAsia"/>
          <w:color w:val="000000"/>
        </w:rPr>
      </w:pPr>
      <w:r w:rsidRPr="00850DD3">
        <w:rPr>
          <w:rFonts w:asciiTheme="majorEastAsia" w:eastAsiaTheme="majorEastAsia" w:hAnsiTheme="majorEastAsia"/>
          <w:color w:val="2E75B6"/>
        </w:rPr>
        <w:t>【答案】</w:t>
      </w:r>
      <w:r w:rsidRPr="00850DD3">
        <w:rPr>
          <w:rFonts w:asciiTheme="majorEastAsia" w:eastAsiaTheme="majorEastAsia" w:hAnsiTheme="majorEastAsia"/>
          <w:color w:val="000000"/>
        </w:rPr>
        <w:t>1.     (1). 惠    (2). 恬    2. A    3. C</w:t>
      </w:r>
    </w:p>
    <w:p w:rsidR="00BD34CC" w:rsidRPr="00850DD3" w:rsidRDefault="00BD34CC">
      <w:pPr>
        <w:spacing w:line="360" w:lineRule="auto"/>
        <w:textAlignment w:val="center"/>
        <w:rPr>
          <w:rFonts w:asciiTheme="majorEastAsia" w:eastAsiaTheme="majorEastAsia" w:hAnsiTheme="majorEastAsia"/>
          <w:color w:val="000000"/>
        </w:rPr>
      </w:pPr>
      <w:r w:rsidRPr="00850DD3">
        <w:rPr>
          <w:rFonts w:asciiTheme="majorEastAsia" w:eastAsiaTheme="majorEastAsia" w:hAnsiTheme="majorEastAsia"/>
          <w:color w:val="2E75B6"/>
        </w:rPr>
        <w:t>【解析】</w:t>
      </w:r>
    </w:p>
    <w:p w:rsidR="00BD34CC" w:rsidRPr="00850DD3" w:rsidRDefault="00BD34CC">
      <w:pPr>
        <w:spacing w:line="360" w:lineRule="auto"/>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【分析】</w:t>
      </w:r>
    </w:p>
    <w:p w:rsidR="00BD34CC" w:rsidRPr="00850DD3" w:rsidRDefault="00BD34CC">
      <w:pPr>
        <w:spacing w:line="360" w:lineRule="auto"/>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【1题详解】</w:t>
      </w:r>
    </w:p>
    <w:p w:rsidR="00BD34CC" w:rsidRPr="00850DD3" w:rsidRDefault="00BD34CC">
      <w:pPr>
        <w:spacing w:line="360" w:lineRule="auto"/>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本题考查重点字。</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s="Times New Roman"/>
          <w:color w:val="000000"/>
        </w:rPr>
        <w:t>1</w:t>
      </w:r>
      <w:r w:rsidRPr="00850DD3">
        <w:rPr>
          <w:rFonts w:asciiTheme="majorEastAsia" w:eastAsiaTheme="majorEastAsia" w:hAnsiTheme="majorEastAsia"/>
          <w:color w:val="000000"/>
        </w:rPr>
        <w:t>）惠及后世：使后人得到恩惠。和“智慧”的“慧”区分。</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s="Times New Roman"/>
          <w:color w:val="000000"/>
        </w:rPr>
        <w:t>2</w:t>
      </w:r>
      <w:r w:rsidRPr="00850DD3">
        <w:rPr>
          <w:rFonts w:asciiTheme="majorEastAsia" w:eastAsiaTheme="majorEastAsia" w:hAnsiTheme="majorEastAsia"/>
          <w:color w:val="000000"/>
        </w:rPr>
        <w:t>）恬静：恬适安静。注意偏旁。</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【2题详解】</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s="Times New Roman"/>
          <w:color w:val="000000"/>
        </w:rPr>
        <w:t xml:space="preserve">A. </w:t>
      </w:r>
      <w:r w:rsidRPr="00850DD3">
        <w:rPr>
          <w:rFonts w:asciiTheme="majorEastAsia" w:eastAsiaTheme="majorEastAsia" w:hAnsiTheme="majorEastAsia"/>
          <w:color w:val="000000"/>
        </w:rPr>
        <w:t>相得益彰：意思是指两个人或两件事物互相配合，双方的能力和作用更能显示出来。</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s="Times New Roman"/>
          <w:color w:val="000000"/>
        </w:rPr>
        <w:t xml:space="preserve">B. </w:t>
      </w:r>
      <w:r w:rsidRPr="00850DD3">
        <w:rPr>
          <w:rFonts w:asciiTheme="majorEastAsia" w:eastAsiaTheme="majorEastAsia" w:hAnsiTheme="majorEastAsia"/>
          <w:color w:val="000000"/>
        </w:rPr>
        <w:t>相形见绌：意思是指和同类的事物相比较显出不足。</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“大字与谷中秀丽的景色”应该是配合完美，选“相得益彰”。</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故选</w:t>
      </w:r>
      <w:r w:rsidRPr="00850DD3">
        <w:rPr>
          <w:rFonts w:asciiTheme="majorEastAsia" w:eastAsiaTheme="majorEastAsia" w:hAnsiTheme="majorEastAsia" w:cs="Times New Roman"/>
          <w:color w:val="000000"/>
        </w:rPr>
        <w:t>A</w:t>
      </w:r>
      <w:r w:rsidRPr="00850DD3">
        <w:rPr>
          <w:rFonts w:asciiTheme="majorEastAsia" w:eastAsiaTheme="majorEastAsia" w:hAnsiTheme="majorEastAsia"/>
          <w:color w:val="000000"/>
        </w:rPr>
        <w:t>。</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【3题详解】</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樊笼：关鸟兽的笼子。比喻受束缚而不自由的境地。结合“久在樊笼里，复得返自然”，可知是牢笼、笼子。</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故选</w:t>
      </w:r>
      <w:r w:rsidRPr="00850DD3">
        <w:rPr>
          <w:rFonts w:asciiTheme="majorEastAsia" w:eastAsiaTheme="majorEastAsia" w:hAnsiTheme="majorEastAsia" w:cs="Times New Roman"/>
          <w:color w:val="000000"/>
        </w:rPr>
        <w:t>C</w:t>
      </w:r>
      <w:r w:rsidRPr="00850DD3">
        <w:rPr>
          <w:rFonts w:asciiTheme="majorEastAsia" w:eastAsiaTheme="majorEastAsia" w:hAnsiTheme="majorEastAsia"/>
          <w:color w:val="000000"/>
        </w:rPr>
        <w:t>。</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4. 活动二：咏处州瑰宝，叹工艺之妙</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龙龙、青青、元元邀你一起来费美家乡瑰宝，请在横线上填人恰当的古诗文名句。</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龙龙：宝剑是铁与火的较量，青瓷是土与火的交响。铁在火中淬炼，铸就龙泉剑的锋芒，“停杯投箸不能食，①____________”（《行路难》），剑是李白远游的旅伴；“②_________，梦回吹角连营”（《破阵子》），剑是辛弃疾戎马生涯的回想。土在火中煅烧，炼就青瓷“烈火焚烧若等闲”的气度，而勤劳的古代窑工形象，也许就如《卖炭翁》中所写的老人那样：“③__________，④___________。”</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青青：石雕是石与刀的琢磨。刀在石上游走，石在刀下重生。一方石头，包罗万象，有的刻着“树木丛生，⑤_______”的自然山水，有的刻着“稻花香里说丰年”的农家作物。</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元元：廊桥是木与水的守望。过路人在此歇脚，常见“⑥__________，飞鸟相与还”（陶渊明《饮酒》）的美景：老人孩子在此休闲，再现“⑦________，⑧__________”（陶渊明《桃花源记））的桃源景象，</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龙泉青瓷传统烧制技艺被列人人类非物质文化遗产代表作名录，青田石雕技艺、龙泉宝剑锻制技艺被列人国家非物质文化遗产名录，“中国木拱桥传统营造技艺”被联合国教科文组织列入急需保护的非物质文化遗产名录）</w:t>
      </w:r>
    </w:p>
    <w:p w:rsidR="00BD34CC" w:rsidRPr="00850DD3" w:rsidRDefault="00BD34CC">
      <w:pPr>
        <w:spacing w:line="360" w:lineRule="auto"/>
        <w:textAlignment w:val="center"/>
        <w:rPr>
          <w:rFonts w:asciiTheme="majorEastAsia" w:eastAsiaTheme="majorEastAsia" w:hAnsiTheme="majorEastAsia"/>
          <w:color w:val="000000"/>
        </w:rPr>
      </w:pPr>
      <w:r w:rsidRPr="00850DD3">
        <w:rPr>
          <w:rFonts w:asciiTheme="majorEastAsia" w:eastAsiaTheme="majorEastAsia" w:hAnsiTheme="majorEastAsia"/>
          <w:color w:val="2E75B6"/>
        </w:rPr>
        <w:t>【答案】</w:t>
      </w:r>
      <w:r w:rsidRPr="00850DD3">
        <w:rPr>
          <w:rFonts w:asciiTheme="majorEastAsia" w:eastAsiaTheme="majorEastAsia" w:hAnsiTheme="majorEastAsia"/>
          <w:color w:val="000000"/>
        </w:rPr>
        <w:t xml:space="preserve">    (1). 拔剑四顾心茫然    (2). 醉里挑灯看剑    (3). 满面尘灰烟火色    (4). 两鬓苍苍十指黑    (5). 百草丰茂    (6). 山气日夕佳    (7). 黄发垂髫    (8). 并怡然自乐</w:t>
      </w:r>
    </w:p>
    <w:p w:rsidR="00BD34CC" w:rsidRPr="00850DD3" w:rsidRDefault="00BD34CC">
      <w:pPr>
        <w:spacing w:line="360" w:lineRule="auto"/>
        <w:textAlignment w:val="center"/>
        <w:rPr>
          <w:rFonts w:asciiTheme="majorEastAsia" w:eastAsiaTheme="majorEastAsia" w:hAnsiTheme="majorEastAsia"/>
          <w:color w:val="000000"/>
        </w:rPr>
      </w:pPr>
      <w:r w:rsidRPr="00850DD3">
        <w:rPr>
          <w:rFonts w:asciiTheme="majorEastAsia" w:eastAsiaTheme="majorEastAsia" w:hAnsiTheme="majorEastAsia"/>
          <w:color w:val="2E75B6"/>
        </w:rPr>
        <w:t>【解析】</w:t>
      </w:r>
    </w:p>
    <w:p w:rsidR="00BD34CC" w:rsidRPr="00850DD3" w:rsidRDefault="00BD34CC">
      <w:pPr>
        <w:spacing w:line="360" w:lineRule="auto"/>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【分析】</w:t>
      </w:r>
    </w:p>
    <w:p w:rsidR="00BD34CC" w:rsidRPr="00850DD3" w:rsidRDefault="00BD34CC">
      <w:pPr>
        <w:spacing w:line="360" w:lineRule="auto"/>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【详解】本题中的“拔、尘灰、鬓、茂、垂髫、怡然”等字词容易写错。</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活动三：访江南秘境，引文明之思</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市里将组织评选本市优秀文化遗产项目，请阅读下面这篇文章。完成任务，</w:t>
      </w:r>
    </w:p>
    <w:p w:rsidR="00BD34CC" w:rsidRPr="00850DD3" w:rsidRDefault="00BD34CC">
      <w:pPr>
        <w:spacing w:line="360" w:lineRule="auto"/>
        <w:jc w:val="center"/>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瓯江上游，片残存的江南田园</w:t>
      </w:r>
    </w:p>
    <w:p w:rsidR="00BD34CC" w:rsidRPr="00850DD3" w:rsidRDefault="00BD34CC">
      <w:pPr>
        <w:spacing w:line="360" w:lineRule="auto"/>
        <w:ind w:firstLine="420"/>
        <w:jc w:val="left"/>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在江南文化的核心地带——苏杭地区，田因牧歌式的生活场景日渐消亡。然而，在浙西南（丽水地区）的瓯江上游，却隐藏着两百多座格局完整的传统村落。</w:t>
      </w:r>
    </w:p>
    <w:p w:rsidR="00BD34CC" w:rsidRPr="00850DD3" w:rsidRDefault="00BD34CC">
      <w:pPr>
        <w:spacing w:line="360" w:lineRule="auto"/>
        <w:jc w:val="center"/>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松阴溪畔  隐藏着罕见的古村落群</w:t>
      </w:r>
    </w:p>
    <w:p w:rsidR="00BD34CC" w:rsidRPr="00850DD3" w:rsidRDefault="00BD34CC">
      <w:pPr>
        <w:spacing w:line="360" w:lineRule="auto"/>
        <w:ind w:firstLine="420"/>
        <w:jc w:val="left"/>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作为瓯江上游最长的支流，松阴溪还有小支流30余条，两岸阡陌连连、稻浪滚滚、茶桑翠翠，数以百计的古村就隐藏在那大大小小的河谷中。当浙江众多地方早已充满喧嚣时，这里似乎还保持着农耕社会的慢生活节奏。</w:t>
      </w:r>
    </w:p>
    <w:p w:rsidR="00BD34CC" w:rsidRPr="00850DD3" w:rsidRDefault="00BD34CC">
      <w:pPr>
        <w:spacing w:line="360" w:lineRule="auto"/>
        <w:ind w:firstLine="420"/>
        <w:jc w:val="left"/>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如果是首次去山下阳村，你一定会迷失方向：它的道路没有一个十字路口，只有数不清的</w:t>
      </w:r>
      <w:r w:rsidRPr="00850DD3">
        <w:rPr>
          <w:rFonts w:asciiTheme="majorEastAsia" w:eastAsiaTheme="majorEastAsia" w:hAnsiTheme="majorEastAsia"/>
          <w:color w:val="000000"/>
        </w:rPr>
        <w:t>“</w:t>
      </w:r>
      <w:r w:rsidRPr="00850DD3">
        <w:rPr>
          <w:rFonts w:asciiTheme="majorEastAsia" w:eastAsiaTheme="majorEastAsia" w:hAnsiTheme="majorEastAsia" w:cs="楷体"/>
          <w:color w:val="000000"/>
        </w:rPr>
        <w:t>丁</w:t>
      </w:r>
      <w:r w:rsidRPr="00850DD3">
        <w:rPr>
          <w:rFonts w:asciiTheme="majorEastAsia" w:eastAsiaTheme="majorEastAsia" w:hAnsiTheme="majorEastAsia"/>
          <w:color w:val="000000"/>
        </w:rPr>
        <w:t>”</w:t>
      </w:r>
      <w:r w:rsidRPr="00850DD3">
        <w:rPr>
          <w:rFonts w:asciiTheme="majorEastAsia" w:eastAsiaTheme="majorEastAsia" w:hAnsiTheme="majorEastAsia" w:cs="楷体"/>
          <w:color w:val="000000"/>
        </w:rPr>
        <w:t>字路，据说这样意味着</w:t>
      </w:r>
      <w:r w:rsidRPr="00850DD3">
        <w:rPr>
          <w:rFonts w:asciiTheme="majorEastAsia" w:eastAsiaTheme="majorEastAsia" w:hAnsiTheme="majorEastAsia"/>
          <w:color w:val="000000"/>
        </w:rPr>
        <w:t>“</w:t>
      </w:r>
      <w:r w:rsidRPr="00850DD3">
        <w:rPr>
          <w:rFonts w:asciiTheme="majorEastAsia" w:eastAsiaTheme="majorEastAsia" w:hAnsiTheme="majorEastAsia" w:cs="楷体"/>
          <w:color w:val="000000"/>
        </w:rPr>
        <w:t>人丁兴旺</w:t>
      </w:r>
      <w:r w:rsidRPr="00850DD3">
        <w:rPr>
          <w:rFonts w:asciiTheme="majorEastAsia" w:eastAsiaTheme="majorEastAsia" w:hAnsiTheme="majorEastAsia"/>
          <w:color w:val="000000"/>
        </w:rPr>
        <w:t>”</w:t>
      </w:r>
      <w:r w:rsidRPr="00850DD3">
        <w:rPr>
          <w:rFonts w:asciiTheme="majorEastAsia" w:eastAsiaTheme="majorEastAsia" w:hAnsiTheme="majorEastAsia" w:cs="楷体"/>
          <w:color w:val="000000"/>
        </w:rPr>
        <w:t>；进村之后，一条巷弄就有一个转折，往往连着一座老宅的后门，走过几个转角，又见一条通道。登上后山，可以发现整个村庄是遵循阴阳五行布局的。村南的月池旁边还有一座别致的地坛，周围则有三座宽敞的大房子，门楣匾额上分别刻着</w:t>
      </w:r>
      <w:r w:rsidRPr="00850DD3">
        <w:rPr>
          <w:rFonts w:asciiTheme="majorEastAsia" w:eastAsiaTheme="majorEastAsia" w:hAnsiTheme="majorEastAsia"/>
          <w:color w:val="000000"/>
        </w:rPr>
        <w:t>“</w:t>
      </w:r>
      <w:r w:rsidRPr="00850DD3">
        <w:rPr>
          <w:rFonts w:asciiTheme="majorEastAsia" w:eastAsiaTheme="majorEastAsia" w:hAnsiTheme="majorEastAsia" w:cs="楷体"/>
          <w:color w:val="000000"/>
        </w:rPr>
        <w:t>祥纳启明</w:t>
      </w:r>
      <w:r w:rsidRPr="00850DD3">
        <w:rPr>
          <w:rFonts w:asciiTheme="majorEastAsia" w:eastAsiaTheme="majorEastAsia" w:hAnsiTheme="majorEastAsia"/>
          <w:color w:val="000000"/>
        </w:rPr>
        <w:t>”“</w:t>
      </w:r>
      <w:r w:rsidRPr="00850DD3">
        <w:rPr>
          <w:rFonts w:asciiTheme="majorEastAsia" w:eastAsiaTheme="majorEastAsia" w:hAnsiTheme="majorEastAsia" w:cs="楷体"/>
          <w:color w:val="000000"/>
        </w:rPr>
        <w:t>瑞映长庚</w:t>
      </w:r>
      <w:r w:rsidRPr="00850DD3">
        <w:rPr>
          <w:rFonts w:asciiTheme="majorEastAsia" w:eastAsiaTheme="majorEastAsia" w:hAnsiTheme="majorEastAsia"/>
          <w:color w:val="000000"/>
        </w:rPr>
        <w:t>”</w:t>
      </w:r>
      <w:r w:rsidRPr="00850DD3">
        <w:rPr>
          <w:rFonts w:asciiTheme="majorEastAsia" w:eastAsiaTheme="majorEastAsia" w:hAnsiTheme="majorEastAsia" w:cs="楷体"/>
          <w:color w:val="000000"/>
        </w:rPr>
        <w:t>和</w:t>
      </w:r>
      <w:r w:rsidRPr="00850DD3">
        <w:rPr>
          <w:rFonts w:asciiTheme="majorEastAsia" w:eastAsiaTheme="majorEastAsia" w:hAnsiTheme="majorEastAsia"/>
          <w:color w:val="000000"/>
        </w:rPr>
        <w:t>“</w:t>
      </w:r>
      <w:r w:rsidRPr="00850DD3">
        <w:rPr>
          <w:rFonts w:asciiTheme="majorEastAsia" w:eastAsiaTheme="majorEastAsia" w:hAnsiTheme="majorEastAsia" w:cs="楷体"/>
          <w:color w:val="000000"/>
        </w:rPr>
        <w:t>南极照临</w:t>
      </w:r>
      <w:r w:rsidRPr="00850DD3">
        <w:rPr>
          <w:rFonts w:asciiTheme="majorEastAsia" w:eastAsiaTheme="majorEastAsia" w:hAnsiTheme="majorEastAsia"/>
          <w:color w:val="000000"/>
        </w:rPr>
        <w:t>”</w:t>
      </w:r>
      <w:r w:rsidRPr="00850DD3">
        <w:rPr>
          <w:rFonts w:asciiTheme="majorEastAsia" w:eastAsiaTheme="majorEastAsia" w:hAnsiTheme="majorEastAsia" w:cs="楷体"/>
          <w:color w:val="000000"/>
        </w:rPr>
        <w:t>，正好对应东、西、南三个方位的星辰。一个看似普通的村落，有</w:t>
      </w:r>
      <w:r w:rsidRPr="00850DD3">
        <w:rPr>
          <w:rFonts w:asciiTheme="majorEastAsia" w:eastAsiaTheme="majorEastAsia" w:hAnsiTheme="majorEastAsia"/>
          <w:color w:val="000000"/>
        </w:rPr>
        <w:t>“</w:t>
      </w:r>
      <w:r w:rsidRPr="00850DD3">
        <w:rPr>
          <w:rFonts w:asciiTheme="majorEastAsia" w:eastAsiaTheme="majorEastAsia" w:hAnsiTheme="majorEastAsia" w:cs="楷体"/>
          <w:color w:val="000000"/>
        </w:rPr>
        <w:t>四方神兽</w:t>
      </w:r>
      <w:r w:rsidRPr="00850DD3">
        <w:rPr>
          <w:rFonts w:asciiTheme="majorEastAsia" w:eastAsiaTheme="majorEastAsia" w:hAnsiTheme="majorEastAsia"/>
          <w:color w:val="000000"/>
        </w:rPr>
        <w:t>”</w:t>
      </w:r>
      <w:r w:rsidRPr="00850DD3">
        <w:rPr>
          <w:rFonts w:asciiTheme="majorEastAsia" w:eastAsiaTheme="majorEastAsia" w:hAnsiTheme="majorEastAsia" w:cs="楷体"/>
          <w:color w:val="000000"/>
        </w:rPr>
        <w:t>拱卫，暗藏阴阳五行，又有内外星象遥相呼应，让人赞叹设计者的用心良苦，三座大屋是村中张氏的宗祠，祠堂正殿在前，月池居中，香火堂和小宗祠殿在后，村子夹承风水、呼应天地，意在祈来风调雨顺，家族兴旺。</w:t>
      </w:r>
    </w:p>
    <w:p w:rsidR="00BD34CC" w:rsidRPr="00850DD3" w:rsidRDefault="00BD34CC">
      <w:pPr>
        <w:spacing w:line="360" w:lineRule="auto"/>
        <w:ind w:firstLine="420"/>
        <w:jc w:val="left"/>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松阳的古村落，有一个有趣的现象：山下阳村张民来自福建泉州，内孟村孟氏是孟子后……松相有百余个村落保留着古代族谱，详细记载了宗族的起源、迁徒、发展脉络。中国历史上几次重要移民活动中，浙西南均是一处重要的避难所，这些多元化的古村落也多由移民繁行而成，极具历史文化价值。只是，他们费尽心思设计出来的家园，给后人留下了太多谜团。</w:t>
      </w:r>
    </w:p>
    <w:p w:rsidR="00BD34CC" w:rsidRPr="00850DD3" w:rsidRDefault="00BD34CC">
      <w:pPr>
        <w:spacing w:line="360" w:lineRule="auto"/>
        <w:jc w:val="center"/>
        <w:textAlignment w:val="center"/>
        <w:rPr>
          <w:rFonts w:asciiTheme="majorEastAsia" w:eastAsiaTheme="majorEastAsia" w:hAnsiTheme="majorEastAsia"/>
          <w:color w:val="000000"/>
        </w:rPr>
      </w:pPr>
      <w:r w:rsidRPr="00850DD3">
        <w:rPr>
          <w:rFonts w:asciiTheme="majorEastAsia" w:eastAsiaTheme="majorEastAsia" w:hAnsiTheme="majorEastAsia" w:cs="楷体"/>
          <w:color w:val="000000"/>
        </w:rPr>
        <w:t>好溪流城乡村中诞生了一座座</w:t>
      </w:r>
      <w:r w:rsidRPr="00850DD3">
        <w:rPr>
          <w:rFonts w:asciiTheme="majorEastAsia" w:eastAsiaTheme="majorEastAsia" w:hAnsiTheme="majorEastAsia"/>
          <w:color w:val="000000"/>
        </w:rPr>
        <w:t>“</w:t>
      </w:r>
      <w:r w:rsidRPr="00850DD3">
        <w:rPr>
          <w:rFonts w:asciiTheme="majorEastAsia" w:eastAsiaTheme="majorEastAsia" w:hAnsiTheme="majorEastAsia" w:cs="楷体"/>
          <w:color w:val="000000"/>
        </w:rPr>
        <w:t>广厦</w:t>
      </w:r>
      <w:r w:rsidRPr="00850DD3">
        <w:rPr>
          <w:rFonts w:asciiTheme="majorEastAsia" w:eastAsiaTheme="majorEastAsia" w:hAnsiTheme="majorEastAsia"/>
          <w:color w:val="000000"/>
        </w:rPr>
        <w:t>”</w:t>
      </w:r>
    </w:p>
    <w:p w:rsidR="00BD34CC" w:rsidRPr="00850DD3" w:rsidRDefault="00BD34CC">
      <w:pPr>
        <w:spacing w:line="360" w:lineRule="auto"/>
        <w:ind w:firstLine="420"/>
        <w:jc w:val="left"/>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松岩村</w:t>
      </w:r>
      <w:r w:rsidRPr="00850DD3">
        <w:rPr>
          <w:rFonts w:asciiTheme="majorEastAsia" w:eastAsiaTheme="majorEastAsia" w:hAnsiTheme="majorEastAsia" w:cs="楷体"/>
          <w:color w:val="000000"/>
          <w:vertAlign w:val="superscript"/>
        </w:rPr>
        <w:t>①</w:t>
      </w:r>
      <w:r w:rsidRPr="00850DD3">
        <w:rPr>
          <w:rFonts w:asciiTheme="majorEastAsia" w:eastAsiaTheme="majorEastAsia" w:hAnsiTheme="majorEastAsia" w:cs="楷体"/>
          <w:color w:val="000000"/>
        </w:rPr>
        <w:t>四周被数重青山环艳，村前则是好溪的弧形身躯，这样一个山水交汇地带，数幢大小不一的三合院、四合院组成了一个</w:t>
      </w:r>
      <w:r w:rsidRPr="00850DD3">
        <w:rPr>
          <w:rFonts w:asciiTheme="majorEastAsia" w:eastAsiaTheme="majorEastAsia" w:hAnsiTheme="majorEastAsia"/>
          <w:color w:val="000000"/>
        </w:rPr>
        <w:t>“</w:t>
      </w:r>
      <w:r w:rsidRPr="00850DD3">
        <w:rPr>
          <w:rFonts w:asciiTheme="majorEastAsia" w:eastAsiaTheme="majorEastAsia" w:hAnsiTheme="majorEastAsia" w:cs="楷体"/>
          <w:color w:val="000000"/>
        </w:rPr>
        <w:t>藏风纳水</w:t>
      </w:r>
      <w:r w:rsidRPr="00850DD3">
        <w:rPr>
          <w:rFonts w:asciiTheme="majorEastAsia" w:eastAsiaTheme="majorEastAsia" w:hAnsiTheme="majorEastAsia"/>
          <w:color w:val="000000"/>
        </w:rPr>
        <w:t>”</w:t>
      </w:r>
      <w:r w:rsidRPr="00850DD3">
        <w:rPr>
          <w:rFonts w:asciiTheme="majorEastAsia" w:eastAsiaTheme="majorEastAsia" w:hAnsiTheme="majorEastAsia" w:cs="楷体"/>
          <w:color w:val="000000"/>
        </w:rPr>
        <w:t>的古村落。</w:t>
      </w:r>
    </w:p>
    <w:p w:rsidR="00BD34CC" w:rsidRPr="00850DD3" w:rsidRDefault="00BD34CC">
      <w:pPr>
        <w:spacing w:line="360" w:lineRule="auto"/>
        <w:ind w:firstLine="420"/>
        <w:jc w:val="left"/>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在所有房屋中，最大一幢有120个房间，被主人叫做</w:t>
      </w:r>
      <w:r w:rsidRPr="00850DD3">
        <w:rPr>
          <w:rFonts w:asciiTheme="majorEastAsia" w:eastAsiaTheme="majorEastAsia" w:hAnsiTheme="majorEastAsia"/>
          <w:color w:val="000000"/>
        </w:rPr>
        <w:t>“</w:t>
      </w:r>
      <w:r w:rsidRPr="00850DD3">
        <w:rPr>
          <w:rFonts w:asciiTheme="majorEastAsia" w:eastAsiaTheme="majorEastAsia" w:hAnsiTheme="majorEastAsia" w:cs="楷体"/>
          <w:color w:val="000000"/>
        </w:rPr>
        <w:t>百廿间</w:t>
      </w:r>
      <w:r w:rsidRPr="00850DD3">
        <w:rPr>
          <w:rFonts w:asciiTheme="majorEastAsia" w:eastAsiaTheme="majorEastAsia" w:hAnsiTheme="majorEastAsia"/>
          <w:color w:val="000000"/>
        </w:rPr>
        <w:t>”</w:t>
      </w:r>
      <w:r w:rsidRPr="00850DD3">
        <w:rPr>
          <w:rFonts w:asciiTheme="majorEastAsia" w:eastAsiaTheme="majorEastAsia" w:hAnsiTheme="majorEastAsia" w:cs="楷体"/>
          <w:color w:val="000000"/>
        </w:rPr>
        <w:t>，是这个村庄的主体建筑，最多的时候同时居住着300多口人。</w:t>
      </w:r>
      <w:r w:rsidRPr="00850DD3">
        <w:rPr>
          <w:rFonts w:asciiTheme="majorEastAsia" w:eastAsiaTheme="majorEastAsia" w:hAnsiTheme="majorEastAsia"/>
          <w:color w:val="000000"/>
        </w:rPr>
        <w:t>“</w:t>
      </w:r>
      <w:r w:rsidRPr="00850DD3">
        <w:rPr>
          <w:rFonts w:asciiTheme="majorEastAsia" w:eastAsiaTheme="majorEastAsia" w:hAnsiTheme="majorEastAsia" w:cs="楷体"/>
          <w:color w:val="000000"/>
        </w:rPr>
        <w:t>百廿间</w:t>
      </w:r>
      <w:r w:rsidRPr="00850DD3">
        <w:rPr>
          <w:rFonts w:asciiTheme="majorEastAsia" w:eastAsiaTheme="majorEastAsia" w:hAnsiTheme="majorEastAsia"/>
          <w:color w:val="000000"/>
        </w:rPr>
        <w:t>”</w:t>
      </w:r>
      <w:r w:rsidRPr="00850DD3">
        <w:rPr>
          <w:rFonts w:asciiTheme="majorEastAsia" w:eastAsiaTheme="majorEastAsia" w:hAnsiTheme="majorEastAsia" w:cs="楷体"/>
          <w:color w:val="000000"/>
        </w:rPr>
        <w:t>是江南典型的聚族而居的大型 建</w:t>
      </w:r>
    </w:p>
    <w:p w:rsidR="00BD34CC" w:rsidRPr="00850DD3" w:rsidRDefault="00BD34CC">
      <w:pPr>
        <w:spacing w:line="360" w:lineRule="auto"/>
        <w:ind w:firstLine="420"/>
        <w:jc w:val="left"/>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筑，始建于清代乾隆六十年（1795年），宽53.8来，长69米，建筑面积3700方水，是日前水市启梦教体古建筑之一。</w:t>
      </w:r>
    </w:p>
    <w:p w:rsidR="00BD34CC" w:rsidRPr="00850DD3" w:rsidRDefault="00BD34CC">
      <w:pPr>
        <w:spacing w:line="360" w:lineRule="auto"/>
        <w:ind w:firstLine="420"/>
        <w:jc w:val="left"/>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的确，</w:t>
      </w:r>
      <w:r w:rsidRPr="00850DD3">
        <w:rPr>
          <w:rFonts w:asciiTheme="majorEastAsia" w:eastAsiaTheme="majorEastAsia" w:hAnsiTheme="majorEastAsia"/>
          <w:color w:val="000000"/>
        </w:rPr>
        <w:t>“</w:t>
      </w:r>
      <w:r w:rsidRPr="00850DD3">
        <w:rPr>
          <w:rFonts w:asciiTheme="majorEastAsia" w:eastAsiaTheme="majorEastAsia" w:hAnsiTheme="majorEastAsia" w:cs="楷体"/>
          <w:color w:val="000000"/>
        </w:rPr>
        <w:t>百廿间</w:t>
      </w:r>
      <w:r w:rsidRPr="00850DD3">
        <w:rPr>
          <w:rFonts w:asciiTheme="majorEastAsia" w:eastAsiaTheme="majorEastAsia" w:hAnsiTheme="majorEastAsia"/>
          <w:color w:val="000000"/>
        </w:rPr>
        <w:t>”</w:t>
      </w:r>
      <w:r w:rsidRPr="00850DD3">
        <w:rPr>
          <w:rFonts w:asciiTheme="majorEastAsia" w:eastAsiaTheme="majorEastAsia" w:hAnsiTheme="majorEastAsia" w:cs="楷体"/>
          <w:color w:val="000000"/>
        </w:rPr>
        <w:t>的空间太大了。谁又能想到，一个不起眼的山村，竟藏着这种堪与贵族宅邸相媲美的大宅！一眼看去，</w:t>
      </w:r>
      <w:r w:rsidRPr="00850DD3">
        <w:rPr>
          <w:rFonts w:asciiTheme="majorEastAsia" w:eastAsiaTheme="majorEastAsia" w:hAnsiTheme="majorEastAsia"/>
          <w:color w:val="000000"/>
        </w:rPr>
        <w:t>“</w:t>
      </w:r>
      <w:r w:rsidRPr="00850DD3">
        <w:rPr>
          <w:rFonts w:asciiTheme="majorEastAsia" w:eastAsiaTheme="majorEastAsia" w:hAnsiTheme="majorEastAsia" w:cs="楷体"/>
          <w:color w:val="000000"/>
        </w:rPr>
        <w:t>百廿间</w:t>
      </w:r>
      <w:r w:rsidRPr="00850DD3">
        <w:rPr>
          <w:rFonts w:asciiTheme="majorEastAsia" w:eastAsiaTheme="majorEastAsia" w:hAnsiTheme="majorEastAsia"/>
          <w:color w:val="000000"/>
        </w:rPr>
        <w:t>”</w:t>
      </w:r>
      <w:r w:rsidRPr="00850DD3">
        <w:rPr>
          <w:rFonts w:asciiTheme="majorEastAsia" w:eastAsiaTheme="majorEastAsia" w:hAnsiTheme="majorEastAsia" w:cs="楷体"/>
          <w:color w:val="000000"/>
        </w:rPr>
        <w:t>的格局很像微缩版的宫殿：门楼、前厅、中厅、后堂组成一条中轴线，</w:t>
      </w:r>
      <w:r w:rsidRPr="00850DD3">
        <w:rPr>
          <w:rFonts w:asciiTheme="majorEastAsia" w:eastAsiaTheme="majorEastAsia" w:hAnsiTheme="majorEastAsia"/>
          <w:color w:val="000000"/>
        </w:rPr>
        <w:t>“</w:t>
      </w:r>
      <w:r w:rsidRPr="00850DD3">
        <w:rPr>
          <w:rFonts w:asciiTheme="majorEastAsia" w:eastAsiaTheme="majorEastAsia" w:hAnsiTheme="majorEastAsia" w:cs="楷体"/>
          <w:color w:val="000000"/>
        </w:rPr>
        <w:t>三斤一堂</w:t>
      </w:r>
      <w:r w:rsidRPr="00850DD3">
        <w:rPr>
          <w:rFonts w:asciiTheme="majorEastAsia" w:eastAsiaTheme="majorEastAsia" w:hAnsiTheme="majorEastAsia"/>
          <w:color w:val="000000"/>
        </w:rPr>
        <w:t>”</w:t>
      </w:r>
      <w:r w:rsidRPr="00850DD3">
        <w:rPr>
          <w:rFonts w:asciiTheme="majorEastAsia" w:eastAsiaTheme="majorEastAsia" w:hAnsiTheme="majorEastAsia" w:cs="楷体"/>
          <w:color w:val="000000"/>
        </w:rPr>
        <w:t>的格局十分紧密。</w:t>
      </w:r>
    </w:p>
    <w:p w:rsidR="00BD34CC" w:rsidRPr="00850DD3" w:rsidRDefault="00BD34CC">
      <w:pPr>
        <w:spacing w:line="360" w:lineRule="auto"/>
        <w:ind w:firstLine="420"/>
        <w:jc w:val="left"/>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乐在好溪流域行走，最让人惊叹的是：一个个朴实先华的古村落中，常常隐藏着面积、体积庞大的天宅。资料显示，道门游击府、九进厅、卢氏尚书府面积均在2000～4000平方米。</w:t>
      </w:r>
    </w:p>
    <w:p w:rsidR="00BD34CC" w:rsidRPr="00850DD3" w:rsidRDefault="00BD34CC">
      <w:pPr>
        <w:spacing w:line="360" w:lineRule="auto"/>
        <w:ind w:firstLine="420"/>
        <w:jc w:val="left"/>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浙西南秘境会慢慢走向消亡吗？</w:t>
      </w:r>
    </w:p>
    <w:p w:rsidR="00BD34CC" w:rsidRPr="00850DD3" w:rsidRDefault="00BD34CC">
      <w:pPr>
        <w:spacing w:line="360" w:lineRule="auto"/>
        <w:ind w:firstLine="420"/>
        <w:jc w:val="left"/>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浙东北、浙东南、渐西北、浙中已经快速步入工业文明，大量的古村落在机器轰鸣中倒下。田国牧歌式的农业文明，是古村落继续存在的土壤。而随着农耕社会的逝去，松阳吴弄村的耕读家族不可挽回地败落了，大多数吴弄人迁出了世代居住的老屋、村庄开始变成高敞的躯壳，发生过的往事已无人知晓，让我们不停地慨叹它过往的风流。</w:t>
      </w:r>
    </w:p>
    <w:p w:rsidR="00BD34CC" w:rsidRPr="00850DD3" w:rsidRDefault="00BD34CC">
      <w:pPr>
        <w:spacing w:line="360" w:lineRule="auto"/>
        <w:ind w:firstLine="420"/>
        <w:jc w:val="left"/>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瓯江上游、这块江南最后的秘境，未来是否会重蹈苏杭的覆辙？</w:t>
      </w:r>
    </w:p>
    <w:p w:rsidR="00BD34CC" w:rsidRPr="00850DD3" w:rsidRDefault="00BD34CC">
      <w:pPr>
        <w:spacing w:line="360" w:lineRule="auto"/>
        <w:jc w:val="righ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（选自《中国国家地理》2013年第4期，作者鲁晓敏，有删改）</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[注释]①因修水库，2017年开始政府斥巨资将“百廿间”整体搬迁，松岩村已不复存在。</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5. 根据材料，推荐一个文化遗产项目参选。项目可以是古村落，也可以是古建筑。请结合文本内容写推荐理由。</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8520"/>
      </w:tblGrid>
      <w:tr w:rsidR="00BD34CC" w:rsidRPr="00850DD3">
        <w:trPr>
          <w:trHeight w:val="330"/>
        </w:trPr>
        <w:tc>
          <w:tcPr>
            <w:tcW w:w="85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D34CC" w:rsidRPr="00850DD3" w:rsidRDefault="00BD34CC">
            <w:pPr>
              <w:spacing w:line="360" w:lineRule="auto"/>
              <w:jc w:val="center"/>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市优秀文化遗产项目推荐书</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项目名称：</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推荐理由：</w:t>
            </w:r>
          </w:p>
        </w:tc>
      </w:tr>
    </w:tbl>
    <w:p w:rsidR="00BD34CC" w:rsidRPr="00850DD3" w:rsidRDefault="00BD34CC">
      <w:pPr>
        <w:spacing w:line="360" w:lineRule="auto"/>
        <w:jc w:val="left"/>
        <w:textAlignment w:val="center"/>
        <w:rPr>
          <w:rFonts w:asciiTheme="majorEastAsia" w:eastAsiaTheme="majorEastAsia" w:hAnsiTheme="majorEastAsia"/>
          <w:color w:val="000000"/>
        </w:rPr>
      </w:pP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6. 推荐项目确定后，学校将组织实地考察。请根据材料，补充完成下面的采访提纲。</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2130"/>
        <w:gridCol w:w="2130"/>
        <w:gridCol w:w="2130"/>
        <w:gridCol w:w="2130"/>
      </w:tblGrid>
      <w:tr w:rsidR="00BD34CC" w:rsidRPr="00850DD3">
        <w:trPr>
          <w:trHeight w:val="330"/>
        </w:trPr>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采访时间</w:t>
            </w:r>
          </w:p>
          <w:p w:rsidR="00BD34CC" w:rsidRPr="00850DD3" w:rsidRDefault="00BD34CC">
            <w:pPr>
              <w:spacing w:line="360" w:lineRule="auto"/>
              <w:jc w:val="left"/>
              <w:textAlignment w:val="center"/>
              <w:rPr>
                <w:rFonts w:asciiTheme="majorEastAsia" w:eastAsiaTheme="majorEastAsia" w:hAnsiTheme="majorEastAsia"/>
                <w:color w:val="000000"/>
              </w:rPr>
            </w:pP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暑假</w:t>
            </w:r>
          </w:p>
          <w:p w:rsidR="00BD34CC" w:rsidRPr="00850DD3" w:rsidRDefault="00BD34CC">
            <w:pPr>
              <w:spacing w:line="360" w:lineRule="auto"/>
              <w:jc w:val="left"/>
              <w:textAlignment w:val="center"/>
              <w:rPr>
                <w:rFonts w:asciiTheme="majorEastAsia" w:eastAsiaTheme="majorEastAsia" w:hAnsiTheme="majorEastAsia"/>
                <w:color w:val="000000"/>
              </w:rPr>
            </w:pP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采访地点</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（1） （与推荐项目一致）</w:t>
            </w:r>
          </w:p>
        </w:tc>
      </w:tr>
      <w:tr w:rsidR="00BD34CC" w:rsidRPr="00850DD3">
        <w:trPr>
          <w:trHeight w:val="330"/>
        </w:trPr>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参加人员</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第1小分队</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采访方式</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现场走访</w:t>
            </w:r>
          </w:p>
        </w:tc>
      </w:tr>
      <w:tr w:rsidR="00BD34CC" w:rsidRPr="00850DD3">
        <w:trPr>
          <w:trHeight w:val="330"/>
        </w:trPr>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采访目的</w:t>
            </w:r>
          </w:p>
        </w:tc>
        <w:tc>
          <w:tcPr>
            <w:tcW w:w="6390" w:type="dxa"/>
            <w:gridSpan w:val="3"/>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（2）</w:t>
            </w:r>
          </w:p>
        </w:tc>
      </w:tr>
      <w:tr w:rsidR="00BD34CC" w:rsidRPr="00850DD3">
        <w:trPr>
          <w:trHeight w:val="330"/>
        </w:trPr>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采访对象</w:t>
            </w:r>
          </w:p>
        </w:tc>
        <w:tc>
          <w:tcPr>
            <w:tcW w:w="6390" w:type="dxa"/>
            <w:gridSpan w:val="3"/>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A.村中老人B。 村里学生C。 文物专家（任选一个对象）</w:t>
            </w:r>
          </w:p>
        </w:tc>
      </w:tr>
      <w:tr w:rsidR="00BD34CC" w:rsidRPr="00850DD3">
        <w:trPr>
          <w:trHeight w:val="330"/>
        </w:trPr>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采访问题</w:t>
            </w:r>
          </w:p>
        </w:tc>
        <w:tc>
          <w:tcPr>
            <w:tcW w:w="6390" w:type="dxa"/>
            <w:gridSpan w:val="3"/>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（3）</w:t>
            </w:r>
          </w:p>
        </w:tc>
      </w:tr>
    </w:tbl>
    <w:p w:rsidR="00BD34CC" w:rsidRPr="00850DD3" w:rsidRDefault="00BD34CC">
      <w:pPr>
        <w:spacing w:line="360" w:lineRule="auto"/>
        <w:jc w:val="left"/>
        <w:textAlignment w:val="center"/>
        <w:rPr>
          <w:rFonts w:asciiTheme="majorEastAsia" w:eastAsiaTheme="majorEastAsia" w:hAnsiTheme="majorEastAsia"/>
          <w:color w:val="000000"/>
        </w:rPr>
      </w:pPr>
    </w:p>
    <w:p w:rsidR="00BD34CC" w:rsidRPr="00850DD3" w:rsidRDefault="00BD34CC">
      <w:pPr>
        <w:spacing w:line="360" w:lineRule="auto"/>
        <w:textAlignment w:val="center"/>
        <w:rPr>
          <w:rFonts w:asciiTheme="majorEastAsia" w:eastAsiaTheme="majorEastAsia" w:hAnsiTheme="majorEastAsia"/>
          <w:color w:val="000000"/>
        </w:rPr>
      </w:pPr>
      <w:r w:rsidRPr="00850DD3">
        <w:rPr>
          <w:rFonts w:asciiTheme="majorEastAsia" w:eastAsiaTheme="majorEastAsia" w:hAnsiTheme="majorEastAsia"/>
          <w:color w:val="2E75B6"/>
        </w:rPr>
        <w:t>【答案】</w:t>
      </w:r>
      <w:r w:rsidRPr="00850DD3">
        <w:rPr>
          <w:rFonts w:asciiTheme="majorEastAsia" w:eastAsiaTheme="majorEastAsia" w:hAnsiTheme="majorEastAsia"/>
          <w:color w:val="000000"/>
        </w:rPr>
        <w:t xml:space="preserve">5. 示例一；山下阳村 村庄是遵循阴阳五行布局的，有“四方神兽”拱卫，暗藏阴阳五行，又有内外星象遥相呼应，极具历史文化价值。示例二：百廿间 始建于清代，是江南典型的聚族而居的大型建筑，也是目前浙南地区最大的单体古建筑之一，极具代表性。    </w:t>
      </w:r>
    </w:p>
    <w:p w:rsidR="00BD34CC" w:rsidRPr="00850DD3" w:rsidRDefault="00BD34CC">
      <w:pPr>
        <w:spacing w:line="360" w:lineRule="auto"/>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6. （1）山下阳村/百廿间</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185"/>
        <w:gridCol w:w="2160"/>
        <w:gridCol w:w="1080"/>
        <w:gridCol w:w="4095"/>
      </w:tblGrid>
      <w:tr w:rsidR="00BD34CC" w:rsidRPr="00850DD3">
        <w:trPr>
          <w:trHeight w:val="330"/>
        </w:trPr>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项目</w:t>
            </w:r>
          </w:p>
        </w:tc>
        <w:tc>
          <w:tcPr>
            <w:tcW w:w="21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（2）采访目的</w:t>
            </w:r>
          </w:p>
          <w:p w:rsidR="00BD34CC" w:rsidRPr="00850DD3" w:rsidRDefault="00BD34CC">
            <w:pPr>
              <w:spacing w:line="360" w:lineRule="auto"/>
              <w:jc w:val="left"/>
              <w:textAlignment w:val="center"/>
              <w:rPr>
                <w:rFonts w:asciiTheme="majorEastAsia" w:eastAsiaTheme="majorEastAsia" w:hAnsiTheme="majorEastAsia"/>
                <w:color w:val="000000"/>
              </w:rPr>
            </w:pPr>
          </w:p>
        </w:tc>
        <w:tc>
          <w:tcPr>
            <w:tcW w:w="10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采访对象</w:t>
            </w:r>
          </w:p>
        </w:tc>
        <w:tc>
          <w:tcPr>
            <w:tcW w:w="40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（3）采访问题</w:t>
            </w:r>
          </w:p>
        </w:tc>
      </w:tr>
      <w:tr w:rsidR="00BD34CC" w:rsidRPr="00850DD3">
        <w:trPr>
          <w:trHeight w:val="330"/>
        </w:trPr>
        <w:tc>
          <w:tcPr>
            <w:tcW w:w="1185"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山下阳村</w:t>
            </w:r>
          </w:p>
        </w:tc>
        <w:tc>
          <w:tcPr>
            <w:tcW w:w="2160"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示例一：了解山</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下阳村的历史。</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示例二：了解山</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下阳村</w:t>
            </w:r>
            <w:r w:rsidR="00176978" w:rsidRPr="00850DD3">
              <w:rPr>
                <w:rFonts w:asciiTheme="majorEastAsia" w:eastAsiaTheme="majorEastAsia" w:hAnsiTheme="majorEastAsia"/>
                <w:noProof/>
                <w:color w:val="000000"/>
              </w:rPr>
              <w:drawing>
                <wp:inline distT="0" distB="0" distL="0" distR="0">
                  <wp:extent cx="133350" cy="1809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3350" cy="180975"/>
                          </a:xfrm>
                          <a:prstGeom prst="rect">
                            <a:avLst/>
                          </a:prstGeom>
                          <a:noFill/>
                          <a:ln>
                            <a:noFill/>
                          </a:ln>
                        </pic:spPr>
                      </pic:pic>
                    </a:graphicData>
                  </a:graphic>
                </wp:inline>
              </w:drawing>
            </w:r>
            <w:r w:rsidRPr="00850DD3">
              <w:rPr>
                <w:rFonts w:asciiTheme="majorEastAsia" w:eastAsiaTheme="majorEastAsia" w:hAnsiTheme="majorEastAsia"/>
                <w:color w:val="000000"/>
              </w:rPr>
              <w:t>设计意图。</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示例三：了解村落史、家族搬迁史。</w:t>
            </w:r>
          </w:p>
        </w:tc>
        <w:tc>
          <w:tcPr>
            <w:tcW w:w="1080"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村中老人</w:t>
            </w:r>
          </w:p>
        </w:tc>
        <w:tc>
          <w:tcPr>
            <w:tcW w:w="40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示例山下阳村的设计，具有五行风水的特点，您能给我们讲讲这种布局的用意吗？</w:t>
            </w:r>
          </w:p>
        </w:tc>
      </w:tr>
      <w:tr w:rsidR="00BD34CC" w:rsidRPr="00850DD3">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BD34CC" w:rsidRPr="00850DD3" w:rsidRDefault="00BD34CC">
            <w:pPr>
              <w:spacing w:line="360" w:lineRule="auto"/>
              <w:textAlignment w:val="center"/>
              <w:rPr>
                <w:rFonts w:asciiTheme="majorEastAsia" w:eastAsiaTheme="majorEastAsia" w:hAnsiTheme="majorEastAsia"/>
                <w:color w:val="000000"/>
              </w:rPr>
            </w:pPr>
          </w:p>
        </w:tc>
        <w:tc>
          <w:tcPr>
            <w:tcW w:w="0" w:type="auto"/>
            <w:vMerge/>
            <w:tcBorders>
              <w:top w:val="single" w:sz="6" w:space="0" w:color="000000"/>
              <w:left w:val="single" w:sz="6" w:space="0" w:color="000000"/>
              <w:bottom w:val="single" w:sz="6" w:space="0" w:color="000000"/>
              <w:right w:val="single" w:sz="6" w:space="0" w:color="000000"/>
            </w:tcBorders>
          </w:tcPr>
          <w:p w:rsidR="00BD34CC" w:rsidRPr="00850DD3" w:rsidRDefault="00BD34CC">
            <w:pPr>
              <w:spacing w:line="360" w:lineRule="auto"/>
              <w:textAlignment w:val="center"/>
              <w:rPr>
                <w:rFonts w:asciiTheme="majorEastAsia" w:eastAsiaTheme="majorEastAsia" w:hAnsiTheme="majorEastAsia"/>
                <w:color w:val="000000"/>
              </w:rPr>
            </w:pPr>
          </w:p>
        </w:tc>
        <w:tc>
          <w:tcPr>
            <w:tcW w:w="0" w:type="auto"/>
            <w:vMerge/>
            <w:tcBorders>
              <w:top w:val="single" w:sz="6" w:space="0" w:color="000000"/>
              <w:left w:val="single" w:sz="6" w:space="0" w:color="000000"/>
              <w:bottom w:val="single" w:sz="6" w:space="0" w:color="000000"/>
              <w:right w:val="single" w:sz="6" w:space="0" w:color="000000"/>
            </w:tcBorders>
          </w:tcPr>
          <w:p w:rsidR="00BD34CC" w:rsidRPr="00850DD3" w:rsidRDefault="00BD34CC">
            <w:pPr>
              <w:spacing w:line="360" w:lineRule="auto"/>
              <w:textAlignment w:val="center"/>
              <w:rPr>
                <w:rFonts w:asciiTheme="majorEastAsia" w:eastAsiaTheme="majorEastAsia" w:hAnsiTheme="majorEastAsia"/>
                <w:color w:val="000000"/>
              </w:rPr>
            </w:pPr>
          </w:p>
        </w:tc>
        <w:tc>
          <w:tcPr>
            <w:tcW w:w="40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示例：谁为山下阳村设计了这么奇特的布局？</w:t>
            </w:r>
          </w:p>
        </w:tc>
      </w:tr>
      <w:tr w:rsidR="00BD34CC" w:rsidRPr="00850DD3">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BD34CC" w:rsidRPr="00850DD3" w:rsidRDefault="00BD34CC">
            <w:pPr>
              <w:spacing w:line="360" w:lineRule="auto"/>
              <w:textAlignment w:val="center"/>
              <w:rPr>
                <w:rFonts w:asciiTheme="majorEastAsia" w:eastAsiaTheme="majorEastAsia" w:hAnsiTheme="majorEastAsia"/>
                <w:color w:val="000000"/>
              </w:rPr>
            </w:pPr>
          </w:p>
        </w:tc>
        <w:tc>
          <w:tcPr>
            <w:tcW w:w="0" w:type="auto"/>
            <w:vMerge/>
            <w:tcBorders>
              <w:top w:val="single" w:sz="6" w:space="0" w:color="000000"/>
              <w:left w:val="single" w:sz="6" w:space="0" w:color="000000"/>
              <w:bottom w:val="single" w:sz="6" w:space="0" w:color="000000"/>
              <w:right w:val="single" w:sz="6" w:space="0" w:color="000000"/>
            </w:tcBorders>
          </w:tcPr>
          <w:p w:rsidR="00BD34CC" w:rsidRPr="00850DD3" w:rsidRDefault="00BD34CC">
            <w:pPr>
              <w:spacing w:line="360" w:lineRule="auto"/>
              <w:textAlignment w:val="center"/>
              <w:rPr>
                <w:rFonts w:asciiTheme="majorEastAsia" w:eastAsiaTheme="majorEastAsia" w:hAnsiTheme="majorEastAsia"/>
                <w:color w:val="000000"/>
              </w:rPr>
            </w:pPr>
          </w:p>
        </w:tc>
        <w:tc>
          <w:tcPr>
            <w:tcW w:w="1080"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村里学生</w:t>
            </w:r>
          </w:p>
        </w:tc>
        <w:tc>
          <w:tcPr>
            <w:tcW w:w="40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示例：你知道山下阳村同族人迁移的过程吗？</w:t>
            </w:r>
          </w:p>
        </w:tc>
      </w:tr>
      <w:tr w:rsidR="00BD34CC" w:rsidRPr="00850DD3">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BD34CC" w:rsidRPr="00850DD3" w:rsidRDefault="00BD34CC">
            <w:pPr>
              <w:spacing w:line="360" w:lineRule="auto"/>
              <w:textAlignment w:val="center"/>
              <w:rPr>
                <w:rFonts w:asciiTheme="majorEastAsia" w:eastAsiaTheme="majorEastAsia" w:hAnsiTheme="majorEastAsia"/>
                <w:color w:val="000000"/>
              </w:rPr>
            </w:pPr>
          </w:p>
        </w:tc>
        <w:tc>
          <w:tcPr>
            <w:tcW w:w="0" w:type="auto"/>
            <w:vMerge/>
            <w:tcBorders>
              <w:top w:val="single" w:sz="6" w:space="0" w:color="000000"/>
              <w:left w:val="single" w:sz="6" w:space="0" w:color="000000"/>
              <w:bottom w:val="single" w:sz="6" w:space="0" w:color="000000"/>
              <w:right w:val="single" w:sz="6" w:space="0" w:color="000000"/>
            </w:tcBorders>
          </w:tcPr>
          <w:p w:rsidR="00BD34CC" w:rsidRPr="00850DD3" w:rsidRDefault="00BD34CC">
            <w:pPr>
              <w:spacing w:line="360" w:lineRule="auto"/>
              <w:textAlignment w:val="center"/>
              <w:rPr>
                <w:rFonts w:asciiTheme="majorEastAsia" w:eastAsiaTheme="majorEastAsia" w:hAnsiTheme="majorEastAsia"/>
                <w:color w:val="000000"/>
              </w:rPr>
            </w:pPr>
          </w:p>
        </w:tc>
        <w:tc>
          <w:tcPr>
            <w:tcW w:w="0" w:type="auto"/>
            <w:vMerge/>
            <w:tcBorders>
              <w:top w:val="single" w:sz="6" w:space="0" w:color="000000"/>
              <w:left w:val="single" w:sz="6" w:space="0" w:color="000000"/>
              <w:bottom w:val="single" w:sz="6" w:space="0" w:color="000000"/>
              <w:right w:val="single" w:sz="6" w:space="0" w:color="000000"/>
            </w:tcBorders>
          </w:tcPr>
          <w:p w:rsidR="00BD34CC" w:rsidRPr="00850DD3" w:rsidRDefault="00BD34CC">
            <w:pPr>
              <w:spacing w:line="360" w:lineRule="auto"/>
              <w:textAlignment w:val="center"/>
              <w:rPr>
                <w:rFonts w:asciiTheme="majorEastAsia" w:eastAsiaTheme="majorEastAsia" w:hAnsiTheme="majorEastAsia"/>
                <w:color w:val="000000"/>
              </w:rPr>
            </w:pPr>
          </w:p>
        </w:tc>
        <w:tc>
          <w:tcPr>
            <w:tcW w:w="40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示例：你理解三座大房子门楣匾额的意思吗？</w:t>
            </w:r>
          </w:p>
        </w:tc>
      </w:tr>
      <w:tr w:rsidR="00BD34CC" w:rsidRPr="00850DD3">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BD34CC" w:rsidRPr="00850DD3" w:rsidRDefault="00BD34CC">
            <w:pPr>
              <w:spacing w:line="360" w:lineRule="auto"/>
              <w:textAlignment w:val="center"/>
              <w:rPr>
                <w:rFonts w:asciiTheme="majorEastAsia" w:eastAsiaTheme="majorEastAsia" w:hAnsiTheme="majorEastAsia"/>
                <w:color w:val="000000"/>
              </w:rPr>
            </w:pPr>
          </w:p>
        </w:tc>
        <w:tc>
          <w:tcPr>
            <w:tcW w:w="0" w:type="auto"/>
            <w:vMerge/>
            <w:tcBorders>
              <w:top w:val="single" w:sz="6" w:space="0" w:color="000000"/>
              <w:left w:val="single" w:sz="6" w:space="0" w:color="000000"/>
              <w:bottom w:val="single" w:sz="6" w:space="0" w:color="000000"/>
              <w:right w:val="single" w:sz="6" w:space="0" w:color="000000"/>
            </w:tcBorders>
          </w:tcPr>
          <w:p w:rsidR="00BD34CC" w:rsidRPr="00850DD3" w:rsidRDefault="00BD34CC">
            <w:pPr>
              <w:spacing w:line="360" w:lineRule="auto"/>
              <w:textAlignment w:val="center"/>
              <w:rPr>
                <w:rFonts w:asciiTheme="majorEastAsia" w:eastAsiaTheme="majorEastAsia" w:hAnsiTheme="majorEastAsia"/>
                <w:color w:val="000000"/>
              </w:rPr>
            </w:pPr>
          </w:p>
        </w:tc>
        <w:tc>
          <w:tcPr>
            <w:tcW w:w="1080"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文物专家</w:t>
            </w:r>
          </w:p>
        </w:tc>
        <w:tc>
          <w:tcPr>
            <w:tcW w:w="40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示例：研究山下阳村宗族的起源、迁移、发展历史，对研究当地移民史有什么价值？</w:t>
            </w:r>
          </w:p>
        </w:tc>
      </w:tr>
      <w:tr w:rsidR="00BD34CC" w:rsidRPr="00850DD3">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BD34CC" w:rsidRPr="00850DD3" w:rsidRDefault="00BD34CC">
            <w:pPr>
              <w:spacing w:line="360" w:lineRule="auto"/>
              <w:textAlignment w:val="center"/>
              <w:rPr>
                <w:rFonts w:asciiTheme="majorEastAsia" w:eastAsiaTheme="majorEastAsia" w:hAnsiTheme="majorEastAsia"/>
                <w:color w:val="000000"/>
              </w:rPr>
            </w:pPr>
          </w:p>
        </w:tc>
        <w:tc>
          <w:tcPr>
            <w:tcW w:w="0" w:type="auto"/>
            <w:vMerge/>
            <w:tcBorders>
              <w:top w:val="single" w:sz="6" w:space="0" w:color="000000"/>
              <w:left w:val="single" w:sz="6" w:space="0" w:color="000000"/>
              <w:bottom w:val="single" w:sz="6" w:space="0" w:color="000000"/>
              <w:right w:val="single" w:sz="6" w:space="0" w:color="000000"/>
            </w:tcBorders>
          </w:tcPr>
          <w:p w:rsidR="00BD34CC" w:rsidRPr="00850DD3" w:rsidRDefault="00BD34CC">
            <w:pPr>
              <w:spacing w:line="360" w:lineRule="auto"/>
              <w:textAlignment w:val="center"/>
              <w:rPr>
                <w:rFonts w:asciiTheme="majorEastAsia" w:eastAsiaTheme="majorEastAsia" w:hAnsiTheme="majorEastAsia"/>
                <w:color w:val="000000"/>
              </w:rPr>
            </w:pPr>
          </w:p>
        </w:tc>
        <w:tc>
          <w:tcPr>
            <w:tcW w:w="0" w:type="auto"/>
            <w:vMerge/>
            <w:tcBorders>
              <w:top w:val="single" w:sz="6" w:space="0" w:color="000000"/>
              <w:left w:val="single" w:sz="6" w:space="0" w:color="000000"/>
              <w:bottom w:val="single" w:sz="6" w:space="0" w:color="000000"/>
              <w:right w:val="single" w:sz="6" w:space="0" w:color="000000"/>
            </w:tcBorders>
          </w:tcPr>
          <w:p w:rsidR="00BD34CC" w:rsidRPr="00850DD3" w:rsidRDefault="00BD34CC">
            <w:pPr>
              <w:spacing w:line="360" w:lineRule="auto"/>
              <w:textAlignment w:val="center"/>
              <w:rPr>
                <w:rFonts w:asciiTheme="majorEastAsia" w:eastAsiaTheme="majorEastAsia" w:hAnsiTheme="majorEastAsia"/>
                <w:color w:val="000000"/>
              </w:rPr>
            </w:pPr>
          </w:p>
        </w:tc>
        <w:tc>
          <w:tcPr>
            <w:tcW w:w="40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示例：您是什么时候开始关注山下阳村的？</w:t>
            </w:r>
          </w:p>
        </w:tc>
      </w:tr>
      <w:tr w:rsidR="00BD34CC" w:rsidRPr="00850DD3">
        <w:trPr>
          <w:trHeight w:val="330"/>
        </w:trPr>
        <w:tc>
          <w:tcPr>
            <w:tcW w:w="1185"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百廿间</w:t>
            </w:r>
          </w:p>
        </w:tc>
        <w:tc>
          <w:tcPr>
            <w:tcW w:w="2160"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示例一了解“百廿间”的历史。</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示例二：了解族人聚族而居的成因。</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示例三：了解古代民居对现代民居的影响。</w:t>
            </w:r>
          </w:p>
        </w:tc>
        <w:tc>
          <w:tcPr>
            <w:tcW w:w="1080"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村中老人</w:t>
            </w:r>
          </w:p>
        </w:tc>
        <w:tc>
          <w:tcPr>
            <w:tcW w:w="40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示例：松岩村已经不复存在，您觉得遗憾吗？</w:t>
            </w:r>
          </w:p>
        </w:tc>
      </w:tr>
      <w:tr w:rsidR="00BD34CC" w:rsidRPr="00850DD3">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BD34CC" w:rsidRPr="00850DD3" w:rsidRDefault="00BD34CC">
            <w:pPr>
              <w:spacing w:line="360" w:lineRule="auto"/>
              <w:textAlignment w:val="center"/>
              <w:rPr>
                <w:rFonts w:asciiTheme="majorEastAsia" w:eastAsiaTheme="majorEastAsia" w:hAnsiTheme="majorEastAsia"/>
                <w:color w:val="000000"/>
              </w:rPr>
            </w:pPr>
          </w:p>
        </w:tc>
        <w:tc>
          <w:tcPr>
            <w:tcW w:w="0" w:type="auto"/>
            <w:vMerge/>
            <w:tcBorders>
              <w:top w:val="single" w:sz="6" w:space="0" w:color="000000"/>
              <w:left w:val="single" w:sz="6" w:space="0" w:color="000000"/>
              <w:bottom w:val="single" w:sz="6" w:space="0" w:color="000000"/>
              <w:right w:val="single" w:sz="6" w:space="0" w:color="000000"/>
            </w:tcBorders>
          </w:tcPr>
          <w:p w:rsidR="00BD34CC" w:rsidRPr="00850DD3" w:rsidRDefault="00BD34CC">
            <w:pPr>
              <w:spacing w:line="360" w:lineRule="auto"/>
              <w:textAlignment w:val="center"/>
              <w:rPr>
                <w:rFonts w:asciiTheme="majorEastAsia" w:eastAsiaTheme="majorEastAsia" w:hAnsiTheme="majorEastAsia"/>
                <w:color w:val="000000"/>
              </w:rPr>
            </w:pPr>
          </w:p>
        </w:tc>
        <w:tc>
          <w:tcPr>
            <w:tcW w:w="0" w:type="auto"/>
            <w:vMerge/>
            <w:tcBorders>
              <w:top w:val="single" w:sz="6" w:space="0" w:color="000000"/>
              <w:left w:val="single" w:sz="6" w:space="0" w:color="000000"/>
              <w:bottom w:val="single" w:sz="6" w:space="0" w:color="000000"/>
              <w:right w:val="single" w:sz="6" w:space="0" w:color="000000"/>
            </w:tcBorders>
          </w:tcPr>
          <w:p w:rsidR="00BD34CC" w:rsidRPr="00850DD3" w:rsidRDefault="00BD34CC">
            <w:pPr>
              <w:spacing w:line="360" w:lineRule="auto"/>
              <w:textAlignment w:val="center"/>
              <w:rPr>
                <w:rFonts w:asciiTheme="majorEastAsia" w:eastAsiaTheme="majorEastAsia" w:hAnsiTheme="majorEastAsia"/>
                <w:color w:val="000000"/>
              </w:rPr>
            </w:pPr>
          </w:p>
        </w:tc>
        <w:tc>
          <w:tcPr>
            <w:tcW w:w="40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示例：这么多天居住在“百廿间”，他们相处得怎么样？</w:t>
            </w:r>
          </w:p>
        </w:tc>
      </w:tr>
      <w:tr w:rsidR="00BD34CC" w:rsidRPr="00850DD3">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BD34CC" w:rsidRPr="00850DD3" w:rsidRDefault="00BD34CC">
            <w:pPr>
              <w:spacing w:line="360" w:lineRule="auto"/>
              <w:textAlignment w:val="center"/>
              <w:rPr>
                <w:rFonts w:asciiTheme="majorEastAsia" w:eastAsiaTheme="majorEastAsia" w:hAnsiTheme="majorEastAsia"/>
                <w:color w:val="000000"/>
              </w:rPr>
            </w:pPr>
          </w:p>
        </w:tc>
        <w:tc>
          <w:tcPr>
            <w:tcW w:w="0" w:type="auto"/>
            <w:vMerge/>
            <w:tcBorders>
              <w:top w:val="single" w:sz="6" w:space="0" w:color="000000"/>
              <w:left w:val="single" w:sz="6" w:space="0" w:color="000000"/>
              <w:bottom w:val="single" w:sz="6" w:space="0" w:color="000000"/>
              <w:right w:val="single" w:sz="6" w:space="0" w:color="000000"/>
            </w:tcBorders>
          </w:tcPr>
          <w:p w:rsidR="00BD34CC" w:rsidRPr="00850DD3" w:rsidRDefault="00BD34CC">
            <w:pPr>
              <w:spacing w:line="360" w:lineRule="auto"/>
              <w:textAlignment w:val="center"/>
              <w:rPr>
                <w:rFonts w:asciiTheme="majorEastAsia" w:eastAsiaTheme="majorEastAsia" w:hAnsiTheme="majorEastAsia"/>
                <w:color w:val="000000"/>
              </w:rPr>
            </w:pPr>
          </w:p>
        </w:tc>
        <w:tc>
          <w:tcPr>
            <w:tcW w:w="1080"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村里学生</w:t>
            </w:r>
          </w:p>
        </w:tc>
        <w:tc>
          <w:tcPr>
            <w:tcW w:w="40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示例：适合人们聚族而居的“百廿间”有哪些独特的设计？</w:t>
            </w:r>
          </w:p>
        </w:tc>
      </w:tr>
      <w:tr w:rsidR="00BD34CC" w:rsidRPr="00850DD3">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BD34CC" w:rsidRPr="00850DD3" w:rsidRDefault="00BD34CC">
            <w:pPr>
              <w:spacing w:line="360" w:lineRule="auto"/>
              <w:textAlignment w:val="center"/>
              <w:rPr>
                <w:rFonts w:asciiTheme="majorEastAsia" w:eastAsiaTheme="majorEastAsia" w:hAnsiTheme="majorEastAsia"/>
                <w:color w:val="000000"/>
              </w:rPr>
            </w:pPr>
          </w:p>
        </w:tc>
        <w:tc>
          <w:tcPr>
            <w:tcW w:w="0" w:type="auto"/>
            <w:vMerge/>
            <w:tcBorders>
              <w:top w:val="single" w:sz="6" w:space="0" w:color="000000"/>
              <w:left w:val="single" w:sz="6" w:space="0" w:color="000000"/>
              <w:bottom w:val="single" w:sz="6" w:space="0" w:color="000000"/>
              <w:right w:val="single" w:sz="6" w:space="0" w:color="000000"/>
            </w:tcBorders>
          </w:tcPr>
          <w:p w:rsidR="00BD34CC" w:rsidRPr="00850DD3" w:rsidRDefault="00BD34CC">
            <w:pPr>
              <w:spacing w:line="360" w:lineRule="auto"/>
              <w:textAlignment w:val="center"/>
              <w:rPr>
                <w:rFonts w:asciiTheme="majorEastAsia" w:eastAsiaTheme="majorEastAsia" w:hAnsiTheme="majorEastAsia"/>
                <w:color w:val="000000"/>
              </w:rPr>
            </w:pPr>
          </w:p>
        </w:tc>
        <w:tc>
          <w:tcPr>
            <w:tcW w:w="0" w:type="auto"/>
            <w:vMerge/>
            <w:tcBorders>
              <w:top w:val="single" w:sz="6" w:space="0" w:color="000000"/>
              <w:left w:val="single" w:sz="6" w:space="0" w:color="000000"/>
              <w:bottom w:val="single" w:sz="6" w:space="0" w:color="000000"/>
              <w:right w:val="single" w:sz="6" w:space="0" w:color="000000"/>
            </w:tcBorders>
          </w:tcPr>
          <w:p w:rsidR="00BD34CC" w:rsidRPr="00850DD3" w:rsidRDefault="00BD34CC">
            <w:pPr>
              <w:spacing w:line="360" w:lineRule="auto"/>
              <w:textAlignment w:val="center"/>
              <w:rPr>
                <w:rFonts w:asciiTheme="majorEastAsia" w:eastAsiaTheme="majorEastAsia" w:hAnsiTheme="majorEastAsia"/>
                <w:color w:val="000000"/>
              </w:rPr>
            </w:pPr>
          </w:p>
        </w:tc>
        <w:tc>
          <w:tcPr>
            <w:tcW w:w="40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示例：“百廿间”这么大，你去看过吗？</w:t>
            </w:r>
          </w:p>
        </w:tc>
      </w:tr>
      <w:tr w:rsidR="00BD34CC" w:rsidRPr="00850DD3">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BD34CC" w:rsidRPr="00850DD3" w:rsidRDefault="00BD34CC">
            <w:pPr>
              <w:spacing w:line="360" w:lineRule="auto"/>
              <w:textAlignment w:val="center"/>
              <w:rPr>
                <w:rFonts w:asciiTheme="majorEastAsia" w:eastAsiaTheme="majorEastAsia" w:hAnsiTheme="majorEastAsia"/>
                <w:color w:val="000000"/>
              </w:rPr>
            </w:pPr>
          </w:p>
        </w:tc>
        <w:tc>
          <w:tcPr>
            <w:tcW w:w="0" w:type="auto"/>
            <w:vMerge/>
            <w:tcBorders>
              <w:top w:val="single" w:sz="6" w:space="0" w:color="000000"/>
              <w:left w:val="single" w:sz="6" w:space="0" w:color="000000"/>
              <w:bottom w:val="single" w:sz="6" w:space="0" w:color="000000"/>
              <w:right w:val="single" w:sz="6" w:space="0" w:color="000000"/>
            </w:tcBorders>
          </w:tcPr>
          <w:p w:rsidR="00BD34CC" w:rsidRPr="00850DD3" w:rsidRDefault="00BD34CC">
            <w:pPr>
              <w:spacing w:line="360" w:lineRule="auto"/>
              <w:textAlignment w:val="center"/>
              <w:rPr>
                <w:rFonts w:asciiTheme="majorEastAsia" w:eastAsiaTheme="majorEastAsia" w:hAnsiTheme="majorEastAsia"/>
                <w:color w:val="000000"/>
              </w:rPr>
            </w:pPr>
          </w:p>
        </w:tc>
        <w:tc>
          <w:tcPr>
            <w:tcW w:w="1080"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文物专家</w:t>
            </w:r>
          </w:p>
        </w:tc>
        <w:tc>
          <w:tcPr>
            <w:tcW w:w="40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示例：现代住房三室一厅的结构，是否起源于古代的三厅一堂？</w:t>
            </w:r>
          </w:p>
        </w:tc>
      </w:tr>
      <w:tr w:rsidR="00BD34CC" w:rsidRPr="00850DD3">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BD34CC" w:rsidRPr="00850DD3" w:rsidRDefault="00BD34CC">
            <w:pPr>
              <w:spacing w:line="360" w:lineRule="auto"/>
              <w:textAlignment w:val="center"/>
              <w:rPr>
                <w:rFonts w:asciiTheme="majorEastAsia" w:eastAsiaTheme="majorEastAsia" w:hAnsiTheme="majorEastAsia"/>
                <w:color w:val="000000"/>
              </w:rPr>
            </w:pPr>
          </w:p>
        </w:tc>
        <w:tc>
          <w:tcPr>
            <w:tcW w:w="0" w:type="auto"/>
            <w:vMerge/>
            <w:tcBorders>
              <w:top w:val="single" w:sz="6" w:space="0" w:color="000000"/>
              <w:left w:val="single" w:sz="6" w:space="0" w:color="000000"/>
              <w:bottom w:val="single" w:sz="6" w:space="0" w:color="000000"/>
              <w:right w:val="single" w:sz="6" w:space="0" w:color="000000"/>
            </w:tcBorders>
          </w:tcPr>
          <w:p w:rsidR="00BD34CC" w:rsidRPr="00850DD3" w:rsidRDefault="00BD34CC">
            <w:pPr>
              <w:spacing w:line="360" w:lineRule="auto"/>
              <w:textAlignment w:val="center"/>
              <w:rPr>
                <w:rFonts w:asciiTheme="majorEastAsia" w:eastAsiaTheme="majorEastAsia" w:hAnsiTheme="majorEastAsia"/>
                <w:color w:val="000000"/>
              </w:rPr>
            </w:pPr>
          </w:p>
        </w:tc>
        <w:tc>
          <w:tcPr>
            <w:tcW w:w="0" w:type="auto"/>
            <w:vMerge/>
            <w:tcBorders>
              <w:top w:val="single" w:sz="6" w:space="0" w:color="000000"/>
              <w:left w:val="single" w:sz="6" w:space="0" w:color="000000"/>
              <w:bottom w:val="single" w:sz="6" w:space="0" w:color="000000"/>
              <w:right w:val="single" w:sz="6" w:space="0" w:color="000000"/>
            </w:tcBorders>
          </w:tcPr>
          <w:p w:rsidR="00BD34CC" w:rsidRPr="00850DD3" w:rsidRDefault="00BD34CC">
            <w:pPr>
              <w:spacing w:line="360" w:lineRule="auto"/>
              <w:textAlignment w:val="center"/>
              <w:rPr>
                <w:rFonts w:asciiTheme="majorEastAsia" w:eastAsiaTheme="majorEastAsia" w:hAnsiTheme="majorEastAsia"/>
                <w:color w:val="000000"/>
              </w:rPr>
            </w:pPr>
          </w:p>
        </w:tc>
        <w:tc>
          <w:tcPr>
            <w:tcW w:w="40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示例：“百廿间”大还是九进厅大？</w:t>
            </w:r>
          </w:p>
        </w:tc>
      </w:tr>
    </w:tbl>
    <w:p w:rsidR="00BD34CC" w:rsidRPr="00850DD3" w:rsidRDefault="00BD34CC">
      <w:pPr>
        <w:spacing w:line="360" w:lineRule="auto"/>
        <w:textAlignment w:val="center"/>
        <w:rPr>
          <w:rFonts w:asciiTheme="majorEastAsia" w:eastAsiaTheme="majorEastAsia" w:hAnsiTheme="majorEastAsia"/>
          <w:color w:val="000000"/>
        </w:rPr>
      </w:pPr>
      <w:r w:rsidRPr="00850DD3">
        <w:rPr>
          <w:rFonts w:asciiTheme="majorEastAsia" w:eastAsiaTheme="majorEastAsia" w:hAnsiTheme="majorEastAsia"/>
          <w:color w:val="2E75B6"/>
        </w:rPr>
        <w:t>【解析】</w:t>
      </w:r>
    </w:p>
    <w:p w:rsidR="00BD34CC" w:rsidRPr="00850DD3" w:rsidRDefault="00BD34CC">
      <w:pPr>
        <w:spacing w:line="360" w:lineRule="auto"/>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【分析】</w:t>
      </w:r>
    </w:p>
    <w:p w:rsidR="00BD34CC" w:rsidRPr="00850DD3" w:rsidRDefault="00BD34CC">
      <w:pPr>
        <w:spacing w:line="360" w:lineRule="auto"/>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【5题详解】</w:t>
      </w:r>
    </w:p>
    <w:p w:rsidR="00BD34CC" w:rsidRPr="00850DD3" w:rsidRDefault="00BD34CC">
      <w:pPr>
        <w:spacing w:line="360" w:lineRule="auto"/>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本题考查信息筛选。</w:t>
      </w:r>
      <w:r w:rsidRPr="00850DD3">
        <w:rPr>
          <w:rFonts w:asciiTheme="majorEastAsia" w:eastAsiaTheme="majorEastAsia" w:hAnsiTheme="majorEastAsia"/>
          <w:color w:val="000000"/>
        </w:rPr>
        <w:br/>
        <w:t>1）结合“如果是首次去山下阳村，你一定会迷失方向：它的道路没有一个十字路口，只有数不清的‘丁’字路，据说这样意味着‘人丁兴旺’；登上后山，可以发现整个村庄是遵循阴阳五行布局的。村南的月池旁边还有一座别致的地坛，周围则有三座宽敞的大房子，门楣匾额上分别刻着‘祥纳启明’‘瑞映长庚’和“南极照临’，正好对应东、西、南三个方位的星辰。一个看似普通的村落，有‘四方神兽’拱卫，暗藏阴阳五行，又有内外星象遥相呼应，让人赞叹设计者的用心良苦”，可见山下阳村村庄是遵循阴阳五行布局的，有“四方神兽”拱卫，暗藏阴阳五行，又有内外星象遥相呼应。因为其极具历史文化价值，值得推荐。</w:t>
      </w:r>
      <w:r w:rsidRPr="00850DD3">
        <w:rPr>
          <w:rFonts w:asciiTheme="majorEastAsia" w:eastAsiaTheme="majorEastAsia" w:hAnsiTheme="majorEastAsia"/>
          <w:color w:val="000000"/>
        </w:rPr>
        <w:br/>
        <w:t>2）结合“在所有房屋中，最大一幢有120个房间，被主人叫做‘百廿间’，是这个村庄的主体建筑，最多的时候同时居住着300多口人。‘百廿间’是江南典型的聚族而居的大型建筑，始建于清代乾隆六十年（1795年），宽53.8来，长69米，建筑面积3700方水，是日前水市启梦教体古建筑之一”，可见，百廿间始建于清代，是江南典型的聚族而居的大型建筑，也是目前浙南地区最大的单体古建筑之一。因为其历史悠久、在房屋类具有代表性，值得推荐。</w:t>
      </w:r>
    </w:p>
    <w:p w:rsidR="00BD34CC" w:rsidRPr="00850DD3" w:rsidRDefault="00BD34CC">
      <w:pPr>
        <w:spacing w:line="360" w:lineRule="auto"/>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【6题详解】</w:t>
      </w:r>
    </w:p>
    <w:p w:rsidR="00BD34CC" w:rsidRPr="00850DD3" w:rsidRDefault="00BD34CC">
      <w:pPr>
        <w:spacing w:line="360" w:lineRule="auto"/>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本题考查语言表达。</w:t>
      </w:r>
      <w:r w:rsidRPr="00850DD3">
        <w:rPr>
          <w:rFonts w:asciiTheme="majorEastAsia" w:eastAsiaTheme="majorEastAsia" w:hAnsiTheme="majorEastAsia"/>
          <w:color w:val="000000"/>
        </w:rPr>
        <w:br/>
        <w:t>（1）本题考查信息筛选。结合“如果是首次去山下阳村，你一定会迷失方向……”，“在所有房屋中，最大一幢有120个房间，被主人叫做‘百廿间’，归纳答案：山下阳村或百廿间。</w:t>
      </w:r>
      <w:r w:rsidRPr="00850DD3">
        <w:rPr>
          <w:rFonts w:asciiTheme="majorEastAsia" w:eastAsiaTheme="majorEastAsia" w:hAnsiTheme="majorEastAsia"/>
          <w:color w:val="000000"/>
        </w:rPr>
        <w:br/>
        <w:t>（2）本题考查语言表达。拟写采访目的要简单明了，因为都是古建筑，历史悠久，甚至是经历了几代人，而且设计独特，有文化气息。所以，采访目的可以设计为：了解古建筑的历史、了解古建筑的设计意图、了解普通村民的居住变迁情况、了解历经数十年甚至上百年，房屋的变化，了解在现代文明的冲击下，古建筑对现代民居的影响等。答案不唯一，言之成理即可。</w:t>
      </w:r>
      <w:r w:rsidRPr="00850DD3">
        <w:rPr>
          <w:rFonts w:asciiTheme="majorEastAsia" w:eastAsiaTheme="majorEastAsia" w:hAnsiTheme="majorEastAsia"/>
          <w:color w:val="000000"/>
        </w:rPr>
        <w:br/>
        <w:t>（3）本题考查拟写采访问题。因为采访对象身份不同、文化认知不同，所以问题也应不同。1）村中老人：老人们常年居住在村里，对历史文化相对认识叫清，有的甚至是亲身经历了房屋的设计或者是村庄、房屋的变化，所以可以请教老人如下问题：山下阳村是谁设计的？五行风水的布局有什么含义？人们住在这里有什么感受？愿不愿离开老屋到新房去住？2）村里学生：相对于村里老人和文物专家，学生对历史了解的不是很透彻，可以问浅显的问题，例如：你去过“百廿间”吗？能描述一下什么样子吗？你了解房屋设计的寓意吗？游览古屋，你有什么感受？3）文物专家：文物专家是专业人士，采访问题应该有专业型。例如：现在提倡新民居，你认为研究历史老屋，对现代民居有什么价值？现代住房和古代住房有什么联系和区别？保留古屋有什么价值？现代文明，对古村落会有什么样的冲击？</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戏剧舞台·表演与评议，开启一段发现之旅。</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戏剧社的同学们准备排演萧红的哑剧《民族魂鲁迅》，请你和他们一起研读剧本，揣摩角色，创作剧情。</w:t>
      </w:r>
    </w:p>
    <w:p w:rsidR="00BD34CC" w:rsidRPr="00850DD3" w:rsidRDefault="00BD34CC">
      <w:pPr>
        <w:spacing w:line="360" w:lineRule="auto"/>
        <w:jc w:val="center"/>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民族魂鲁迅（节选）</w:t>
      </w:r>
    </w:p>
    <w:p w:rsidR="00BD34CC" w:rsidRPr="00850DD3" w:rsidRDefault="00BD34CC">
      <w:pPr>
        <w:spacing w:line="360" w:lineRule="auto"/>
        <w:jc w:val="center"/>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萧红</w:t>
      </w:r>
    </w:p>
    <w:p w:rsidR="00BD34CC" w:rsidRPr="00850DD3" w:rsidRDefault="00BD34CC">
      <w:pPr>
        <w:spacing w:line="360" w:lineRule="auto"/>
        <w:ind w:firstLine="420"/>
        <w:jc w:val="left"/>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第一幕  人物</w:t>
      </w:r>
    </w:p>
    <w:p w:rsidR="00BD34CC" w:rsidRPr="00850DD3" w:rsidRDefault="00BD34CC">
      <w:pPr>
        <w:spacing w:line="360" w:lineRule="auto"/>
        <w:ind w:firstLine="420"/>
        <w:jc w:val="left"/>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少年鲁迅  当铺掌柜甲、乙  蓝皮阿五  何半仙 单四嫂子  孔乙已</w:t>
      </w:r>
    </w:p>
    <w:p w:rsidR="00BD34CC" w:rsidRPr="00850DD3" w:rsidRDefault="00BD34CC">
      <w:pPr>
        <w:spacing w:line="360" w:lineRule="auto"/>
        <w:ind w:firstLine="420"/>
        <w:jc w:val="left"/>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第一幕  剧情</w:t>
      </w:r>
    </w:p>
    <w:p w:rsidR="00BD34CC" w:rsidRPr="00850DD3" w:rsidRDefault="00BD34CC">
      <w:pPr>
        <w:spacing w:line="360" w:lineRule="auto"/>
        <w:ind w:firstLine="420"/>
        <w:jc w:val="left"/>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六十年前的八月三日，鲁迅先生生在浙江绍兴府。</w:t>
      </w:r>
    </w:p>
    <w:p w:rsidR="00BD34CC" w:rsidRPr="00850DD3" w:rsidRDefault="00BD34CC">
      <w:pPr>
        <w:spacing w:line="360" w:lineRule="auto"/>
        <w:ind w:firstLine="420"/>
        <w:jc w:val="left"/>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他的父亲姓周，母亲姓鲁。鲁迅先生的真姓名叫周树人，鲁迅是他的笔名。</w:t>
      </w:r>
    </w:p>
    <w:p w:rsidR="00BD34CC" w:rsidRPr="00850DD3" w:rsidRDefault="00BD34CC">
      <w:pPr>
        <w:spacing w:line="360" w:lineRule="auto"/>
        <w:ind w:firstLine="420"/>
        <w:jc w:val="left"/>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这哑剧的第一幕是说明鲁迅先生在少年时代他亲身所遇的、亲眼所见的周围不幸的人群。他们怎样生活在这地面上来，他们怎样的求活，他们怎样的死亡。这里有庸医误人的何半仙，有孤苦无依的单四嫂子，有吃揩油饭的蓝皮阿五……</w:t>
      </w:r>
    </w:p>
    <w:p w:rsidR="00BD34CC" w:rsidRPr="00850DD3" w:rsidRDefault="00BD34CC">
      <w:pPr>
        <w:spacing w:line="360" w:lineRule="auto"/>
        <w:ind w:firstLine="420"/>
        <w:jc w:val="left"/>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鲁迅小时候，家道已经中落，父亲生病，鲁迅便不得不出入在典当铺子的门口。</w:t>
      </w:r>
    </w:p>
    <w:p w:rsidR="00BD34CC" w:rsidRPr="00850DD3" w:rsidRDefault="00BD34CC">
      <w:pPr>
        <w:spacing w:line="360" w:lineRule="auto"/>
        <w:ind w:firstLine="420"/>
        <w:jc w:val="left"/>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鲁迅看穿了人情的奸诈浮薄，所以从很小的时候，就想改良我们这民族性，想使我们这老大的民族转弱为强。</w:t>
      </w:r>
    </w:p>
    <w:p w:rsidR="00BD34CC" w:rsidRPr="00850DD3" w:rsidRDefault="00BD34CC">
      <w:pPr>
        <w:spacing w:line="360" w:lineRule="auto"/>
        <w:ind w:firstLine="420"/>
        <w:jc w:val="left"/>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第一幕  表演</w:t>
      </w:r>
    </w:p>
    <w:p w:rsidR="00BD34CC" w:rsidRPr="00850DD3" w:rsidRDefault="00BD34CC">
      <w:pPr>
        <w:spacing w:line="360" w:lineRule="auto"/>
        <w:ind w:firstLine="420"/>
        <w:jc w:val="left"/>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舞台开幕时，是一片漆黑。</w:t>
      </w:r>
    </w:p>
    <w:p w:rsidR="00BD34CC" w:rsidRPr="00850DD3" w:rsidRDefault="00BD34CC">
      <w:pPr>
        <w:spacing w:line="360" w:lineRule="auto"/>
        <w:ind w:firstLine="420"/>
        <w:jc w:val="left"/>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黑暗中渐渐地有一颗星星出现了，越来越亮，又渐渐隐去。</w:t>
      </w:r>
    </w:p>
    <w:p w:rsidR="00BD34CC" w:rsidRPr="00850DD3" w:rsidRDefault="00BD34CC">
      <w:pPr>
        <w:spacing w:line="360" w:lineRule="auto"/>
        <w:ind w:firstLine="420"/>
        <w:jc w:val="left"/>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黑幕拉开，舞台有个高高的当铺柜台，柜台上面摆着一个浑圆的葫芦，一个毡帽大小的一把酒壶。当铺门口西边有一张桌子，桌子裙是一张白布，什么字也没有写。东边是两件破棉袄乱放在那里。近当铺门口有个小石狮子的下马石，是早年给过路人栓马用的，下马石旁边立着一根红色的花柱。柱顶上有块招匾，写个很大的</w:t>
      </w:r>
      <w:r w:rsidRPr="00850DD3">
        <w:rPr>
          <w:rFonts w:asciiTheme="majorEastAsia" w:eastAsiaTheme="majorEastAsia" w:hAnsiTheme="majorEastAsia"/>
          <w:color w:val="000000"/>
        </w:rPr>
        <w:t>“</w:t>
      </w:r>
      <w:r w:rsidRPr="00850DD3">
        <w:rPr>
          <w:rFonts w:asciiTheme="majorEastAsia" w:eastAsiaTheme="majorEastAsia" w:hAnsiTheme="majorEastAsia" w:cs="楷体"/>
          <w:color w:val="000000"/>
        </w:rPr>
        <w:t>押</w:t>
      </w:r>
      <w:r w:rsidRPr="00850DD3">
        <w:rPr>
          <w:rFonts w:asciiTheme="majorEastAsia" w:eastAsiaTheme="majorEastAsia" w:hAnsiTheme="majorEastAsia"/>
          <w:color w:val="000000"/>
        </w:rPr>
        <w:t>”</w:t>
      </w:r>
      <w:r w:rsidRPr="00850DD3">
        <w:rPr>
          <w:rFonts w:asciiTheme="majorEastAsia" w:eastAsiaTheme="majorEastAsia" w:hAnsiTheme="majorEastAsia" w:cs="楷体"/>
          <w:color w:val="000000"/>
        </w:rPr>
        <w:t>字</w:t>
      </w:r>
    </w:p>
    <w:p w:rsidR="00BD34CC" w:rsidRPr="00850DD3" w:rsidRDefault="00BD34CC">
      <w:pPr>
        <w:spacing w:line="360" w:lineRule="auto"/>
        <w:ind w:firstLine="420"/>
        <w:jc w:val="left"/>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开幕后，哑场片刻。</w:t>
      </w:r>
    </w:p>
    <w:p w:rsidR="00BD34CC" w:rsidRPr="00850DD3" w:rsidRDefault="00BD34CC">
      <w:pPr>
        <w:spacing w:line="360" w:lineRule="auto"/>
        <w:ind w:firstLine="420"/>
        <w:jc w:val="left"/>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单四嫂子上，手中抱着一个生病的小换，非市的疲倦，坐在小石狮子上休息，擦汗，喘气，叹息，看视小孩，惊惶，将小孩恐惧地放下，左右找人。没有，又将小孩爱抚地抱在怀里。流泪，用手摇小孩，看天，做祈祷的样子，掠发，擦汗，又检视小孩。</w:t>
      </w:r>
    </w:p>
    <w:p w:rsidR="00BD34CC" w:rsidRPr="00850DD3" w:rsidRDefault="00BD34CC">
      <w:pPr>
        <w:spacing w:line="360" w:lineRule="auto"/>
        <w:ind w:firstLine="420"/>
        <w:jc w:val="left"/>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蓝皮阿五上，形状鬼票，以背向后退，做手势和别人讲话，手势表示下面的意思；小孤孀，好凄凉，我明天，和你痛痛快喝一场。。。咸亨酒店，半斤不够，一个人得喝三斤，明天见……正退在石狮子上，差一点没有和单四嫂子相撞。</w:t>
      </w:r>
    </w:p>
    <w:p w:rsidR="00BD34CC" w:rsidRPr="00850DD3" w:rsidRDefault="00BD34CC">
      <w:pPr>
        <w:spacing w:line="360" w:lineRule="auto"/>
        <w:ind w:firstLine="420"/>
        <w:jc w:val="left"/>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看见了单四嫂子，又看见了她病了的孩子，故作惊奇的样子，又表同情的样子。国这的国事单四嫂子想找个医生给孩子看病。</w:t>
      </w:r>
    </w:p>
    <w:p w:rsidR="00BD34CC" w:rsidRPr="00850DD3" w:rsidRDefault="00BD34CC">
      <w:pPr>
        <w:spacing w:line="360" w:lineRule="auto"/>
        <w:ind w:firstLine="420"/>
        <w:jc w:val="left"/>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蓝皮阿五走到桌子前边，将桌子大声一拍。专来于自己调转过来，桌裙上写</w:t>
      </w:r>
      <w:r w:rsidRPr="00850DD3">
        <w:rPr>
          <w:rFonts w:asciiTheme="majorEastAsia" w:eastAsiaTheme="majorEastAsia" w:hAnsiTheme="majorEastAsia"/>
          <w:color w:val="000000"/>
        </w:rPr>
        <w:t>“</w:t>
      </w:r>
      <w:r w:rsidRPr="00850DD3">
        <w:rPr>
          <w:rFonts w:asciiTheme="majorEastAsia" w:eastAsiaTheme="majorEastAsia" w:hAnsiTheme="majorEastAsia" w:cs="楷体"/>
          <w:color w:val="000000"/>
        </w:rPr>
        <w:t>何半仙神医，男妇儿科，老祝由科，专售败鼓皮散，立消水鼓，七十二般鼓胀</w:t>
      </w:r>
      <w:r w:rsidRPr="00850DD3">
        <w:rPr>
          <w:rFonts w:asciiTheme="majorEastAsia" w:eastAsiaTheme="majorEastAsia" w:hAnsiTheme="majorEastAsia"/>
          <w:color w:val="000000"/>
        </w:rPr>
        <w:t>”</w:t>
      </w:r>
      <w:r w:rsidRPr="00850DD3">
        <w:rPr>
          <w:rFonts w:asciiTheme="majorEastAsia" w:eastAsiaTheme="majorEastAsia" w:hAnsiTheme="majorEastAsia" w:cs="楷体"/>
          <w:color w:val="000000"/>
        </w:rPr>
        <w:t>。桌于后钻出何半仙来，头戴帽题，身穿马褂，手拿小烟袋，指甲三寸长，满身油清；来上放一个小枕头。单四嫂子走过去，把孩子给他看。</w:t>
      </w:r>
    </w:p>
    <w:p w:rsidR="00BD34CC" w:rsidRPr="00850DD3" w:rsidRDefault="00BD34CC">
      <w:pPr>
        <w:spacing w:line="360" w:lineRule="auto"/>
        <w:ind w:firstLine="420"/>
        <w:jc w:val="left"/>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何率仙看了以为没有什么，做手势说得消一消火，吃两帖就好了。</w:t>
      </w:r>
    </w:p>
    <w:p w:rsidR="00BD34CC" w:rsidRPr="00850DD3" w:rsidRDefault="00BD34CC">
      <w:pPr>
        <w:spacing w:line="360" w:lineRule="auto"/>
        <w:ind w:firstLine="420"/>
        <w:jc w:val="left"/>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单四嫂子掏钱给他。 何半仙认为还差三十吊。单四嫂子解下包孩子的袍皮托蓝皮阿五去当。</w:t>
      </w:r>
    </w:p>
    <w:p w:rsidR="00BD34CC" w:rsidRPr="00850DD3" w:rsidRDefault="00BD34CC">
      <w:pPr>
        <w:spacing w:line="360" w:lineRule="auto"/>
        <w:ind w:firstLine="420"/>
        <w:jc w:val="left"/>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蓝虔阿五到柜台上大声一拍，柜台上的葫芦和酒壶处就出现了两个人，一个是掌柜甲，一个是掌柜乙，原来葫芦是秃头的秃顶，酒查是那一个的毡帽。</w:t>
      </w:r>
    </w:p>
    <w:p w:rsidR="00BD34CC" w:rsidRPr="00850DD3" w:rsidRDefault="00BD34CC">
      <w:pPr>
        <w:spacing w:line="360" w:lineRule="auto"/>
        <w:ind w:firstLine="420"/>
        <w:jc w:val="left"/>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蓝皮阿五当了四十吊钱，自己放了十吊在腰包里，给单四嫂子三十吊，走在小石狮子面前，他用脚一踢，石那子打碎了，出现了已经折了腿的孔乙已，他用手在舞台上滕行着走来走去。</w:t>
      </w:r>
    </w:p>
    <w:p w:rsidR="00BD34CC" w:rsidRPr="00850DD3" w:rsidRDefault="00BD34CC">
      <w:pPr>
        <w:spacing w:line="360" w:lineRule="auto"/>
        <w:ind w:firstLine="420"/>
        <w:jc w:val="left"/>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少年鲁迅带着可质的物件上，一直走到柜台上，把质物递上了。</w:t>
      </w:r>
    </w:p>
    <w:p w:rsidR="00BD34CC" w:rsidRPr="00850DD3" w:rsidRDefault="00BD34CC">
      <w:pPr>
        <w:spacing w:line="360" w:lineRule="auto"/>
        <w:ind w:firstLine="420"/>
        <w:jc w:val="left"/>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两个掌柜看见鲁迅来了，就非常地不高兴起来，故意习难，故意挪揄。</w:t>
      </w:r>
    </w:p>
    <w:p w:rsidR="00BD34CC" w:rsidRPr="00850DD3" w:rsidRDefault="00BD34CC">
      <w:pPr>
        <w:spacing w:line="360" w:lineRule="auto"/>
        <w:ind w:firstLine="420"/>
        <w:jc w:val="left"/>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掌柜甲以为：哈哈你又来了。掌柜己便作态着来数落，昨天来，今天又来，明天还要来的。</w:t>
      </w:r>
    </w:p>
    <w:p w:rsidR="00BD34CC" w:rsidRPr="00850DD3" w:rsidRDefault="00BD34CC">
      <w:pPr>
        <w:spacing w:line="360" w:lineRule="auto"/>
        <w:ind w:firstLine="420"/>
        <w:jc w:val="left"/>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掌柜甲认为货色不好，显出很不愿意收的样子。掌柜己以为这已是老主顾，收是可以收，但得典费从廉。</w:t>
      </w:r>
    </w:p>
    <w:p w:rsidR="00BD34CC" w:rsidRPr="00850DD3" w:rsidRDefault="00BD34CC">
      <w:pPr>
        <w:spacing w:line="360" w:lineRule="auto"/>
        <w:ind w:firstLine="420"/>
        <w:jc w:val="left"/>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掌柜甲以为，你和他何必斟斤驳两，你反正从廉从优，他都得典的，你索兴摆个面孔给他看就完了。</w:t>
      </w:r>
    </w:p>
    <w:p w:rsidR="00BD34CC" w:rsidRPr="00850DD3" w:rsidRDefault="00BD34CC">
      <w:pPr>
        <w:spacing w:line="360" w:lineRule="auto"/>
        <w:ind w:firstLine="420"/>
        <w:jc w:val="left"/>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掌柜己以为这不过还是买卖，便肯出五十吊。掌柜甲认为不值，只肯出四十吊，对掌柜乙大示挖苦。掌柜乙为了保持自己的尊严，所以一定坚持五十吊不可。两个人争起来。掌柜甲不服气，把掌柜乙推开，伸出一只手来表示只肯给四十吊。掌柜己趁势又钻出头来，把掌柜甲推开，伸出手来表示肯出五十吊。掌柜甲又把他推开，神手只肯出四十吊。他们三番五次闹了半天，他们俩都疲倦了，于是他俩互相调和起来，协商的结果，肯出四十五吊钱。</w:t>
      </w:r>
    </w:p>
    <w:p w:rsidR="00BD34CC" w:rsidRPr="00850DD3" w:rsidRDefault="00BD34CC">
      <w:pPr>
        <w:spacing w:line="360" w:lineRule="auto"/>
        <w:ind w:firstLine="420"/>
        <w:jc w:val="left"/>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少年鲁迅站在柜台前边，面对着这幕喜剧，不言不动不笑……直到他们要完了，收了钱便走了。</w:t>
      </w:r>
    </w:p>
    <w:p w:rsidR="00BD34CC" w:rsidRPr="00850DD3" w:rsidRDefault="00BD34CC">
      <w:pPr>
        <w:spacing w:line="360" w:lineRule="auto"/>
        <w:ind w:firstLine="420"/>
        <w:jc w:val="left"/>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鲁迅走过何半仙那儿的时候，孔乙已追着他讨钱。鲁迅给了他，下。</w:t>
      </w:r>
    </w:p>
    <w:p w:rsidR="00BD34CC" w:rsidRPr="00850DD3" w:rsidRDefault="00BD34CC">
      <w:pPr>
        <w:spacing w:line="360" w:lineRule="auto"/>
        <w:ind w:firstLine="420"/>
        <w:jc w:val="left"/>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小孔乙己掏出酒瓶来饮酒，何半仙上前争看他手中的钱。舞台渐暗。</w:t>
      </w:r>
    </w:p>
    <w:p w:rsidR="00BD34CC" w:rsidRPr="00850DD3" w:rsidRDefault="00BD34CC">
      <w:pPr>
        <w:spacing w:line="360" w:lineRule="auto"/>
        <w:jc w:val="righ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 xml:space="preserve">（选自《八月天》，有删改） </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7. 阅读剧本，围绕“钱”来概括第一幕的戏剧冲突。</w:t>
      </w:r>
    </w:p>
    <w:p w:rsidR="00BD34CC" w:rsidRPr="00850DD3" w:rsidRDefault="00176978">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noProof/>
          <w:color w:val="000000"/>
        </w:rPr>
        <w:drawing>
          <wp:inline distT="0" distB="0" distL="0" distR="0">
            <wp:extent cx="5267325" cy="790575"/>
            <wp:effectExtent l="0" t="0" r="0" b="0"/>
            <wp:docPr id="2" name="图片 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以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67325" cy="790575"/>
                    </a:xfrm>
                    <a:prstGeom prst="rect">
                      <a:avLst/>
                    </a:prstGeom>
                    <a:noFill/>
                    <a:ln>
                      <a:noFill/>
                    </a:ln>
                  </pic:spPr>
                </pic:pic>
              </a:graphicData>
            </a:graphic>
          </wp:inline>
        </w:drawing>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【戏剧语言]】</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8. 哑剧不用台词而凭借形体动作和表情来表达剧情。参考示例，揣摩句中加点词语，为演员解说怎样将人物的“疲倦”表演出来。</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示例：</w:t>
      </w:r>
    </w:p>
    <w:tbl>
      <w:tblPr>
        <w:tblW w:w="7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7725"/>
      </w:tblGrid>
      <w:tr w:rsidR="00BD34CC" w:rsidRPr="00850DD3">
        <w:trPr>
          <w:trHeight w:val="1005"/>
        </w:trPr>
        <w:tc>
          <w:tcPr>
            <w:tcW w:w="77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（剧本）单四嫂子上，手中抱着一个生病的小孩，地显出非常的疲倦，坐在小石狮子上休息，擦汗，喘气，叹息，看视小孩，惊惶，将小孩恐惧地放下，左右找人。</w:t>
            </w:r>
          </w:p>
        </w:tc>
      </w:tr>
      <w:tr w:rsidR="00BD34CC" w:rsidRPr="00850DD3">
        <w:trPr>
          <w:trHeight w:val="915"/>
        </w:trPr>
        <w:tc>
          <w:tcPr>
            <w:tcW w:w="7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（表演解说）单四嫂子的双手抱着小孩，弓着腰，步子缓慢，踉踉跄跄：头发有些凌乱，脸色凝重，眼神中流露出既绝望又害怕的神情：她慢慢地坐在小石狮子上，大喘着气，头侧向肩膀擦汗。</w:t>
            </w:r>
          </w:p>
        </w:tc>
      </w:tr>
    </w:tbl>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[剧本]他们三番五次闹了半天，他们俩都</w:t>
      </w:r>
      <w:r w:rsidRPr="00850DD3">
        <w:rPr>
          <w:rFonts w:asciiTheme="majorEastAsia" w:eastAsiaTheme="majorEastAsia" w:hAnsiTheme="majorEastAsia"/>
          <w:color w:val="000000"/>
          <w:em w:val="dot"/>
        </w:rPr>
        <w:t>疲倦</w:t>
      </w:r>
      <w:r w:rsidRPr="00850DD3">
        <w:rPr>
          <w:rFonts w:asciiTheme="majorEastAsia" w:eastAsiaTheme="majorEastAsia" w:hAnsiTheme="majorEastAsia"/>
          <w:color w:val="000000"/>
        </w:rPr>
        <w:t>了，于是他俩互相调和起来，协商的结果，肯出四十五吊钱。</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[表演解说]</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【戏剧形象]】</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9. 在舞台上少年鲁迅始终是“不言不动不笑”，从观众的角度看，少年鲁迅在舞台上的形象是否显得有此呆板？请说明理由。</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【戏剧评议】</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10. 别本写道“少年鲁迅站在柜台前边，面对着这幕喜剧”。读了剧本，你认为整幕剧是喜剧还是悲剧？结合剧本内容，联系阅读积累和生活经验，阐述你的观点与理由。</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【剧情创作】</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11. 同学们想把（朝花夕拾）中</w:t>
      </w:r>
      <w:r w:rsidR="00176978" w:rsidRPr="00850DD3">
        <w:rPr>
          <w:rFonts w:asciiTheme="majorEastAsia" w:eastAsiaTheme="majorEastAsia" w:hAnsiTheme="majorEastAsia"/>
          <w:noProof/>
          <w:color w:val="000000"/>
        </w:rPr>
        <w:drawing>
          <wp:inline distT="0" distB="0" distL="0" distR="0">
            <wp:extent cx="133350" cy="18097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3350" cy="180975"/>
                    </a:xfrm>
                    <a:prstGeom prst="rect">
                      <a:avLst/>
                    </a:prstGeom>
                    <a:noFill/>
                    <a:ln>
                      <a:noFill/>
                    </a:ln>
                  </pic:spPr>
                </pic:pic>
              </a:graphicData>
            </a:graphic>
          </wp:inline>
        </w:drawing>
      </w:r>
      <w:r w:rsidRPr="00850DD3">
        <w:rPr>
          <w:rFonts w:asciiTheme="majorEastAsia" w:eastAsiaTheme="majorEastAsia" w:hAnsiTheme="majorEastAsia"/>
          <w:color w:val="000000"/>
        </w:rPr>
        <w:t>其他篇目也搬上舞台，请参考第一幕“剧情”的写法，根据备选篇目内容和剧情要点，撰写一幕“剧情”。（不少于150字）</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8520"/>
      </w:tblGrid>
      <w:tr w:rsidR="00BD34CC" w:rsidRPr="00850DD3">
        <w:trPr>
          <w:trHeight w:val="330"/>
        </w:trPr>
        <w:tc>
          <w:tcPr>
            <w:tcW w:w="85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剧情要点</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◎主角的情况</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◎配角的情况</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◎对这一幕戏的思考</w:t>
            </w:r>
          </w:p>
        </w:tc>
      </w:tr>
    </w:tbl>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备选：</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A.《阿长与&lt;山海经&gt;》</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B.《五猖会》</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C.《藤野先生》</w:t>
      </w:r>
    </w:p>
    <w:p w:rsidR="00BD34CC" w:rsidRPr="00850DD3" w:rsidRDefault="00BD34CC">
      <w:pPr>
        <w:spacing w:line="360" w:lineRule="auto"/>
        <w:textAlignment w:val="center"/>
        <w:rPr>
          <w:rFonts w:asciiTheme="majorEastAsia" w:eastAsiaTheme="majorEastAsia" w:hAnsiTheme="majorEastAsia"/>
          <w:color w:val="000000"/>
        </w:rPr>
      </w:pPr>
      <w:r w:rsidRPr="00850DD3">
        <w:rPr>
          <w:rFonts w:asciiTheme="majorEastAsia" w:eastAsiaTheme="majorEastAsia" w:hAnsiTheme="majorEastAsia"/>
          <w:color w:val="2E75B6"/>
        </w:rPr>
        <w:t>【答案】</w:t>
      </w:r>
      <w:r w:rsidRPr="00850DD3">
        <w:rPr>
          <w:rFonts w:asciiTheme="majorEastAsia" w:eastAsiaTheme="majorEastAsia" w:hAnsiTheme="majorEastAsia"/>
          <w:color w:val="000000"/>
        </w:rPr>
        <w:t xml:space="preserve">7. （1）蓝皮阿五私吞十吊钱（2）两掌柜相争十吊钱    </w:t>
      </w:r>
    </w:p>
    <w:p w:rsidR="00BD34CC" w:rsidRPr="00850DD3" w:rsidRDefault="00BD34CC">
      <w:pPr>
        <w:spacing w:line="360" w:lineRule="auto"/>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 xml:space="preserve">8. 示例；掌柜甲和掌柜乙互相推搡，咧着嘴，冒着汗，喘着粗气，带着坏笑；一只手指指少年鲁迅，用眼神暗示方才是在捉弄他，另一只手支在柜台上，表示玩累了；各自向后退，伸出双手表示可以妥协，然后双腿发软，瘫在地上，消失在柜台下。    </w:t>
      </w:r>
    </w:p>
    <w:p w:rsidR="00BD34CC" w:rsidRPr="00850DD3" w:rsidRDefault="00BD34CC">
      <w:pPr>
        <w:spacing w:line="360" w:lineRule="auto"/>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 xml:space="preserve">9. 示例：我认为不呆板。首先，鲁迅小时候因家道中落，受尽了人们的白眼和冷淡，看穿了人情的奸诈浮薄，从而形成了冷静、自尊的性格。其次，萧红在这一幕戏中将他们与鲁迅置于同一舞台，使少年鲁迅以冷静、批判的目光来打量自己笔下的文学形象，少年鲁迅的冷静镇定和周围世界的鬼祟形成了对比，使舞台上的人物形象更加鲜明、丰富。示例二：我认为有些呆板。因为少年鲁迅上场后始终“不言不动不笑”，使得观众的注意力集中在两个掌柜的身上，而忽略了鲁迅的存在，少年鲁迅在舞台上的形象显得黯淡。这就难以让观众感受到鲁迅想要根治民族性的愿望和志向。    </w:t>
      </w:r>
    </w:p>
    <w:p w:rsidR="00BD34CC" w:rsidRPr="00850DD3" w:rsidRDefault="00BD34CC">
      <w:pPr>
        <w:spacing w:line="360" w:lineRule="auto"/>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10. （1）我认为是喜剧。</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何半仙、掌柜、孔乙已等剧中人物的出场方武有喜剧效果；两掌柜为了典当的价格相互争执，互相推搡，最后互相协调，结果居然是一个平均数，充满喜剧效果。</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（2）我认为是悲剧。</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 xml:space="preserve">单四嫂子给孩子看病，穷得要拿包孩子的袍皮去典当，可恶的蓝皮阿五摆出一副关心、帮助的样子，却雁过拔毛；两个掌柜毫无同情心，以滑穭的方式决定典费的多寡；孔乙已追着鲁迅讨钱，何半仙争着看孔乙己手中的钱。孩子病了，大人病了，甚至整个社会也病了，令人悲哀。这是他们个人命运的悲剧，也是当时中国社会的悲剧。    </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11. 示例一：《阿长与&lt;山海经》（主角可以是鲁迅，可以是阿长，也可以是两个人）阿长来自绍兴农村，进城当了周家的女工，成了童年鲁迅的保姆。鲁迅的母亲和许多人都叫她“长妈妈”。阿长生得黄胖而矮，喜欢切切察察，总之不大符合当时妇女的规范。虽然阿长看起来很粗，但是心很细。这一幕里有热心的书店老板，有藏着绘图的《山海经》的远方叔祖，还有鲁迅的母亲。后来，阿长把买来的《山海经》送给了童年鲁迅。《山海经）给童年鲁迅打开了一扇新的窗户，成为鲁迅最为心爱的宝书。从此，鲁迅的文学创作不经意间都带上了《山海经》的色彩。</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示例二《五猖会》（主角可以是鲁迅，可以是父亲，也可以是两个人）七岁那年，小鲁迅听到小姑母要接他去看五猖会的消息，兴奋极了。大清早小鲁迅就起来了。正准备出发，他被父亲留下来背《鉴略》。他长时间痛苦地背诵，心里始终向往着五猖会。母亲和阿长在一旁，想尽力帮助却又无可奈何。工人们在门口焦急地等待着。小鲁迅终于背完了，工人们将他高高举起。在大家的欢呼中，小鲁迅去看五猖会了。他虽然得以成行，但觉得索然无味。这次经历，让鲁迅认识到封建专制的家庭教育理念会戕害孩子的天性。</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示例三：《藤野先生》（主角可以是鲁迅，可以是藤野先生，也可以是两个人）青年鲁迅到日本仙台医专学习，遇到了藤野先生。于留学期间，藤野先生关心鲁迅</w:t>
      </w:r>
      <w:r w:rsidR="00176978" w:rsidRPr="00850DD3">
        <w:rPr>
          <w:rFonts w:asciiTheme="majorEastAsia" w:eastAsiaTheme="majorEastAsia" w:hAnsiTheme="majorEastAsia"/>
          <w:noProof/>
          <w:color w:val="000000"/>
        </w:rPr>
        <w:drawing>
          <wp:inline distT="0" distB="0" distL="0" distR="0">
            <wp:extent cx="133350" cy="18097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3350" cy="180975"/>
                    </a:xfrm>
                    <a:prstGeom prst="rect">
                      <a:avLst/>
                    </a:prstGeom>
                    <a:noFill/>
                    <a:ln>
                      <a:noFill/>
                    </a:ln>
                  </pic:spPr>
                </pic:pic>
              </a:graphicData>
            </a:graphic>
          </wp:inline>
        </w:drawing>
      </w:r>
      <w:r w:rsidRPr="00850DD3">
        <w:rPr>
          <w:rFonts w:asciiTheme="majorEastAsia" w:eastAsiaTheme="majorEastAsia" w:hAnsiTheme="majorEastAsia"/>
          <w:color w:val="000000"/>
        </w:rPr>
        <w:t>学习与生活，为他修改讲义、纠正血管图，还向他了解中国妇女裹脚的情况。这一幕有追求享乐的清国留学生，还有歧视清国的日本同学。鲁迅做解剖实验时，日本同学嘲笑他，他深深地体会到弱国国民的辛酸。鲁迅怀着救国救民的抱负去日本求学，但“看电影事件”使他认识到第六要紧的是改变国人的精神，从而毅然走上了弃医从文的道路。</w:t>
      </w:r>
    </w:p>
    <w:p w:rsidR="00BD34CC" w:rsidRPr="00850DD3" w:rsidRDefault="00BD34CC">
      <w:pPr>
        <w:spacing w:line="360" w:lineRule="auto"/>
        <w:textAlignment w:val="center"/>
        <w:rPr>
          <w:rFonts w:asciiTheme="majorEastAsia" w:eastAsiaTheme="majorEastAsia" w:hAnsiTheme="majorEastAsia"/>
          <w:color w:val="000000"/>
        </w:rPr>
      </w:pPr>
      <w:r w:rsidRPr="00850DD3">
        <w:rPr>
          <w:rFonts w:asciiTheme="majorEastAsia" w:eastAsiaTheme="majorEastAsia" w:hAnsiTheme="majorEastAsia"/>
          <w:color w:val="2E75B6"/>
        </w:rPr>
        <w:t>【解析】</w:t>
      </w:r>
    </w:p>
    <w:p w:rsidR="00BD34CC" w:rsidRPr="00850DD3" w:rsidRDefault="00BD34CC">
      <w:pPr>
        <w:spacing w:line="360" w:lineRule="auto"/>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【7题详解】</w:t>
      </w:r>
    </w:p>
    <w:p w:rsidR="00BD34CC" w:rsidRPr="00850DD3" w:rsidRDefault="00BD34CC">
      <w:pPr>
        <w:spacing w:line="360" w:lineRule="auto"/>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本题考查对材料内容的提取和概括。</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（1）从表演部分的第12段“蓝皮阿五当了四十吊钱，自己放了十吊在腰包里，给单四嫂子三十吊”可知，蓝皮阿五私吞了十吊钱。</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（2）从表演部分第18段“掌柜甲认为不值，只肯出四十吊，对掌柜乙大示挖苦。掌柜乙为了保持自己的尊严，所以一定坚持五十吊不可。两个人争起来”可知，两个掌柜为了十吊钱相争。</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【8题详解】</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本题属于开放性问题。从题目给出的示例看出，解说是在剧本的基础上增加更多细节。对“手中抱着一个生病的小孩”，解说时增加了抱和走的细节，如“双手抱着”“躬着腰”“步子缓慢”。在作答时，照此增加细节描写即可。</w:t>
      </w:r>
      <w:r w:rsidRPr="00850DD3">
        <w:rPr>
          <w:rFonts w:asciiTheme="majorEastAsia" w:eastAsiaTheme="majorEastAsia" w:hAnsiTheme="majorEastAsia"/>
          <w:color w:val="000000"/>
        </w:rPr>
        <w:br/>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示例：掌柜甲和掌柜乙闹了半天，都疲倦了。掌柜甲弓起身子，一只手撑在桌子上，另一只手捶着后腰，咧开嘴，不住地喘着气。掌柜乙哆嗦着嘴唇，一句话也说不出，从腰里摸出一个手帕，去擦拭额头上的汗，擦了一遍，又擦一遍。终于，掌柜甲开口了，两人互相调和起来，协商地结果，时出四十五吊钱。</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【9题详解】</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本题考查人物形象分析。无论回答呆板或不呆板都可以，言之成理即可。</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不呆板：对人物的形象分析，不应局限于单篇文本，而应结合他的生平背景。鲁迅从小家道中落，受尽白眼，看多了人与人之间尔虞我诈，故他的性格时冷静且富有自尊心的。在舞台上，鲁迅的表现符合他的性格。此外，舞台上，有人发生冲突，有人冷眼旁观，形成了鲜明对比，给了观众更加丰富的体验。</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呆板：鲁迅上场后，没有什么动作，很容易让人只关注有冲突的人物，忽略了鲁迅的存在，这让鲁迅在舞台上不起眼，没有存在感，形象暗淡，因此没有突显鲁迅的思想，没有很好地展示出他想要根治民族劣根性的愿望。</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【10题详解】</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本题属于开放性问题，回答喜剧或悲剧都可以，言之成理即可。</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喜剧：当回答“喜剧”时，需要从文中找出能体现出“喜”的部分。从“桌于后钻出何半仙来”“蓝皮阿五到柜台上大声一拍，柜台上的葫芦和酒壶处就出现了两个人，一个是掌柜甲，一个是掌柜乙”“他用脚一踢，石那子打碎了，出现了已经折了腿的孔乙已”可知，何半仙、两个掌柜、孔乙己的出场方式很滑稽，具有喜剧效果。而两个掌柜争来争去，最后时出四十五吊钱，谁也没占了上风，也具有喜剧效果。</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悲剧：从“单四嫂子上，手中抱着一个生病的小换，非市的疲倦，坐在小石狮子上休息，擦汗，喘气，叹息，看视小孩，惊惶，将小孩恐惧地放下，左右找人”可知，单四嫂作为贫苦家庭的女人，在为孩子担惊受怕，但蓝皮阿五看起来是帮忙，却暗地里克扣她十吊钱，实在是可悲。两个掌柜也没有对贫苦人家的同情，钻进了钱眼里，只顾着争论典费。孩子是身体生病，大人们是心灵生了病，整个社会也病了，这是时代的悲剧。</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【11题详解】</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本题考查对段落的仿写。根据第一幕的剧情要点，首先应当介绍主角的情况，其次应当介绍配角的情况，最后写出对这一幕戏的思考和评价。</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示例一：《阿长与&lt;山海经&gt;》中，主角是阿长或鲁迅，或两个人。先介绍阿长的背景：来自农村，进程做女工，成为鲁迅保姆。此处可增加一段对阿长的外貌描写。在这一幕里，出现的配角有：书店老板，藏《山海经》的远方叔祖，鲁迅的母亲。《山海经》对鲁迅意义重大，是他的童年梦想，是他心爱的书籍，对鲁迅影响深远。</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示例二：《五猖会》主角可以是鲁迅或父亲，也可以是两个人。首先介绍鲁迅听说要去看五猖会的消息。接着讲遇到挫折，不背会《鉴略》不允许去。配角有母亲、阿长、工人们。这次经历，让鲁迅认识到封建家庭的教育理念不对，违逆了孩子天性。</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示例三：《藤野先生》主角可以是鲁迅或藤野先生，也可以是两个人。首先概括写鲁迅到仙台医专学习、遇到藤野先生的事，其次重点描写藤野先生如何帮助鲁迅，如：为他修改讲义，纠正血管图等。在事件中加入时代特点，如：清国留学生在国家危亡之时贪图享乐，因为祖国落后被日本学生嘲笑等。最后做出评论：鲁迅决心弃医从文，走上改变国人精神的道路。</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文化溯源·思索与追问，开启一段探究之旅</w:t>
      </w:r>
      <w:r w:rsidR="00176978" w:rsidRPr="00850DD3">
        <w:rPr>
          <w:rFonts w:asciiTheme="majorEastAsia" w:eastAsiaTheme="majorEastAsia" w:hAnsiTheme="majorEastAsia"/>
          <w:noProof/>
          <w:color w:val="000000"/>
          <w:position w:val="-12"/>
        </w:rPr>
        <w:drawing>
          <wp:inline distT="0" distB="0" distL="0" distR="0">
            <wp:extent cx="123825" cy="762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3825" cy="76200"/>
                    </a:xfrm>
                    <a:prstGeom prst="rect">
                      <a:avLst/>
                    </a:prstGeom>
                    <a:noFill/>
                    <a:ln>
                      <a:noFill/>
                    </a:ln>
                  </pic:spPr>
                </pic:pic>
              </a:graphicData>
            </a:graphic>
          </wp:inline>
        </w:drawing>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学校文学社将举办“竹文化探秘”文学沙龙。苏老师提供了阅读文本，同学们提出了相关问题，请你参与讨论。</w:t>
      </w:r>
    </w:p>
    <w:p w:rsidR="00BD34CC" w:rsidRPr="00850DD3" w:rsidRDefault="00BD34CC">
      <w:pPr>
        <w:spacing w:line="360" w:lineRule="auto"/>
        <w:jc w:val="center"/>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（一）</w:t>
      </w:r>
    </w:p>
    <w:p w:rsidR="00BD34CC" w:rsidRPr="00850DD3" w:rsidRDefault="00BD34CC">
      <w:pPr>
        <w:spacing w:line="360" w:lineRule="auto"/>
        <w:jc w:val="center"/>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墨君堂记</w:t>
      </w:r>
    </w:p>
    <w:p w:rsidR="00BD34CC" w:rsidRPr="00850DD3" w:rsidRDefault="00BD34CC">
      <w:pPr>
        <w:spacing w:line="360" w:lineRule="auto"/>
        <w:jc w:val="center"/>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（宋）苏轼</w:t>
      </w:r>
    </w:p>
    <w:p w:rsidR="00BD34CC" w:rsidRPr="00850DD3" w:rsidRDefault="00BD34CC">
      <w:pPr>
        <w:spacing w:line="360" w:lineRule="auto"/>
        <w:ind w:firstLine="420"/>
        <w:jc w:val="left"/>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凡人相与号呼者，贵之则曰公，贤之则曰君，自其下则尔、汝之。虽公卿之贵，天下貌畏而心不服，则进而君、公，退而尔、汝者多矣。独王子猷谓竹君，天下从而君之无异辞。今与可</w:t>
      </w:r>
      <w:r w:rsidRPr="00850DD3">
        <w:rPr>
          <w:rFonts w:asciiTheme="majorEastAsia" w:eastAsiaTheme="majorEastAsia" w:hAnsiTheme="majorEastAsia" w:cs="楷体"/>
          <w:color w:val="000000"/>
          <w:vertAlign w:val="superscript"/>
        </w:rPr>
        <w:t>①</w:t>
      </w:r>
      <w:r w:rsidRPr="00850DD3">
        <w:rPr>
          <w:rFonts w:asciiTheme="majorEastAsia" w:eastAsiaTheme="majorEastAsia" w:hAnsiTheme="majorEastAsia" w:cs="楷体"/>
          <w:color w:val="000000"/>
        </w:rPr>
        <w:t>又能以墨象君之形容，作堂以居君，而属余为文，以领君德，则与可之于君，信厚矣。</w:t>
      </w:r>
    </w:p>
    <w:p w:rsidR="00BD34CC" w:rsidRPr="00850DD3" w:rsidRDefault="00BD34CC">
      <w:pPr>
        <w:spacing w:line="360" w:lineRule="auto"/>
        <w:ind w:firstLine="420"/>
        <w:jc w:val="left"/>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与可之为人也，端静而文，明哲而忠，士之修洁博习，朝少磨治洗谁，以求交于与可者，非一人也，而独厚君如此。君又疏简抗劲，无声色臭味，可以娱悦人之耳目鼻口，则与可之厚君也，其必有以贤君矣，世之能寒燠</w:t>
      </w:r>
      <w:r w:rsidRPr="00850DD3">
        <w:rPr>
          <w:rFonts w:asciiTheme="majorEastAsia" w:eastAsiaTheme="majorEastAsia" w:hAnsiTheme="majorEastAsia" w:cs="楷体"/>
          <w:color w:val="000000"/>
          <w:vertAlign w:val="superscript"/>
        </w:rPr>
        <w:t>②</w:t>
      </w:r>
      <w:r w:rsidRPr="00850DD3">
        <w:rPr>
          <w:rFonts w:asciiTheme="majorEastAsia" w:eastAsiaTheme="majorEastAsia" w:hAnsiTheme="majorEastAsia" w:cs="楷体"/>
          <w:color w:val="000000"/>
        </w:rPr>
        <w:t>人者，其气焰亦来至若雪霜风雨之切于肌肤也，而士鲜不以为欣戚</w:t>
      </w:r>
      <w:r w:rsidRPr="00850DD3">
        <w:rPr>
          <w:rFonts w:asciiTheme="majorEastAsia" w:eastAsiaTheme="majorEastAsia" w:hAnsiTheme="majorEastAsia" w:cs="楷体"/>
          <w:color w:val="000000"/>
          <w:vertAlign w:val="superscript"/>
        </w:rPr>
        <w:t>③</w:t>
      </w:r>
      <w:r w:rsidRPr="00850DD3">
        <w:rPr>
          <w:rFonts w:asciiTheme="majorEastAsia" w:eastAsiaTheme="majorEastAsia" w:hAnsiTheme="majorEastAsia" w:cs="楷体"/>
          <w:color w:val="000000"/>
        </w:rPr>
        <w:t>丧其所守。自植物而言之，四时之变亦大矣，而君独不顾。虽微与可，天下其孰不贤之？然与可独能得君之深，而知君之所以贤。雍容谈笑，挥洒奋述而尽君之德。雅壮祜老之容，被折偃仰</w:t>
      </w:r>
      <w:r w:rsidRPr="00850DD3">
        <w:rPr>
          <w:rFonts w:asciiTheme="majorEastAsia" w:eastAsiaTheme="majorEastAsia" w:hAnsiTheme="majorEastAsia" w:cs="楷体"/>
          <w:color w:val="000000"/>
          <w:vertAlign w:val="superscript"/>
        </w:rPr>
        <w:t>④</w:t>
      </w:r>
      <w:r w:rsidRPr="00850DD3">
        <w:rPr>
          <w:rFonts w:asciiTheme="majorEastAsia" w:eastAsiaTheme="majorEastAsia" w:hAnsiTheme="majorEastAsia" w:cs="楷体"/>
          <w:color w:val="000000"/>
        </w:rPr>
        <w:t>之势。风雪凌厉以观其操，崖石荦确</w:t>
      </w:r>
      <w:r w:rsidRPr="00850DD3">
        <w:rPr>
          <w:rFonts w:asciiTheme="majorEastAsia" w:eastAsiaTheme="majorEastAsia" w:hAnsiTheme="majorEastAsia" w:cs="楷体"/>
          <w:color w:val="000000"/>
          <w:vertAlign w:val="superscript"/>
        </w:rPr>
        <w:t>⑤</w:t>
      </w:r>
      <w:r w:rsidRPr="00850DD3">
        <w:rPr>
          <w:rFonts w:asciiTheme="majorEastAsia" w:eastAsiaTheme="majorEastAsia" w:hAnsiTheme="majorEastAsia" w:cs="楷体"/>
          <w:color w:val="000000"/>
        </w:rPr>
        <w:t>以致其节。得志，遂茂而不骄：不得志，瘁瘠而不辱。群居不倚，独立不惧。与可之于君，可谓得其情以尽其性矣。虽不足以知君，愿从与可求君之昆弟子孙族属朋友之象，而藏于吾室，以为君之别馆云。</w:t>
      </w:r>
    </w:p>
    <w:p w:rsidR="00BD34CC" w:rsidRPr="00850DD3" w:rsidRDefault="00BD34CC">
      <w:pPr>
        <w:spacing w:line="360" w:lineRule="auto"/>
        <w:jc w:val="righ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（选自《苏轼文集》）</w:t>
      </w:r>
    </w:p>
    <w:p w:rsidR="00BD34CC" w:rsidRPr="00850DD3" w:rsidRDefault="00BD34CC">
      <w:pPr>
        <w:spacing w:line="360" w:lineRule="auto"/>
        <w:jc w:val="center"/>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（二）</w:t>
      </w:r>
    </w:p>
    <w:p w:rsidR="00BD34CC" w:rsidRPr="00850DD3" w:rsidRDefault="00BD34CC">
      <w:pPr>
        <w:spacing w:line="360" w:lineRule="auto"/>
        <w:jc w:val="center"/>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墨君堂</w:t>
      </w:r>
    </w:p>
    <w:p w:rsidR="00BD34CC" w:rsidRPr="00850DD3" w:rsidRDefault="00BD34CC">
      <w:pPr>
        <w:spacing w:line="360" w:lineRule="auto"/>
        <w:jc w:val="center"/>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（宋]）文同</w:t>
      </w:r>
    </w:p>
    <w:p w:rsidR="00BD34CC" w:rsidRPr="00850DD3" w:rsidRDefault="00BD34CC">
      <w:pPr>
        <w:spacing w:line="360" w:lineRule="auto"/>
        <w:jc w:val="center"/>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嗜竹种复画，浑如王掾</w:t>
      </w:r>
      <w:r w:rsidRPr="00850DD3">
        <w:rPr>
          <w:rFonts w:asciiTheme="majorEastAsia" w:eastAsiaTheme="majorEastAsia" w:hAnsiTheme="majorEastAsia" w:cs="楷体"/>
          <w:color w:val="000000"/>
          <w:vertAlign w:val="superscript"/>
        </w:rPr>
        <w:t>⑥</w:t>
      </w:r>
      <w:r w:rsidRPr="00850DD3">
        <w:rPr>
          <w:rFonts w:asciiTheme="majorEastAsia" w:eastAsiaTheme="majorEastAsia" w:hAnsiTheme="majorEastAsia" w:cs="楷体"/>
          <w:color w:val="000000"/>
        </w:rPr>
        <w:t>居。</w:t>
      </w:r>
    </w:p>
    <w:p w:rsidR="00BD34CC" w:rsidRPr="00850DD3" w:rsidRDefault="00BD34CC">
      <w:pPr>
        <w:spacing w:line="360" w:lineRule="auto"/>
        <w:jc w:val="center"/>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高堂倚空岩，素壁交扶疏。</w:t>
      </w:r>
    </w:p>
    <w:p w:rsidR="00BD34CC" w:rsidRPr="00850DD3" w:rsidRDefault="00BD34CC">
      <w:pPr>
        <w:spacing w:line="360" w:lineRule="auto"/>
        <w:jc w:val="center"/>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山影覆秋静，月色澄夜虚</w:t>
      </w:r>
      <w:r w:rsidRPr="00850DD3">
        <w:rPr>
          <w:rFonts w:asciiTheme="majorEastAsia" w:eastAsiaTheme="majorEastAsia" w:hAnsiTheme="majorEastAsia" w:cs="楷体"/>
          <w:color w:val="000000"/>
          <w:vertAlign w:val="superscript"/>
        </w:rPr>
        <w:t>⑦</w:t>
      </w:r>
    </w:p>
    <w:p w:rsidR="00BD34CC" w:rsidRPr="00850DD3" w:rsidRDefault="00BD34CC">
      <w:pPr>
        <w:spacing w:line="360" w:lineRule="auto"/>
        <w:jc w:val="center"/>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萧爽只自适，谁能爱吾庐？</w:t>
      </w:r>
    </w:p>
    <w:p w:rsidR="00BD34CC" w:rsidRPr="00850DD3" w:rsidRDefault="00BD34CC">
      <w:pPr>
        <w:spacing w:line="360" w:lineRule="auto"/>
        <w:jc w:val="righ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（选自《中华竹韵》）</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[注释]①与可：文同，字与可，宋代画家、诗人。称竹为“君”始于王子猷，称墨竹为“墨君”则是文同的首创。文同是苏轼的表兄，苏轼的墨竹师从文同，两人情高谊雅，有不少酬和的诗文。②寒燠（</w:t>
      </w:r>
      <w:r w:rsidRPr="00850DD3">
        <w:rPr>
          <w:rFonts w:asciiTheme="majorEastAsia" w:eastAsiaTheme="majorEastAsia" w:hAnsiTheme="majorEastAsia" w:cs="Times New Roman"/>
          <w:color w:val="000000"/>
        </w:rPr>
        <w:t>yù</w:t>
      </w:r>
      <w:r w:rsidRPr="00850DD3">
        <w:rPr>
          <w:rFonts w:asciiTheme="majorEastAsia" w:eastAsiaTheme="majorEastAsia" w:hAnsiTheme="majorEastAsia"/>
          <w:color w:val="000000"/>
        </w:rPr>
        <w:t>）：寒冷与温暖。③欣戚：欣喜和悲伤。④偃仰；俯伏仰起。⑤荦（</w:t>
      </w:r>
      <w:r w:rsidRPr="00850DD3">
        <w:rPr>
          <w:rFonts w:asciiTheme="majorEastAsia" w:eastAsiaTheme="majorEastAsia" w:hAnsiTheme="majorEastAsia" w:cs="Times New Roman"/>
          <w:color w:val="000000"/>
        </w:rPr>
        <w:t>luò</w:t>
      </w:r>
      <w:r w:rsidRPr="00850DD3">
        <w:rPr>
          <w:rFonts w:asciiTheme="majorEastAsia" w:eastAsiaTheme="majorEastAsia" w:hAnsiTheme="majorEastAsia"/>
          <w:color w:val="000000"/>
        </w:rPr>
        <w:t>）确：怪石嶙峋的样子。⑥王掾：即王徽之，字子猷，东晋名士、书法家。曾借别人的住宅居住，令种竹子，说“何可一日无此君”。</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12. 下列各组句子中，加点词语释义相同的一项是（   ）</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A. 天下从而君之无异</w:t>
      </w:r>
      <w:r w:rsidRPr="00850DD3">
        <w:rPr>
          <w:rFonts w:asciiTheme="majorEastAsia" w:eastAsiaTheme="majorEastAsia" w:hAnsiTheme="majorEastAsia"/>
          <w:color w:val="000000"/>
          <w:em w:val="dot"/>
        </w:rPr>
        <w:t>辞</w:t>
      </w:r>
      <w:r w:rsidRPr="00850DD3">
        <w:rPr>
          <w:rFonts w:asciiTheme="majorEastAsia" w:eastAsiaTheme="majorEastAsia" w:hAnsiTheme="majorEastAsia"/>
          <w:color w:val="000000"/>
        </w:rPr>
        <w:t xml:space="preserve">  旦</w:t>
      </w:r>
      <w:r w:rsidRPr="00850DD3">
        <w:rPr>
          <w:rFonts w:asciiTheme="majorEastAsia" w:eastAsiaTheme="majorEastAsia" w:hAnsiTheme="majorEastAsia"/>
          <w:color w:val="000000"/>
          <w:em w:val="dot"/>
        </w:rPr>
        <w:t>辞</w:t>
      </w:r>
      <w:r w:rsidRPr="00850DD3">
        <w:rPr>
          <w:rFonts w:asciiTheme="majorEastAsia" w:eastAsiaTheme="majorEastAsia" w:hAnsiTheme="majorEastAsia"/>
          <w:color w:val="000000"/>
        </w:rPr>
        <w:t>爷娘去</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 xml:space="preserve">B. </w:t>
      </w:r>
      <w:r w:rsidRPr="00850DD3">
        <w:rPr>
          <w:rFonts w:asciiTheme="majorEastAsia" w:eastAsiaTheme="majorEastAsia" w:hAnsiTheme="majorEastAsia"/>
          <w:color w:val="000000"/>
          <w:em w:val="dot"/>
        </w:rPr>
        <w:t>信</w:t>
      </w:r>
      <w:r w:rsidRPr="00850DD3">
        <w:rPr>
          <w:rFonts w:asciiTheme="majorEastAsia" w:eastAsiaTheme="majorEastAsia" w:hAnsiTheme="majorEastAsia"/>
          <w:color w:val="000000"/>
        </w:rPr>
        <w:t>厚矣  与朋友交而不</w:t>
      </w:r>
      <w:r w:rsidRPr="00850DD3">
        <w:rPr>
          <w:rFonts w:asciiTheme="majorEastAsia" w:eastAsiaTheme="majorEastAsia" w:hAnsiTheme="majorEastAsia"/>
          <w:color w:val="000000"/>
          <w:em w:val="dot"/>
        </w:rPr>
        <w:t>信</w:t>
      </w:r>
      <w:r w:rsidRPr="00850DD3">
        <w:rPr>
          <w:rFonts w:asciiTheme="majorEastAsia" w:eastAsiaTheme="majorEastAsia" w:hAnsiTheme="majorEastAsia"/>
          <w:color w:val="000000"/>
        </w:rPr>
        <w:t>乎</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C. 虽</w:t>
      </w:r>
      <w:r w:rsidRPr="00850DD3">
        <w:rPr>
          <w:rFonts w:asciiTheme="majorEastAsia" w:eastAsiaTheme="majorEastAsia" w:hAnsiTheme="majorEastAsia"/>
          <w:color w:val="000000"/>
          <w:em w:val="dot"/>
        </w:rPr>
        <w:t>微</w:t>
      </w:r>
      <w:r w:rsidRPr="00850DD3">
        <w:rPr>
          <w:rFonts w:asciiTheme="majorEastAsia" w:eastAsiaTheme="majorEastAsia" w:hAnsiTheme="majorEastAsia"/>
          <w:color w:val="000000"/>
        </w:rPr>
        <w:t xml:space="preserve">与可，天下其孰不贤之  </w:t>
      </w:r>
      <w:r w:rsidRPr="00850DD3">
        <w:rPr>
          <w:rFonts w:asciiTheme="majorEastAsia" w:eastAsiaTheme="majorEastAsia" w:hAnsiTheme="majorEastAsia"/>
          <w:color w:val="000000"/>
          <w:em w:val="dot"/>
        </w:rPr>
        <w:t>微</w:t>
      </w:r>
      <w:r w:rsidRPr="00850DD3">
        <w:rPr>
          <w:rFonts w:asciiTheme="majorEastAsia" w:eastAsiaTheme="majorEastAsia" w:hAnsiTheme="majorEastAsia"/>
          <w:color w:val="000000"/>
        </w:rPr>
        <w:t>斯人，吾谁与归</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D. 余虽不</w:t>
      </w:r>
      <w:r w:rsidRPr="00850DD3">
        <w:rPr>
          <w:rFonts w:asciiTheme="majorEastAsia" w:eastAsiaTheme="majorEastAsia" w:hAnsiTheme="majorEastAsia"/>
          <w:color w:val="000000"/>
          <w:em w:val="dot"/>
        </w:rPr>
        <w:t>足</w:t>
      </w:r>
      <w:r w:rsidRPr="00850DD3">
        <w:rPr>
          <w:rFonts w:asciiTheme="majorEastAsia" w:eastAsiaTheme="majorEastAsia" w:hAnsiTheme="majorEastAsia"/>
          <w:color w:val="000000"/>
        </w:rPr>
        <w:t>以知君  不</w:t>
      </w:r>
      <w:r w:rsidRPr="00850DD3">
        <w:rPr>
          <w:rFonts w:asciiTheme="majorEastAsia" w:eastAsiaTheme="majorEastAsia" w:hAnsiTheme="majorEastAsia"/>
          <w:color w:val="000000"/>
          <w:em w:val="dot"/>
        </w:rPr>
        <w:t>足</w:t>
      </w:r>
      <w:r w:rsidRPr="00850DD3">
        <w:rPr>
          <w:rFonts w:asciiTheme="majorEastAsia" w:eastAsiaTheme="majorEastAsia" w:hAnsiTheme="majorEastAsia"/>
          <w:color w:val="000000"/>
        </w:rPr>
        <w:t>为外人道也</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13. 文同为什么对竹情有独钟？联系上下文，结合下面句子中“独”</w:t>
      </w:r>
      <w:r w:rsidR="00176978" w:rsidRPr="00850DD3">
        <w:rPr>
          <w:rFonts w:asciiTheme="majorEastAsia" w:eastAsiaTheme="majorEastAsia" w:hAnsiTheme="majorEastAsia"/>
          <w:noProof/>
          <w:color w:val="000000"/>
        </w:rPr>
        <w:drawing>
          <wp:inline distT="0" distB="0" distL="0" distR="0">
            <wp:extent cx="133350" cy="18097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3350" cy="180975"/>
                    </a:xfrm>
                    <a:prstGeom prst="rect">
                      <a:avLst/>
                    </a:prstGeom>
                    <a:noFill/>
                    <a:ln>
                      <a:noFill/>
                    </a:ln>
                  </pic:spPr>
                </pic:pic>
              </a:graphicData>
            </a:graphic>
          </wp:inline>
        </w:drawing>
      </w:r>
      <w:r w:rsidRPr="00850DD3">
        <w:rPr>
          <w:rFonts w:asciiTheme="majorEastAsia" w:eastAsiaTheme="majorEastAsia" w:hAnsiTheme="majorEastAsia"/>
          <w:color w:val="000000"/>
        </w:rPr>
        <w:t>含义予以回答。</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（1）而独厚君如此。</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（2）而君独不顾。</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（3）然与可独能得君之深，而知君之所以贤。</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14. 《墨君堂记》全文对竹以“君”相称，作者仅仅是在写竹吗？请结合文章内容简要分析。</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15. 《墨君堂》一诗尾联有深意。“萧爽”一语双关，既写环境特点，又写作者心境，那么“谁能爱吾庐”是在向谁发问？请结合诗文，谈谈你的理解。</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16. 毕业在即，文学社准备给右边的《墨竹图》加上题跋，印在毕业纪念册的扉页上，以示赠勉。你选下面哪个句话作为题跋？请简述理由。</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A.风雪凌厉以观其操，崖石荦确以致其节</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B.得志，遂茂而不骄；不得志，瘁瘠而不辱。</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C．群居不倚，独立不惧。</w:t>
      </w:r>
    </w:p>
    <w:p w:rsidR="00BD34CC" w:rsidRPr="00850DD3" w:rsidRDefault="00BD34CC">
      <w:pPr>
        <w:spacing w:line="360" w:lineRule="auto"/>
        <w:textAlignment w:val="center"/>
        <w:rPr>
          <w:rFonts w:asciiTheme="majorEastAsia" w:eastAsiaTheme="majorEastAsia" w:hAnsiTheme="majorEastAsia"/>
          <w:color w:val="000000"/>
        </w:rPr>
      </w:pPr>
      <w:r w:rsidRPr="00850DD3">
        <w:rPr>
          <w:rFonts w:asciiTheme="majorEastAsia" w:eastAsiaTheme="majorEastAsia" w:hAnsiTheme="majorEastAsia"/>
          <w:color w:val="2E75B6"/>
        </w:rPr>
        <w:t>【答案】</w:t>
      </w:r>
      <w:r w:rsidRPr="00850DD3">
        <w:rPr>
          <w:rFonts w:asciiTheme="majorEastAsia" w:eastAsiaTheme="majorEastAsia" w:hAnsiTheme="majorEastAsia"/>
          <w:color w:val="000000"/>
        </w:rPr>
        <w:t xml:space="preserve">12. C    13. （1）因为竹不为取悦他人而存在，具有独立的气节与品格；（2）因为竹四季不变，凌霜傲雪，具有坚贞的品性；（3）因为文同真正懂竹，能画出竹特别的姿态和精神。    </w:t>
      </w:r>
    </w:p>
    <w:p w:rsidR="00BD34CC" w:rsidRPr="00850DD3" w:rsidRDefault="00BD34CC">
      <w:pPr>
        <w:spacing w:line="360" w:lineRule="auto"/>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 xml:space="preserve">14. 不仅是在写竹。苏轼全文对竹以“君”相称，歌颂了竹子不畏严寒酷暑永葆青翠本色的高尚品质，同时借竹喻人，是对文同卓尔不群精神的赞美，也是对坚贞独立人格的歌颂。    </w:t>
      </w:r>
    </w:p>
    <w:p w:rsidR="00BD34CC" w:rsidRPr="00850DD3" w:rsidRDefault="00BD34CC">
      <w:pPr>
        <w:spacing w:line="360" w:lineRule="auto"/>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 xml:space="preserve">15. 示例：“谁能爱吾庐”既是作者自问也是在向世人发问。“吾庐”因竹而素雅、静虚，“爱吾庐”就是爱竹子，爱竹子那样高洁的品格，这是作者的自问，也是作者对自己竹屋生活满杯喜爱的诗意表达。然而世上知音难求，所以作者也向世人发问，能在同斗精神层面上与之对话，真正知竹、懂竹的人有几个？    </w:t>
      </w:r>
    </w:p>
    <w:p w:rsidR="00BD34CC" w:rsidRPr="00850DD3" w:rsidRDefault="00BD34CC">
      <w:pPr>
        <w:spacing w:line="360" w:lineRule="auto"/>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16. 示例一：我选A.这句话的意思是：以风雪凌厉来表现它的操守以崖石嶙峋来表现它的气节。用“风雪"和“崖石”来写竹子生长环境的恶劣，衬托出竹子坚贞的气节。它勉励我们即使在严酷的环境中，也要坚强地生活。</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示例二：我选B。这句话是说竹在气候适宜的时候（得志时），长得茂盛而不骄横}气候环境恶劣时（不得志时），虽然瘠瘦却不凋敝。它勉励我们在得意时不要骄傲，失意时也不要丧气。（不因得失而或喜或悲）</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示例三：我选C。这句话是说竹子丛生时互不倚靠，独立时也毫无惧色。这勉励我们，不论在什么环境下，都要保持自己的个性，独立自强。</w:t>
      </w:r>
    </w:p>
    <w:p w:rsidR="00BD34CC" w:rsidRPr="00850DD3" w:rsidRDefault="00BD34CC">
      <w:pPr>
        <w:spacing w:line="360" w:lineRule="auto"/>
        <w:textAlignment w:val="center"/>
        <w:rPr>
          <w:rFonts w:asciiTheme="majorEastAsia" w:eastAsiaTheme="majorEastAsia" w:hAnsiTheme="majorEastAsia"/>
          <w:color w:val="000000"/>
        </w:rPr>
      </w:pPr>
      <w:r w:rsidRPr="00850DD3">
        <w:rPr>
          <w:rFonts w:asciiTheme="majorEastAsia" w:eastAsiaTheme="majorEastAsia" w:hAnsiTheme="majorEastAsia"/>
          <w:color w:val="2E75B6"/>
        </w:rPr>
        <w:t>【解析】</w:t>
      </w:r>
    </w:p>
    <w:p w:rsidR="00BD34CC" w:rsidRPr="00850DD3" w:rsidRDefault="00BD34CC">
      <w:pPr>
        <w:spacing w:line="360" w:lineRule="auto"/>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【分析】</w:t>
      </w:r>
    </w:p>
    <w:p w:rsidR="00BD34CC" w:rsidRPr="00850DD3" w:rsidRDefault="00BD34CC">
      <w:pPr>
        <w:spacing w:line="360" w:lineRule="auto"/>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【12题详解】</w:t>
      </w:r>
    </w:p>
    <w:p w:rsidR="00BD34CC" w:rsidRPr="00850DD3" w:rsidRDefault="00BD34CC">
      <w:pPr>
        <w:spacing w:line="360" w:lineRule="auto"/>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考查一词多义。</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s="Times New Roman"/>
          <w:color w:val="000000"/>
        </w:rPr>
        <w:t>A.</w:t>
      </w:r>
      <w:r w:rsidRPr="00850DD3">
        <w:rPr>
          <w:rFonts w:asciiTheme="majorEastAsia" w:eastAsiaTheme="majorEastAsia" w:hAnsiTheme="majorEastAsia"/>
          <w:color w:val="000000"/>
        </w:rPr>
        <w:t>言辞，说法/辞别；</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s="Times New Roman"/>
          <w:color w:val="000000"/>
        </w:rPr>
        <w:t>B.</w:t>
      </w:r>
      <w:r w:rsidRPr="00850DD3">
        <w:rPr>
          <w:rFonts w:asciiTheme="majorEastAsia" w:eastAsiaTheme="majorEastAsia" w:hAnsiTheme="majorEastAsia"/>
          <w:color w:val="000000"/>
        </w:rPr>
        <w:t>实在/诚信；</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s="Times New Roman"/>
          <w:color w:val="000000"/>
        </w:rPr>
        <w:t>C.</w:t>
      </w:r>
      <w:r w:rsidRPr="00850DD3">
        <w:rPr>
          <w:rFonts w:asciiTheme="majorEastAsia" w:eastAsiaTheme="majorEastAsia" w:hAnsiTheme="majorEastAsia"/>
          <w:color w:val="000000"/>
        </w:rPr>
        <w:t xml:space="preserve">都表示“如果没有”； </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s="Times New Roman"/>
          <w:color w:val="000000"/>
        </w:rPr>
        <w:t>D.</w:t>
      </w:r>
      <w:r w:rsidRPr="00850DD3">
        <w:rPr>
          <w:rFonts w:asciiTheme="majorEastAsia" w:eastAsiaTheme="majorEastAsia" w:hAnsiTheme="majorEastAsia"/>
          <w:color w:val="000000"/>
        </w:rPr>
        <w:t>完全/值得</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故选</w:t>
      </w:r>
      <w:r w:rsidRPr="00850DD3">
        <w:rPr>
          <w:rFonts w:asciiTheme="majorEastAsia" w:eastAsiaTheme="majorEastAsia" w:hAnsiTheme="majorEastAsia" w:cs="Times New Roman"/>
          <w:color w:val="000000"/>
        </w:rPr>
        <w:t>C</w:t>
      </w:r>
      <w:r w:rsidRPr="00850DD3">
        <w:rPr>
          <w:rFonts w:asciiTheme="majorEastAsia" w:eastAsiaTheme="majorEastAsia" w:hAnsiTheme="majorEastAsia"/>
          <w:color w:val="000000"/>
        </w:rPr>
        <w:t>。</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【13题详解】</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考查对文言文内容的理解。结合所给句子，根据具体语境分析。“而独厚君如此”中的“独”，只。这句话的意思是：文同只对竹君格外钟意。“而君独不顾”的意思是：只有竹君却毫不惧怕。根据“君又疏简抗劲，无声色臭味，可以娱悦人之耳目鼻口，则与可之厚君也，其必有以贤君矣，世之能寒燠人者，其气焰亦来至若雪霜风雨之切于肌肤也，而士鲜不以为欣戚丧其所守” “自植物而言之，四时之变亦大矣，而君独不顾”分析，竹君“必有以贤君矣”，竹不为取悦他人而存在，具有独立的气节与品格；竹四季不变，凌霜傲雪，具有坚贞的品性；“然与可独能得君之深，而知君之所以贤”意思是：然而只有文与可了解竹君最为深刻，最能了解竹君的品德。结合“雍容谈笑，挥洒奋述而尽君之德。雅壮祜老之容，被折偃仰之势。风雪凌厉以观其操，崖石荦确以致其节。得志，遂茂而不骄：不得志，瘁瘠而不辱。群居不倚，独立不惧。与可之于君，可谓得其情以尽其性矣”分析，与可真正懂竹，能描画出竹独特的姿态和神韵。</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【14题详解】</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考查写作手法的赏析。文章运用借物喻人的手法。通过王子猷的故事来侧面烘托竹，通过用“疏简抗劲”等语句来点画竹，通过对文同画竹技法的描写来表现竹，通过“得志，遂茂而不骄;不得志，瘁瘠而不辱。群居不倚，独立不惧”等警句来赞美竹。人爱竹，竹化人。竹，形象丰满;人，品行高洁。人成为竹的同类与朋友，竹成为表现人格的衬托和底色。文章名为写竹，实是写人，人竹一体，相得益彰。苏轼笔下的竹，已不是纯粹的自然界的竹，而是高洁精神的象征，是高尚人格的化身。</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【15题详解】</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考查对诗歌内容的理解。“萧爽”指清净闲适。“萧爽”一语双关，既写环境特点，又写作者心境，“谁能爱吾庐”，既是作者自问也是在向世人发问。“吾庐”是文同早年在永泰故居的竹林深处建立起一座“墨君堂”，在这里，他采撷竹的风采，领略竹的风骨，描绘竹的神韵，吟咏竹的情思，内比竹的节操。“墨君堂”是一块清幽之地，也是一方精神的净土，主人是一位品行高洁的雅士。“谁能爱吾庐”是作者自问，表达对自己竹屋生活的喜爱和满意；“谁能爱吾庐”也是向世人发问，文同 是一位爱竹之人，他种竹、画竹，懂竹，希望寻求与自己有共同雅致的知音。</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【16题详解】</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考查迁移与运用。此题答案不唯一，言之有理即可。可从内容上进行赏析，写出竹的神韵和节操。</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A.“风雪凌厉以观其操，崖石荦确以致其节”意思是：用风雪凌厉来表现它的操守，用崖石的高耸来表现它的志节。用“风雪”和“崖石”来写竹子生长环境的恶劣，衬托出竹子的操守和志节。它可以勉励我们要坚强地面对生活中的逆境。</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B.“得志，遂茂而不骄；不得志，瘁瘠而不辱”意思是：气候环境适宜时，就长得茂盛而不骄横；气候环境恶劣时，虽然瘠瘦却不凋敝。竹独立、坚贞的品性，勉励我们胜不骄败不馁，得意时不要骄傲，失意时也不要丧气。</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C.“群居不倚，独立不惧”意思是：丛生时互不倚靠，独立时也无惧色。竹时刻保持自我的品质勉励我们无论身处何种境遇，都要自立自强，保持初心，坚守自我。</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【点睛】参考译文：</w:t>
      </w:r>
    </w:p>
    <w:p w:rsidR="00BD34CC" w:rsidRPr="00850DD3" w:rsidRDefault="00BD34CC">
      <w:pPr>
        <w:spacing w:line="360" w:lineRule="auto"/>
        <w:ind w:firstLine="420"/>
        <w:jc w:val="left"/>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凡是人们之间的称呼，地位尊贵的就称他为“公”，品行贤德的就称他为“君”，再往下的人就称为“尔”或“汝”了。（有些）公卿尽管地位尊贵，但天下人对他们只是表面敬畏而已，心里并不敬佩，因此当面称他们为“君”为“公”，背地里称他们为“尔”为“汝”的大有人在。只有王子猷称竹为“君”，天下人都跟着称为“君”而没有异议。如今文与可又能用墨来画出竹君的形态，建造堂室来安置此君，又请我写文章来歌颂竹君的品德，看得出文与可对于竹君，是何等偏爱了。</w:t>
      </w:r>
    </w:p>
    <w:p w:rsidR="00BD34CC" w:rsidRPr="00850DD3" w:rsidRDefault="00BD34CC">
      <w:pPr>
        <w:spacing w:line="360" w:lineRule="auto"/>
        <w:ind w:firstLine="420"/>
        <w:jc w:val="left"/>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文与可的为人，端庄雅静举止斯文，聪明正直信实忠厚，士子们提高修养，增加学识，时时刻刻磨砺自己，以求得与文与可相交往的，绝非少数。而他只对竹君格外钟意。竹君疏放刚劲，没有特别的声色和气味，能使人的耳目鼻口感觉愉快。那么与可之所以厚待竹君，一定是认为竹君有异乎寻常的高洁品德。世间的寒冷和温暖，它的冷暖之气未必都像雪霜风雨那样直接触到人的肌肤，而士人却很少有不为此欢喜忧愁的。就植物的角度来说，它们经受四季气温变化的幅度也非常大，而竹君却毫不惧怕。即使不是文与可，天下谁不敬重它的志节的呢？然而只有文与可了解竹君最为深刻，最能了解竹君的品德。在雍容谈笑之间挥笔作画，迅速地把竹君稚嫩、成熟、枯老的形态，以及披伏、弯折、挺立的姿势淋漓尽致地表现出来。用风雪凌厉来表现它的操守，用崖石的高耸来表现它的志节。气候环境适宜时，就长得茂盛而不骄横；气候环境恶劣时，虽然瘠瘦却不凋敝。丛生时互不倚靠，独立时也无惧色。文与可对于竹君，真可以说是非常了解它的性情而又能十分生动地表现它的特征。我对竹君的了解虽然不那么详尽，但也希望跟从与可学学画竹，权充做与可所画竹君的昆弟子孙族属朋友，把它们收藏在我的居室，做为竹君的别馆。</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17. 成长履痕·阅读与写作，开启一段体验之旅。</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《岁月如歌——我们的初中生活》班史编委会向同学们征稿，请完成栏目中的任务。</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[名著拾贝]</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那些年我们读过的书，总在不经意间被唤起。看到这幅图，你会联想到选项中的哪一本书？请联系名著内容，参考答题要素，用简洁的语言诠释这幅图。</w:t>
      </w:r>
    </w:p>
    <w:p w:rsidR="00BD34CC" w:rsidRPr="00850DD3" w:rsidRDefault="00176978">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s="楷体"/>
          <w:noProof/>
          <w:color w:val="000000"/>
        </w:rPr>
        <w:drawing>
          <wp:inline distT="0" distB="0" distL="0" distR="0">
            <wp:extent cx="3552825" cy="1885950"/>
            <wp:effectExtent l="0" t="0" r="0" b="0"/>
            <wp:docPr id="7" name="图片 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以及各类教学资源下载，还有大量而丰富的教学相关资讯！"/>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52825" cy="1885950"/>
                    </a:xfrm>
                    <a:prstGeom prst="rect">
                      <a:avLst/>
                    </a:prstGeom>
                    <a:noFill/>
                    <a:ln>
                      <a:noFill/>
                    </a:ln>
                  </pic:spPr>
                </pic:pic>
              </a:graphicData>
            </a:graphic>
          </wp:inline>
        </w:drawing>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A.《水浒传》</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B，《骆驼祥子》</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C.《钢铁是怎样炼成的》</w:t>
      </w:r>
    </w:p>
    <w:p w:rsidR="00BD34CC" w:rsidRPr="00850DD3" w:rsidRDefault="00BD34CC">
      <w:pPr>
        <w:spacing w:line="360" w:lineRule="auto"/>
        <w:textAlignment w:val="center"/>
        <w:rPr>
          <w:rFonts w:asciiTheme="majorEastAsia" w:eastAsiaTheme="majorEastAsia" w:hAnsiTheme="majorEastAsia"/>
          <w:color w:val="000000"/>
        </w:rPr>
      </w:pPr>
      <w:r w:rsidRPr="00850DD3">
        <w:rPr>
          <w:rFonts w:asciiTheme="majorEastAsia" w:eastAsiaTheme="majorEastAsia" w:hAnsiTheme="majorEastAsia"/>
          <w:color w:val="2E75B6"/>
        </w:rPr>
        <w:t>【答案】</w:t>
      </w:r>
      <w:r w:rsidRPr="00850DD3">
        <w:rPr>
          <w:rFonts w:asciiTheme="majorEastAsia" w:eastAsiaTheme="majorEastAsia" w:hAnsiTheme="majorEastAsia"/>
          <w:color w:val="000000"/>
        </w:rPr>
        <w:t>示例一：我联想到《水浒传》。宋江原为押司，被逼无奈才走上梁山。他的理想是保国为民，替天行道。他带领好汉聚集梁山，但由于童贯高俅等奸佞的作梗，迫使他不得不与官军相对抗，取得了两赢童贯、三败高俅的胜利，一步步朝着自己的理想奋进；最终被朝廷招安，获得了征战辽国、讨伐方腊的成功。可见成功需要坚定的信念和不懈的努力。</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示例二：我联想到《水浒传》。宋江原为押司，其理想是保国安民，建功立业。在经历了怒杀阎婆惜、清风寨被陷害等困厄后无奈走上梁山。他以为一心报效朝廷就能成功。结果被招安后，他带领梁山众好汉大战辽国，征讨方腊，屡次为国建功可依然被毒死，逃不脱失败的结局。可见，取得成功的因素是很多的，即便经历了艰难曲折的过程也不一定能成功。</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示例三，我联想到《骆驼祥子》。不经历风雨，怎能见彩虹；但即便是经历了风雨，也不一定能见彩虹。祥子的理想是拥有一辆属于自已的洋车，为此他拼命拉车赚钱，希望过上好日子。但命运并没有眷顾他：被军阀抢车，被孙侦探勒索，虎妞死了，小福子也死了……在命运的不断打击下，他最终放弃了理想，堕落成行尸走肉。在那个黑暗的社会里，仅靠个人的努力是很难成功的。</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示例四：我联想到《钢铁是怎样炼成的》。保尔少年时干杂役，受尽凌辱。后在朱赫来的影响下走上革命道路，他梦想成为朱赫来式的坚强的布尔什维克战士。身体残疾后，他依然坚强地以文学创作的方式投身国家建设，最终完成作品《暴风雨所诞生的》，成长为一名优秀的革命战士。可见，成功是需要付出艰苦的努力和代价的。</w:t>
      </w:r>
    </w:p>
    <w:p w:rsidR="00BD34CC" w:rsidRPr="00850DD3" w:rsidRDefault="00BD34CC">
      <w:pPr>
        <w:spacing w:line="360" w:lineRule="auto"/>
        <w:textAlignment w:val="center"/>
        <w:rPr>
          <w:rFonts w:asciiTheme="majorEastAsia" w:eastAsiaTheme="majorEastAsia" w:hAnsiTheme="majorEastAsia"/>
          <w:color w:val="000000"/>
        </w:rPr>
      </w:pPr>
      <w:r w:rsidRPr="00850DD3">
        <w:rPr>
          <w:rFonts w:asciiTheme="majorEastAsia" w:eastAsiaTheme="majorEastAsia" w:hAnsiTheme="majorEastAsia"/>
          <w:color w:val="2E75B6"/>
        </w:rPr>
        <w:t>【解析】</w:t>
      </w:r>
    </w:p>
    <w:p w:rsidR="00BD34CC" w:rsidRPr="00850DD3" w:rsidRDefault="00BD34CC">
      <w:pPr>
        <w:spacing w:line="360" w:lineRule="auto"/>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【分析】</w:t>
      </w:r>
    </w:p>
    <w:p w:rsidR="00BD34CC" w:rsidRPr="00850DD3" w:rsidRDefault="00BD34CC">
      <w:pPr>
        <w:spacing w:line="360" w:lineRule="auto"/>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【详解】本题考查学生名著阅读及语言表达的能力。</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比较两幅图片可知，很多人认为成功的过程是平坦的，但其实成功的道路是极其曲折与漫长的。现实中，成功的人并不是很多，因为很多人低估了奋斗的艰辛，有的一蹶不振，有的虽战胜了一次、两次……但却因为种种原因没能坚持到底。当然，战胜困难并不是像我们想象的那么容易，更何况成功的道路上需要我们面对接连不断的挫折，所以如果不是具有坚定的信念和不懈的努力，是很难取得成功的。</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考生明白了这个道理，再结合三部作品中的人物经历进行阐释即可，比如《钢铁是怎样炼成的》中的保尔·柯察金。保尔·柯察金的童年，过的是最底层的苦难生活。年轻的保尔为拯救陷入敌手的老布尔什维克朱赫来而遭逮捕，在狱中表现得坚贞不屈，出狱后参军，在柯托夫斯基骑兵旅和布琼尼骑兵团中转战疆场，浴血奋战，身负重伤后以惊人的忍耐力使医生们深为敬佩。出院后离开了部队，无论是做共青团工作，肃反工作还是参加修筑铁路的艰苦劳动，均表现出了坚持真理和不怕艰险的大无畏精神。残酷的战争、艰苦的劳动、繁重的工作使保尔病倒了，双目失明，全身瘫痪，但他以惊人的毅力从事文学创作，最终获得了成功。可见成功的道路是艰辛曲折的，需要坚定的信念和不懈的努力。</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18. [生活踏浪]</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阅读下面的文字，根据要求作文。</w:t>
      </w:r>
    </w:p>
    <w:p w:rsidR="00BD34CC" w:rsidRPr="00850DD3" w:rsidRDefault="00BD34CC">
      <w:pPr>
        <w:spacing w:line="360" w:lineRule="auto"/>
        <w:ind w:firstLine="420"/>
        <w:jc w:val="left"/>
        <w:textAlignment w:val="center"/>
        <w:rPr>
          <w:rFonts w:asciiTheme="majorEastAsia" w:eastAsiaTheme="majorEastAsia" w:hAnsiTheme="majorEastAsia" w:cs="楷体"/>
          <w:color w:val="000000"/>
        </w:rPr>
      </w:pPr>
      <w:r w:rsidRPr="00850DD3">
        <w:rPr>
          <w:rFonts w:asciiTheme="majorEastAsia" w:eastAsiaTheme="majorEastAsia" w:hAnsiTheme="majorEastAsia" w:cs="楷体"/>
          <w:color w:val="000000"/>
        </w:rPr>
        <w:t>没有什么比亲自参与得来的，更让人满足与快乐。你亲历过什么？你获得了什么？让你感到满足与快乐的是过程还是结果？班史编委会请每位同学写一篇文章，这些文章将辑录在</w:t>
      </w:r>
      <w:r w:rsidRPr="00850DD3">
        <w:rPr>
          <w:rFonts w:asciiTheme="majorEastAsia" w:eastAsiaTheme="majorEastAsia" w:hAnsiTheme="majorEastAsia"/>
          <w:color w:val="000000"/>
        </w:rPr>
        <w:t>“</w:t>
      </w:r>
      <w:r w:rsidRPr="00850DD3">
        <w:rPr>
          <w:rFonts w:asciiTheme="majorEastAsia" w:eastAsiaTheme="majorEastAsia" w:hAnsiTheme="majorEastAsia" w:cs="楷体"/>
          <w:color w:val="000000"/>
        </w:rPr>
        <w:t>生活踏浪"栏目中。</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稿件要求：①聚焦于初中三年的生活；②自选角度，自拟题目，可以记叙经历，可以抒发情感，也可以发表见解；③不少于500字，不得套写、抄袭。</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注意：不得出现含有考生信息的人名、校名、地名等。</w:t>
      </w:r>
    </w:p>
    <w:p w:rsidR="00BD34CC" w:rsidRPr="00850DD3" w:rsidRDefault="00BD34CC">
      <w:pPr>
        <w:spacing w:line="360" w:lineRule="auto"/>
        <w:textAlignment w:val="center"/>
        <w:rPr>
          <w:rFonts w:asciiTheme="majorEastAsia" w:eastAsiaTheme="majorEastAsia" w:hAnsiTheme="majorEastAsia"/>
          <w:color w:val="000000"/>
        </w:rPr>
      </w:pPr>
      <w:r w:rsidRPr="00850DD3">
        <w:rPr>
          <w:rFonts w:asciiTheme="majorEastAsia" w:eastAsiaTheme="majorEastAsia" w:hAnsiTheme="majorEastAsia"/>
          <w:color w:val="2E75B6"/>
        </w:rPr>
        <w:t>【答案】</w:t>
      </w:r>
      <w:r w:rsidRPr="00850DD3">
        <w:rPr>
          <w:rFonts w:asciiTheme="majorEastAsia" w:eastAsiaTheme="majorEastAsia" w:hAnsiTheme="majorEastAsia"/>
          <w:color w:val="000000"/>
        </w:rPr>
        <w:t>例文</w:t>
      </w:r>
    </w:p>
    <w:p w:rsidR="00BD34CC" w:rsidRPr="00850DD3" w:rsidRDefault="00BD34CC">
      <w:pPr>
        <w:spacing w:line="360" w:lineRule="auto"/>
        <w:jc w:val="center"/>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我的初中生活浪花</w:t>
      </w:r>
    </w:p>
    <w:p w:rsidR="00BD34CC" w:rsidRPr="00850DD3" w:rsidRDefault="00BD34CC">
      <w:pPr>
        <w:spacing w:line="360" w:lineRule="auto"/>
        <w:ind w:firstLine="420"/>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升入初中，我们的学习生活早已不再像小学那般平淡，我们在教室里歌舞青春，在操场上挥洒汗水，在学海中扬起风帆。正因如此，在我记忆的大海里,总跳跃着一朵朵小小的美丽的浪花，打湿了我，也陪伴着我，令我记忆犹新。</w:t>
      </w:r>
    </w:p>
    <w:p w:rsidR="00BD34CC" w:rsidRPr="00850DD3" w:rsidRDefault="00BD34CC">
      <w:pPr>
        <w:spacing w:line="360" w:lineRule="auto"/>
        <w:ind w:firstLine="420"/>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在万众瞩目中，一展我们的歌喉，这正是我们的梦想。那天，数学课刚结束，老师就通知我们：“校园歌手大赛,马上就要开始了，要参加的赶快去德育处报名。”老师话音未落，已经有同学冲出了教室。自那天之后，每到课间，我们班就到处飘扬着歌声，有慷慨激昂的摇滚乐，有优雅空灵的古典乐，有欢快热烈的嘻哈乐，一时间，我们班上如同开了好几场演唱会，连我这不爱唱歌的人，也常常情不自禁地哼起了小调。美丽的小浪花让我的生活快乐起来。</w:t>
      </w:r>
    </w:p>
    <w:p w:rsidR="00BD34CC" w:rsidRPr="00850DD3" w:rsidRDefault="00BD34CC">
      <w:pPr>
        <w:spacing w:line="360" w:lineRule="auto"/>
        <w:ind w:firstLine="420"/>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在操场上，龙腾虎跃演绎的是少年的风采。那天下课，我们的班主任突然出现，告知我们，明天要开校园运动会，我们全班寂静了一会儿，发出了雷鸣般的欢呼声：“哈哈，学校万岁！”第二天，运动会开始了，刚到学校，一幅热闹的场面映入我的眼帘：操场上，绿色的篮球赛场上，一个个运动员奋力拼抢，只为得分，观众席上，掌声、欢呼声和呐喊声此起彼伏；红色的环形跑道的五条白线上，奔跑着的运动员如五弦琴上跳跃的音符；跑道旁边，拉拉队队员们使劲挥舞着手在高喊：“加油，加油!”到最后，虽然我们班并没有获奖，但我们仍然很兴奋，因为参与也让我们体会到激情的小浪花，释放出了运动的活力。</w:t>
      </w:r>
    </w:p>
    <w:p w:rsidR="00BD34CC" w:rsidRPr="00850DD3" w:rsidRDefault="00BD34CC">
      <w:pPr>
        <w:spacing w:line="360" w:lineRule="auto"/>
        <w:ind w:firstLine="420"/>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踏着诗歌的平仄，跌宕于光影与旋律的乐章中，翰墨丹青渲染的是师生炽热的情怀，我们怀着属于自己的梦想，在学海中尽情畅游。还记得那堂辩论课，同学们个个口若悬河，而他们的心态也各不相同，有的镇定自若，有的胸有成竹，有的面露难色，还有的甚至已经拍起了桌子，班上一时间热闹非凡，我虽然没有发言，但我的心也始终跟随着自己的团队，或激动或喜悦或着急，最后,我们队的主力辩手为我们取得了这场胜利，我情不自禁地欢呼着跳了起来。在这场激烈的辩论中，在知识的浪花中，我又收获了学习的快乐。</w:t>
      </w:r>
    </w:p>
    <w:p w:rsidR="00BD34CC" w:rsidRPr="00850DD3" w:rsidRDefault="00BD34CC">
      <w:pPr>
        <w:spacing w:line="360" w:lineRule="auto"/>
        <w:ind w:firstLine="420"/>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三年，转瞬即逝，我在学海中遨游成长，初中生活的点滴在弹指之间，心灵深处，激起了一朵朵雪白的浪花，那也是一朵永恒的浪花，冲荡在我的记忆里，铭刻成对青春的最大诠释。</w:t>
      </w:r>
    </w:p>
    <w:p w:rsidR="00BD34CC" w:rsidRPr="00850DD3" w:rsidRDefault="00BD34CC">
      <w:pPr>
        <w:spacing w:line="360" w:lineRule="auto"/>
        <w:textAlignment w:val="center"/>
        <w:rPr>
          <w:rFonts w:asciiTheme="majorEastAsia" w:eastAsiaTheme="majorEastAsia" w:hAnsiTheme="majorEastAsia"/>
          <w:color w:val="000000"/>
        </w:rPr>
      </w:pPr>
      <w:r w:rsidRPr="00850DD3">
        <w:rPr>
          <w:rFonts w:asciiTheme="majorEastAsia" w:eastAsiaTheme="majorEastAsia" w:hAnsiTheme="majorEastAsia"/>
          <w:color w:val="2E75B6"/>
        </w:rPr>
        <w:t>【解析】</w:t>
      </w:r>
    </w:p>
    <w:p w:rsidR="00BD34CC" w:rsidRPr="00850DD3" w:rsidRDefault="00BD34CC">
      <w:pPr>
        <w:spacing w:line="360" w:lineRule="auto"/>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【分析】</w:t>
      </w:r>
    </w:p>
    <w:p w:rsidR="00BD34CC" w:rsidRPr="00850DD3" w:rsidRDefault="00BD34CC">
      <w:pPr>
        <w:spacing w:line="360" w:lineRule="auto"/>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详解】第一，审题立意选材。作文题要求来看，这是一篇材料作文，要求聚焦于初中三年的生活，自选角度，自拟题目，可以记叙经历，可以抒发情感，也可以发表见解。题目限定了素材发生的时间：初中三年的生活。初中发生的故事可谓多矣，其中的酸甜苦辣，其中的经验教训，其中的精彩镜头，可供选择材料多。写作之前，要先思考一下你亲历过什么？你获得了什么？让你感到满足与快乐的是过程还是结果？没有什么比亲自参与得来的，更让人满足与快乐。可以从不同角度从忆海中选取若干具体事例，从中提炼出富于情绪化的细节。主旨方面选择那些积极健康的能反映我们初中生活主流和成长足迹的材料来写作。写作范围包含几个方面：学习生活，校园趣事，师生情谊，课余天地，文体活动，思想情感等。</w:t>
      </w:r>
    </w:p>
    <w:p w:rsidR="00BD34CC" w:rsidRPr="00850DD3" w:rsidRDefault="00BD34CC">
      <w:pPr>
        <w:spacing w:line="360" w:lineRule="auto"/>
        <w:jc w:val="left"/>
        <w:textAlignment w:val="center"/>
        <w:rPr>
          <w:rFonts w:asciiTheme="majorEastAsia" w:eastAsiaTheme="majorEastAsia" w:hAnsiTheme="majorEastAsia"/>
          <w:color w:val="000000"/>
        </w:rPr>
      </w:pPr>
      <w:r w:rsidRPr="00850DD3">
        <w:rPr>
          <w:rFonts w:asciiTheme="majorEastAsia" w:eastAsiaTheme="majorEastAsia" w:hAnsiTheme="majorEastAsia"/>
          <w:color w:val="000000"/>
        </w:rPr>
        <w:t>第二，写法思路。要写好这个题目，首先要自选角度，自拟题目，确定写什么文体。题目要醒目。如果写记叙文，因为稿件将辑录在“生活踏浪"栏目中，如拟题：美丽的初中生活浪花，踏浪等；也可以抒发情感，写成抒情散文；也可以发表见解，写成议论文。其次，三年初中生活，选材范围比较宽泛，宜采用“大题小做”的写法，将宽泛的选材范围缩小到一个相对狭小的范围内，从具体而微的事件中找素材，从生活的某一部分去选材，从一个特定的角度去选材，用具体的生活片段去表现“我的初中生活”的整体。最后，注意不要写成四不像的文章。记叙文叙事要具体生动，叙议结合，抒写自己的独特的心理感悟。议论文要观点鲜明，论据充分，论证严密。</w:t>
      </w:r>
      <w:r w:rsidRPr="00850DD3">
        <w:rPr>
          <w:rFonts w:asciiTheme="majorEastAsia" w:eastAsiaTheme="majorEastAsia" w:hAnsiTheme="majorEastAsia"/>
          <w:color w:val="000000"/>
        </w:rPr>
        <w:br/>
      </w:r>
    </w:p>
    <w:sectPr w:rsidR="00BD34CC" w:rsidRPr="00850DD3" w:rsidSect="00C321EB">
      <w:headerReference w:type="default" r:id="rId17"/>
      <w:pgSz w:w="11906" w:h="16838"/>
      <w:pgMar w:top="910" w:right="1080" w:bottom="1440" w:left="1080" w:header="152" w:footer="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6E17" w:rsidRDefault="00856E17">
      <w:r>
        <w:separator/>
      </w:r>
    </w:p>
  </w:endnote>
  <w:endnote w:type="continuationSeparator" w:id="1">
    <w:p w:rsidR="00856E17" w:rsidRDefault="00856E1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 New Romans">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6E17" w:rsidRDefault="00856E17">
      <w:r>
        <w:separator/>
      </w:r>
    </w:p>
  </w:footnote>
  <w:footnote w:type="continuationSeparator" w:id="1">
    <w:p w:rsidR="00856E17" w:rsidRDefault="00856E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1D5" w:rsidRPr="00FC51B5" w:rsidRDefault="006071D5" w:rsidP="00FC51B5">
    <w:pPr>
      <w:pStyle w:val="a3"/>
      <w:pBdr>
        <w:top w:val="none" w:sz="0" w:space="0" w:color="auto"/>
        <w:left w:val="none" w:sz="0" w:space="0" w:color="auto"/>
        <w:bottom w:val="none" w:sz="0" w:space="0" w:color="auto"/>
        <w:right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F473A"/>
    <w:multiLevelType w:val="hybridMultilevel"/>
    <w:tmpl w:val="8312AF28"/>
    <w:lvl w:ilvl="0" w:tplc="01A20D88">
      <w:start w:val="1"/>
      <w:numFmt w:val="bullet"/>
      <w:lvlText w:val=""/>
      <w:lvlJc w:val="left"/>
      <w:pPr>
        <w:ind w:left="420" w:hanging="420"/>
      </w:pPr>
      <w:rPr>
        <w:rFonts w:ascii="Wingdings" w:hAnsi="Wingdings" w:hint="default"/>
      </w:rPr>
    </w:lvl>
    <w:lvl w:ilvl="1" w:tplc="5BA435FC" w:tentative="1">
      <w:start w:val="1"/>
      <w:numFmt w:val="bullet"/>
      <w:lvlText w:val=""/>
      <w:lvlJc w:val="left"/>
      <w:pPr>
        <w:ind w:left="840" w:hanging="420"/>
      </w:pPr>
      <w:rPr>
        <w:rFonts w:ascii="Wingdings" w:hAnsi="Wingdings" w:hint="default"/>
      </w:rPr>
    </w:lvl>
    <w:lvl w:ilvl="2" w:tplc="888CF7C4" w:tentative="1">
      <w:start w:val="1"/>
      <w:numFmt w:val="bullet"/>
      <w:lvlText w:val=""/>
      <w:lvlJc w:val="left"/>
      <w:pPr>
        <w:ind w:left="1260" w:hanging="420"/>
      </w:pPr>
      <w:rPr>
        <w:rFonts w:ascii="Wingdings" w:hAnsi="Wingdings" w:hint="default"/>
      </w:rPr>
    </w:lvl>
    <w:lvl w:ilvl="3" w:tplc="BB30C53A" w:tentative="1">
      <w:start w:val="1"/>
      <w:numFmt w:val="bullet"/>
      <w:lvlText w:val=""/>
      <w:lvlJc w:val="left"/>
      <w:pPr>
        <w:ind w:left="1680" w:hanging="420"/>
      </w:pPr>
      <w:rPr>
        <w:rFonts w:ascii="Wingdings" w:hAnsi="Wingdings" w:hint="default"/>
      </w:rPr>
    </w:lvl>
    <w:lvl w:ilvl="4" w:tplc="DA743D56" w:tentative="1">
      <w:start w:val="1"/>
      <w:numFmt w:val="bullet"/>
      <w:lvlText w:val=""/>
      <w:lvlJc w:val="left"/>
      <w:pPr>
        <w:ind w:left="2100" w:hanging="420"/>
      </w:pPr>
      <w:rPr>
        <w:rFonts w:ascii="Wingdings" w:hAnsi="Wingdings" w:hint="default"/>
      </w:rPr>
    </w:lvl>
    <w:lvl w:ilvl="5" w:tplc="727EC838" w:tentative="1">
      <w:start w:val="1"/>
      <w:numFmt w:val="bullet"/>
      <w:lvlText w:val=""/>
      <w:lvlJc w:val="left"/>
      <w:pPr>
        <w:ind w:left="2520" w:hanging="420"/>
      </w:pPr>
      <w:rPr>
        <w:rFonts w:ascii="Wingdings" w:hAnsi="Wingdings" w:hint="default"/>
      </w:rPr>
    </w:lvl>
    <w:lvl w:ilvl="6" w:tplc="8CF4EB9C" w:tentative="1">
      <w:start w:val="1"/>
      <w:numFmt w:val="bullet"/>
      <w:lvlText w:val=""/>
      <w:lvlJc w:val="left"/>
      <w:pPr>
        <w:ind w:left="2940" w:hanging="420"/>
      </w:pPr>
      <w:rPr>
        <w:rFonts w:ascii="Wingdings" w:hAnsi="Wingdings" w:hint="default"/>
      </w:rPr>
    </w:lvl>
    <w:lvl w:ilvl="7" w:tplc="4E7A183E" w:tentative="1">
      <w:start w:val="1"/>
      <w:numFmt w:val="bullet"/>
      <w:lvlText w:val=""/>
      <w:lvlJc w:val="left"/>
      <w:pPr>
        <w:ind w:left="3360" w:hanging="420"/>
      </w:pPr>
      <w:rPr>
        <w:rFonts w:ascii="Wingdings" w:hAnsi="Wingdings" w:hint="default"/>
      </w:rPr>
    </w:lvl>
    <w:lvl w:ilvl="8" w:tplc="7CA41FE6"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07DF2"/>
    <w:rsid w:val="00005EBC"/>
    <w:rsid w:val="00016BFA"/>
    <w:rsid w:val="000460FF"/>
    <w:rsid w:val="00054E7B"/>
    <w:rsid w:val="000E4D02"/>
    <w:rsid w:val="00107240"/>
    <w:rsid w:val="00171458"/>
    <w:rsid w:val="00173C1D"/>
    <w:rsid w:val="001764C3"/>
    <w:rsid w:val="00176978"/>
    <w:rsid w:val="0018010E"/>
    <w:rsid w:val="00191C29"/>
    <w:rsid w:val="001C63DA"/>
    <w:rsid w:val="001D4563"/>
    <w:rsid w:val="00201A7E"/>
    <w:rsid w:val="00214CE5"/>
    <w:rsid w:val="00221FC9"/>
    <w:rsid w:val="002457C2"/>
    <w:rsid w:val="002908F0"/>
    <w:rsid w:val="002A0E5D"/>
    <w:rsid w:val="002A1A21"/>
    <w:rsid w:val="002F06B2"/>
    <w:rsid w:val="003102DB"/>
    <w:rsid w:val="00322108"/>
    <w:rsid w:val="003C4A95"/>
    <w:rsid w:val="003D0C09"/>
    <w:rsid w:val="004062F6"/>
    <w:rsid w:val="00435F83"/>
    <w:rsid w:val="00444A46"/>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50DD3"/>
    <w:rsid w:val="00856E17"/>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D34CC"/>
    <w:rsid w:val="00BE1BCD"/>
    <w:rsid w:val="00C02815"/>
    <w:rsid w:val="00C321EB"/>
    <w:rsid w:val="00CA4A07"/>
    <w:rsid w:val="00D51257"/>
    <w:rsid w:val="00D634C2"/>
    <w:rsid w:val="00D70B7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1B5"/>
    <w:rsid w:val="00FC5860"/>
    <w:rsid w:val="00FD377B"/>
    <w:rsid w:val="00FF2D79"/>
    <w:rsid w:val="00FF517A"/>
    <w:rsid w:val="38274566"/>
  </w:rsids>
  <m:mathPr>
    <m:mathFont m:val="Cambria Math"/>
    <m:brkBin m:val="before"/>
    <m:brkBinSub m:val="--"/>
    <m:smallFrac/>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 New Romans" w:eastAsia="宋体" w:hAnsi="Time New Romans"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724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107240"/>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rsid w:val="00107240"/>
    <w:pPr>
      <w:tabs>
        <w:tab w:val="center" w:pos="4153"/>
        <w:tab w:val="right" w:pos="8306"/>
      </w:tabs>
      <w:snapToGrid w:val="0"/>
      <w:jc w:val="left"/>
    </w:pPr>
    <w:rPr>
      <w:sz w:val="18"/>
    </w:rPr>
  </w:style>
  <w:style w:type="character" w:customStyle="1" w:styleId="Char">
    <w:name w:val="页眉 Char"/>
    <w:link w:val="a3"/>
    <w:uiPriority w:val="99"/>
    <w:rsid w:val="003102DB"/>
    <w:rPr>
      <w:kern w:val="2"/>
      <w:sz w:val="18"/>
      <w:szCs w:val="24"/>
    </w:rPr>
  </w:style>
  <w:style w:type="paragraph" w:styleId="a5">
    <w:name w:val="No Spacing"/>
    <w:uiPriority w:val="1"/>
    <w:qFormat/>
    <w:rsid w:val="003102DB"/>
    <w:rPr>
      <w:rFonts w:ascii="Calibri" w:eastAsia="Microsoft YaHei UI" w:hAnsi="Calibri" w:cs="Times New Roman"/>
      <w:sz w:val="22"/>
      <w:szCs w:val="22"/>
    </w:rPr>
  </w:style>
  <w:style w:type="character" w:styleId="a6">
    <w:name w:val="Hyperlink"/>
    <w:uiPriority w:val="99"/>
    <w:unhideWhenUsed/>
    <w:rsid w:val="00596076"/>
    <w:rPr>
      <w:color w:val="0000FF"/>
      <w:u w:val="single"/>
    </w:rPr>
  </w:style>
  <w:style w:type="paragraph" w:customStyle="1" w:styleId="a7">
    <w:name w:val="列表段落"/>
    <w:basedOn w:val="a"/>
    <w:uiPriority w:val="99"/>
    <w:qFormat/>
    <w:rsid w:val="00EA0188"/>
    <w:pPr>
      <w:ind w:firstLineChars="200" w:firstLine="420"/>
    </w:pPr>
  </w:style>
  <w:style w:type="paragraph" w:styleId="a8">
    <w:name w:val="Balloon Text"/>
    <w:basedOn w:val="a"/>
    <w:link w:val="Char0"/>
    <w:rsid w:val="00176978"/>
    <w:rPr>
      <w:sz w:val="18"/>
      <w:szCs w:val="18"/>
    </w:rPr>
  </w:style>
  <w:style w:type="character" w:customStyle="1" w:styleId="Char0">
    <w:name w:val="批注框文本 Char"/>
    <w:basedOn w:val="a0"/>
    <w:link w:val="a8"/>
    <w:rsid w:val="00176978"/>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 New Romans" w:eastAsia="宋体" w:hAnsi="Time New Romans"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pPr>
      <w:tabs>
        <w:tab w:val="center" w:pos="4153"/>
        <w:tab w:val="right" w:pos="8306"/>
      </w:tabs>
      <w:snapToGrid w:val="0"/>
      <w:jc w:val="left"/>
    </w:pPr>
    <w:rPr>
      <w:sz w:val="18"/>
    </w:rPr>
  </w:style>
  <w:style w:type="character" w:customStyle="1" w:styleId="Char">
    <w:name w:val="页眉 Char"/>
    <w:link w:val="a3"/>
    <w:uiPriority w:val="99"/>
    <w:rsid w:val="003102DB"/>
    <w:rPr>
      <w:kern w:val="2"/>
      <w:sz w:val="18"/>
      <w:szCs w:val="24"/>
    </w:rPr>
  </w:style>
  <w:style w:type="paragraph" w:styleId="a5">
    <w:name w:val="No Spacing"/>
    <w:uiPriority w:val="1"/>
    <w:qFormat/>
    <w:rsid w:val="003102DB"/>
    <w:rPr>
      <w:rFonts w:ascii="Calibri" w:eastAsia="Microsoft YaHei UI" w:hAnsi="Calibri" w:cs="Times New Roman"/>
      <w:sz w:val="22"/>
      <w:szCs w:val="22"/>
    </w:rPr>
  </w:style>
  <w:style w:type="character" w:styleId="a6">
    <w:name w:val="Hyperlink"/>
    <w:uiPriority w:val="99"/>
    <w:unhideWhenUsed/>
    <w:rsid w:val="00596076"/>
    <w:rPr>
      <w:color w:val="0000FF"/>
      <w:u w:val="single"/>
    </w:rPr>
  </w:style>
  <w:style w:type="paragraph" w:customStyle="1" w:styleId="a7">
    <w:name w:val="列表段落"/>
    <w:basedOn w:val="a"/>
    <w:uiPriority w:val="99"/>
    <w:qFormat/>
    <w:rsid w:val="00EA0188"/>
    <w:pPr>
      <w:ind w:firstLineChars="200" w:firstLine="420"/>
    </w:pPr>
  </w:style>
  <w:style w:type="paragraph" w:styleId="a8">
    <w:name w:val="Balloon Text"/>
    <w:basedOn w:val="a"/>
    <w:link w:val="Char0"/>
    <w:rsid w:val="00176978"/>
    <w:rPr>
      <w:sz w:val="18"/>
      <w:szCs w:val="18"/>
    </w:rPr>
  </w:style>
  <w:style w:type="character" w:customStyle="1" w:styleId="Char0">
    <w:name w:val="批注框文本 Char"/>
    <w:basedOn w:val="a0"/>
    <w:link w:val="a8"/>
    <w:rsid w:val="00176978"/>
    <w:rPr>
      <w:kern w:val="2"/>
      <w:sz w:val="18"/>
      <w:szCs w:val="18"/>
    </w:rPr>
  </w:style>
</w:styles>
</file>

<file path=word/webSettings.xml><?xml version="1.0" encoding="utf-8"?>
<w:webSettings xmlns:r="http://schemas.openxmlformats.org/officeDocument/2006/relationships" xmlns:w="http://schemas.openxmlformats.org/wordprocessingml/2006/main">
  <w:divs>
    <w:div w:id="213810540">
      <w:bodyDiv w:val="1"/>
      <w:marLeft w:val="0"/>
      <w:marRight w:val="0"/>
      <w:marTop w:val="0"/>
      <w:marBottom w:val="0"/>
      <w:divBdr>
        <w:top w:val="none" w:sz="0" w:space="0" w:color="auto"/>
        <w:left w:val="none" w:sz="0" w:space="0" w:color="auto"/>
        <w:bottom w:val="none" w:sz="0" w:space="0" w:color="auto"/>
        <w:right w:val="none" w:sz="0" w:space="0" w:color="auto"/>
      </w:divBdr>
      <w:divsChild>
        <w:div w:id="1528566539">
          <w:marLeft w:val="0"/>
          <w:marRight w:val="0"/>
          <w:marTop w:val="0"/>
          <w:marBottom w:val="0"/>
          <w:divBdr>
            <w:top w:val="none" w:sz="0" w:space="0" w:color="auto"/>
            <w:left w:val="none" w:sz="0" w:space="0" w:color="auto"/>
            <w:bottom w:val="none" w:sz="0" w:space="0" w:color="auto"/>
            <w:right w:val="none" w:sz="0" w:space="0" w:color="auto"/>
          </w:divBdr>
        </w:div>
      </w:divsChild>
    </w:div>
    <w:div w:id="464398441">
      <w:bodyDiv w:val="1"/>
      <w:marLeft w:val="0"/>
      <w:marRight w:val="0"/>
      <w:marTop w:val="0"/>
      <w:marBottom w:val="0"/>
      <w:divBdr>
        <w:top w:val="none" w:sz="0" w:space="0" w:color="auto"/>
        <w:left w:val="none" w:sz="0" w:space="0" w:color="auto"/>
        <w:bottom w:val="none" w:sz="0" w:space="0" w:color="auto"/>
        <w:right w:val="none" w:sz="0" w:space="0" w:color="auto"/>
      </w:divBdr>
      <w:divsChild>
        <w:div w:id="136530796">
          <w:marLeft w:val="0"/>
          <w:marRight w:val="0"/>
          <w:marTop w:val="0"/>
          <w:marBottom w:val="0"/>
          <w:divBdr>
            <w:top w:val="none" w:sz="0" w:space="0" w:color="auto"/>
            <w:left w:val="none" w:sz="0" w:space="0" w:color="auto"/>
            <w:bottom w:val="none" w:sz="0" w:space="0" w:color="auto"/>
            <w:right w:val="none" w:sz="0" w:space="0" w:color="auto"/>
          </w:divBdr>
        </w:div>
      </w:divsChild>
    </w:div>
    <w:div w:id="506871731">
      <w:bodyDiv w:val="1"/>
      <w:marLeft w:val="0"/>
      <w:marRight w:val="0"/>
      <w:marTop w:val="0"/>
      <w:marBottom w:val="0"/>
      <w:divBdr>
        <w:top w:val="none" w:sz="0" w:space="0" w:color="auto"/>
        <w:left w:val="none" w:sz="0" w:space="0" w:color="auto"/>
        <w:bottom w:val="none" w:sz="0" w:space="0" w:color="auto"/>
        <w:right w:val="none" w:sz="0" w:space="0" w:color="auto"/>
      </w:divBdr>
    </w:div>
    <w:div w:id="728891412">
      <w:bodyDiv w:val="1"/>
      <w:marLeft w:val="0"/>
      <w:marRight w:val="0"/>
      <w:marTop w:val="0"/>
      <w:marBottom w:val="0"/>
      <w:divBdr>
        <w:top w:val="none" w:sz="0" w:space="0" w:color="auto"/>
        <w:left w:val="none" w:sz="0" w:space="0" w:color="auto"/>
        <w:bottom w:val="none" w:sz="0" w:space="0" w:color="auto"/>
        <w:right w:val="none" w:sz="0" w:space="0" w:color="auto"/>
      </w:divBdr>
      <w:divsChild>
        <w:div w:id="582490952">
          <w:marLeft w:val="0"/>
          <w:marRight w:val="0"/>
          <w:marTop w:val="0"/>
          <w:marBottom w:val="0"/>
          <w:divBdr>
            <w:top w:val="none" w:sz="0" w:space="0" w:color="auto"/>
            <w:left w:val="none" w:sz="0" w:space="0" w:color="auto"/>
            <w:bottom w:val="none" w:sz="0" w:space="0" w:color="auto"/>
            <w:right w:val="none" w:sz="0" w:space="0" w:color="auto"/>
          </w:divBdr>
        </w:div>
      </w:divsChild>
    </w:div>
  </w:divs>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png"/><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3639</Words>
  <Characters>20745</Characters>
  <Application>Microsoft Office Word</Application>
  <DocSecurity>0</DocSecurity>
  <Lines>172</Lines>
  <Paragraphs>48</Paragraphs>
  <ScaleCrop>false</ScaleCrop>
  <LinksUpToDate>false</LinksUpToDate>
  <CharactersWithSpaces>24336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2021-06-19T12:50:00Z</dcterms:created>
  <dcterms:modified xsi:type="dcterms:W3CDTF">2021-06-27T14:09:00Z</dcterms:modified>
  <cp:contentStatus/>
  <dc:language/>
  <cp:version/>
</cp:coreProperties>
</file>