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39B0" w:rsidRPr="002B39B0" w:rsidRDefault="002B39B0" w:rsidP="002B39B0">
      <w:pPr>
        <w:widowControl/>
        <w:jc w:val="center"/>
        <w:rPr>
          <w:rFonts w:ascii="宋体" w:eastAsia="宋体" w:hAnsi="宋体" w:cs="宋体"/>
          <w:b/>
          <w:bCs/>
          <w:color w:val="FF0000"/>
          <w:kern w:val="0"/>
          <w:sz w:val="32"/>
          <w:szCs w:val="27"/>
        </w:rPr>
      </w:pPr>
      <w:bookmarkStart w:id="0" w:name="_GoBack"/>
      <w:r w:rsidRPr="002B39B0">
        <w:rPr>
          <w:rFonts w:ascii="宋体" w:eastAsia="宋体" w:hAnsi="宋体" w:cs="宋体" w:hint="eastAsia"/>
          <w:b/>
          <w:bCs/>
          <w:color w:val="FF0000"/>
          <w:kern w:val="0"/>
          <w:sz w:val="32"/>
          <w:szCs w:val="27"/>
        </w:rPr>
        <w:t>初中课本全部文学常识总结</w:t>
      </w:r>
    </w:p>
    <w:bookmarkEnd w:id="0"/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b/>
          <w:bCs/>
          <w:color w:val="007451"/>
          <w:kern w:val="0"/>
          <w:sz w:val="27"/>
          <w:szCs w:val="27"/>
        </w:rPr>
        <w:t>第一部分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1、鲁迅（1881--1936）原名周树人，字豫才，浙江绍兴人。是我国现代伟大的文学家、思想家、革命家，中国无产阶级现代文化的奠基人。1918年5月在《新青年》上发表《狂人日记》，著名短篇小说《呐喊》、《彷徨》，散文集《朝花夕拾》，散文诗集《野草》，杂文记《而已集》、《二心集》、《三闲集》等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《朝花夕拾》是鲁讯写于1926年2月间的散文集，共10篇。《故乡》选自小说集《呐喊》；课文《从百草园到三味书屋》就选自《朝花夕拾》；课文《雪》选自《野草》（《鲁讯全集》第2卷）；《阿Q正传》是现代文学史上的杰作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2、胡适(1891-1962) 原名胡洪骍，字适之，安徽绩溪人，现代作家、学者、教育家。是中国现代文化的奠基人之一。著有《胡适文存》、《中国哲学史大纲》、《白话文学史》、《胡适文集》、《胡适作品集》等。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3、郭沫若（1892--1978）原名郭开贞，沫若为笔名。四川乐山人。现代诗人、剧作家、历史学家、考古学家、古文学家、社会活动家。主要文学作品有“诗集《女神》、《星空》、《蔡文姬》等。《天上的街市》《净夜》选自《郭沫若全集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4、巴金:1904年生，原名李尧棠，字芾甘，男，四川成都人。主要代表作有长篇小说《灭亡》和激流三部曲《家》、《春》、《秋》，爱情三部曲《雾》、《雨》、《电》，还有短、中、长篇小说。《短文两篇》选自《龙.虎.狗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5、柳宗元（773—819）唐代文学家、哲学家，唐宋八大家之一。字子厚。祖籍河东（今山西永济），后迁长安（今陕西西安），世称柳河东。因官终柳州刺史，又称柳柳州。与韩愈共同倡导唐代古文运动，并称韩柳。柳宗元一生留下600多篇诗文作品，文的成就大于诗。其《登柳州城楼寄漳汀封连四州》为唐代七律名篇，绝句《江雪》在唐人绝句中也是不可多得之作。《小石潭记》选自《柳河东集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6、苏轼是中国北宋文学家、书画家。字子瞻，号东坡居士。宋代眉州（今四川省眉山市）人。父苏洵、弟苏辙都是著名古文学家，世称“三苏”。名作有《念奴娇》、《水调歌头》等，与辛弃疾并称“苏辛”。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7、史成汉，1923年出生于山西定襄县，蒙古族，七月派诗人，1941年发表诗作，出版了诗集《彩色的生活》、《祖国》、《在祖国面前》、《爱与歌》等。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8、斯蒂芬.茨威格（1881--1942），奥地理著名作家、评论家，作品擅长刻画以及对奇特命运下个人的遭遇和心灵的热情描摹。曾获得诺贝尔文学奖，被公</w:t>
      </w:r>
      <w:r w:rsidRPr="002B39B0">
        <w:rPr>
          <w:rFonts w:ascii="宋体" w:eastAsia="宋体" w:hAnsi="宋体" w:cs="宋体"/>
          <w:kern w:val="0"/>
          <w:sz w:val="24"/>
          <w:szCs w:val="24"/>
        </w:rPr>
        <w:lastRenderedPageBreak/>
        <w:t>认为世界上最杰出的中短篇小家之一。代表作有《成功的迷诀》、《一个女人一生中的二十四小时》、《三作家》等。《列夫.托尔斯泰》选自《三作家》。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9、海伦.凯勒（1880----1968），美国女作家及教育家，著有《我生活的故事》、《走出黑暗》、《老师》等。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10、《诗经》是我国第一部诗歌总集。它保存下来的305篇诗歌，大约产生于公元前11世纪（西周初年）至公元前7世纪（春秋中期）的五六百年之间。它们原先全是乐歌，按照乐曲的不同来编排，分为“风”、“雅”、“颂”三类。在章法上具有重章叠句、摊牌咏叹的特点，普遍采用“赋”、“比”、“兴”的手法。</w:t>
      </w: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b/>
          <w:bCs/>
          <w:color w:val="007451"/>
          <w:kern w:val="0"/>
          <w:sz w:val="27"/>
          <w:szCs w:val="27"/>
        </w:rPr>
        <w:t>第二部分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11、《战国策》是一部先秦历史文献，杂记东西周及秦、齐、楚、赵、魏、燕、宋、卫、中山诸国之事。上接春秋，下至秦并六国，约二百四十年（前460--前220）。此书还有《国事》《国策》《事语》《短语》《长书》《修书》等名称，原著者名字不可考，后经汉代刘向整理，定名为《战国策》，沿用至今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12、《曹刿论战》选自《左传》，相传是春秋时期左秋明根据鲁国史料编写的编年体史书。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13、《邹忌讽齐五纳谏》先自《战国策》，这里的“讽”是讽刺的意思，“纳谏”则用暗示的方法规劝是接受的意思。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14、《愚公移山》从文学体裁上看是一篇寓言，选自《列子.汤问》文中有一个与愚公相对比的人物，叫智叟，这个名字具有讽刺意味。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15、《关睢》选自《诗经. 周南》是《诗经》第一篇；《蒹葭》选自《诗经.秦风》，它与《关睢》一样，同属《诗经》中国风一类，这一类中主要是各地歌谣，思想意义和艺术成就最高，此外还《雅》、《颂》两类。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16、《左传》又称《左氏春秋传》或《左氏春秋》，是记载春秋时期各诸侯国的政治、经济、军事、外交、文化等各方面情况的一部编年史。《史记》和《汉书.艺文志》都认为它是鲁国史官左丘明所用，清代一些经济学家认为由刘歆改编；近人认为是战国初年人据各诸侯国史料编成。记事起于鲁隐公元年（前722年），终于鲁衰公十四年（前454年）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17、庄子（公元前369年？--公元前286年？），名周，宋之蒙人。他继承了老子的思想，为道家学派的重要代表人物，世称“老庄”。《庄子》今存三十三篇，其中内篇七，外篇十五，杂篇十一。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18、孟子（公元前372--公元前289年），名轲，字子舆，邹（今山东省邹县东南）人。是战国时期的大思想家、教育家和散文家。被后世尊称为“亚圣”，后世常“孔孟”并称。他主张“民为贵，社稷次之，君为轻”的民本思想。其作品《孟子》是儒家经典之一，分七篇261章，约3.5万字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lastRenderedPageBreak/>
        <w:t>19、《威尼斯商人》是英国杰出戏剧家莎士比亚创作的一出著名社会讽刺喜剧，它也是一出名幕剧。剧中安东民奥与鲍西亚是夫妻关系，鲍西亚与尼莉莎是主仆关系，尼莉莎与葛莱西安诺是夫妻关系，安东民奥与夏洛克是借债者与被借债者的关系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20、梁启超（1873--1929），字卓如，号任公，又号饮冰室主人，广东新会人。中国近代戊戌派代表人物，与康有为一起领导了著名的“维新变法”其著作为《饮冰室合集》。</w:t>
      </w: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b/>
          <w:bCs/>
          <w:color w:val="007451"/>
          <w:kern w:val="0"/>
          <w:sz w:val="27"/>
          <w:szCs w:val="27"/>
        </w:rPr>
        <w:t>第三部分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21、雨果（1802--1885）是19世纪前期积极浪温主义文学运动的领袖，法国文学史上卓越的资产阶级作家。其代表作有《巴黎圣母院》和《悲惨世界》。课文《就英法联军远征中国给巴特勒上尉的信》选自《雨果文集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22、伏尔秦（1694--1778）法国启蒙思想家。曾两次被捕入狱，主张开明的君主政治，强调自由和平。代表作品有《哲学通信》、《形而上学》。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23、莫泊桑（1850--1893），法国19世纪后半期著名的批判现实主义作家。主要作品有《羊脂球》，长篇小说《一生》《漂亮朋友》；中短篇小说《菲菲小姐》《项链》《我的叔叔于勒》。他与美国作家欧.享利（代表作《含着泪水的微笑》）、俄国作家契诃夫、美国作家马克.吐温统称为短篇小说巨匠。课文《我的叔叔于勒》选自短篇小说《羊脂球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24、契诃夫( 1860～1905)十九世纪俄国批判现实主义作家、戏剧家和短篇小说艺术大师。他的早期作品讽刺和揭露了俄国社会官场人物媚上欺下的丑恶面目，写得谐趣横生，发人深思。八十年代中期，他创作了既幽默又富于悲剧的短篇小说，反映了社会底层人民的被侮辱被损害的不幸生活，具有深刻的思想意义。代表作有短篇小说《变色龙》、《苦恼》、《万卡》、《第六病室》、《套中人》等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25、《心声》的作者是黄蓓佳，她出版的作品有《小船，小船》、《芦花飘飞的时候》，以时间为序，围绕朗读课文这一中心事件，把小说《万卡》的故事内容与京京的生活经历和思想情感交织在一起，展开故事情节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26、下列作者与作品、出处、主人公的搭配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鲁讯--《故乡》--《呐喊》--闰土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曹文轩--《孤独之旅》--《草房子》--杜小康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莫泊桑--《我的叔叔于勒》--《羊脂球》--菲利普夫妇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黄蓓佳--《心声》--《儿童时代》--李京京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鲁讯--《雪》--《野草》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lastRenderedPageBreak/>
        <w:t>郭沫若--《雷电颂》--《屈原》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巴金--《短文两篇》--《巴金选集》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高尔基—《海燕》--《高尔基全集》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纪伯伦--《组歌》--《泪与笑》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27、于肇中，1936年生于美国，1962年获物理学博士学位，1976年与里克特同获诺贝物理学奖。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28、弗朗西斯.培根（1561--1626）英国哲学家、作家。主要作品哲学方面有《新工具》和文学方面的《随笔》。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29、施耐庵，生平事迹不祥，但也有说生于1296年，死于1370年，《水浒》作者。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30、罗贯中（约1330—约1400），名本，号湖海散人。山西太原人，元未明初小说家。主要代表作《三国演义》。</w:t>
      </w: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b/>
          <w:bCs/>
          <w:color w:val="007451"/>
          <w:kern w:val="0"/>
          <w:sz w:val="27"/>
          <w:szCs w:val="27"/>
        </w:rPr>
        <w:t>第四部分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31、吴敬梓（1701--1754）字敏轩，号粒民，晚年又号文木老人，安徽全椒人，清代著名小说家。主要代表作有《儒林外史》。课文《范进中举》选自《儒林外史》第三回，主要描写了封建社会知识分子的生活和精神壮态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32、曹雪芹（1715--1763），名（雨字头下面为沾）,字芹溪，又字芹圃，雪芹是他的号，属满州正白旗。主要作品《红楼梦》是我国古典小说中伟大的现实主义作品，有“中国封建社会百科全书”之称。课文《香菱学诗》选自《红楼梦》第四十八回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33、《陈涉世家》选自《史记》，作者史马迁，我国古代著名的文学家和史学家，他用毕生精力著成了我国第一部记传体通史。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34、《唐睢不辱使命》选自《战国策》，它是由西汉末年刘向根据战国史策整理编写的。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35、《望江南》的作者是温庭筠，原名岐，字飞卿，晚唐太原祁人。诗词兼工，是花间词派的重要作家之一。《望江南》表现了一位因心爱的人远行而处深闺的女子的生活状况和内心情感。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36、《江城子密州出猎》的作者是苏轼，字子瞻，号东坡居士，眉州人，是北宋最负盛名的文学家、书画家。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37、《破阵子为陈同甫赋壮词以寄之》的作者是辛弃疾，字幼安，号稼轩，历城人，他是南宋（朝代）的著名词人，有《稼轩长短句》。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lastRenderedPageBreak/>
        <w:t>38、《渔家傲秋思》意境悲凉、壮阔，形象鲜明、生动，语言质朴、凝练，从题材、情调和艺术方面来说，它都为宋词开拓了一个新的领域。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39、李清照经历了国破、家亡、丧夫，所以她53岁所作的《武陵春》反映的就是她处境的凄惨，内心的悲痛。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40、《沁园春.雪》一词中,想像雪后景色的句子:须晴日，看红装素裹，分外妖娆。</w:t>
      </w: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b/>
          <w:bCs/>
          <w:color w:val="007451"/>
          <w:kern w:val="0"/>
          <w:sz w:val="27"/>
          <w:szCs w:val="27"/>
        </w:rPr>
        <w:t>第五部分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41、《出师表》中诸葛亮在自叙本志和追术先帝的知遇之恩时，写下的临危受命的句子：受任于败军之际，奉命于危难之间。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42、千古兴亡多少事？悠悠。不尽长江滚滚流。（辛弃疾《南乡子.登京口北固亭有怀》）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43、《山坡羊骊山怀古》中表现宫殿万间都做了土的句子是：蠃，都变做了土；输，都变做了土。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44、关于作品人物、出处、体裁及作者、国别或朝代搭配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奥楚蔑洛夫--《变色龙》—契诃夫—俄国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孔乙已--《孔乙已》—小说—鲁讯—中国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鲍西娅--《威尼斯商人》—戏剧—莎士比亚—英国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狗娃--《变脸》—戏曲—魏明伦—中国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45、《论语》十则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（1）子曰：“学而时习之，不亦说乎?有朋自远方来，不亦乐乎?人不知而不悦，不亦君子乎?”(《学而》)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学习需要不断复习才能掌握。学了知识，按时复习，这是愉快的事。这里既有学习方法，也有学习态度。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朋，这里指志同道合的人。有志同道合的人从远方来，在一起探讨问题，是一种乐趣。人家不了解，我却不怨恨，是君子的风格。这是讲个人修养问题。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（2）子曰：“温故而知新，可以为师矣。”(《为政》)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复习旧的知识，能够从中有新的体会或发现。这样，就可以做老师了。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（3）子曰：“学而不思则闰；思而不学则殆。”(《为政》)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lastRenderedPageBreak/>
        <w:t>只读书而不肯动脑筋思考，就会感到迷惑；只是一味空想而不肯读书，就会有疑惑。这里阐述了学习和思考的辩证关系，也是讲学习方法的。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（4）子曰：“由，诲女知之乎!知之为知之，不知为不知，是知也。”(《为政》)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孔子说：“子路，教给你正确认识事物的道理吧。(那就是)知道就是知道，不知道就是不知道，这就是聪明智慧。” 这段说的是对待事物的正确态度。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（5）子贡问曰：“孔文子何以谓之‘文’也?”子曰：“敏而好学，不耻下问，是以谓之 ‘文’也。”(《公冶长》)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子贡问道：“孔文子为什么叫“文”呢?”孔子说：“他聪敏而又爱好学刁，并且不以向不如自己的人请教为耻。因此用‘文’做他的谥号。”这里借回答于贡的问话，借题发挥，教育弟子要勤学好问。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（6）子曰：“默而识之，学而不厌，诲人不倦，何有于我哉!”(《述而》)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这一则是孔子的自述，讲的是学习态度和方法。要把学过的东西默默地记在心里，不断积累知识。“学而不厌”，讲的是好学精神，学无止境，从不感到满足。“诲人不倦”，讲的是教学态度，要热情地教导学生。孔于一生都是这样做的，所以他说：“对我来说，有什么呀?”表现了孔子的自信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（7）子曰：“三人行，必有我师焉；择其善者而从之，其不善者而改之。”(《述而》)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孔子说：“几个人在一起走路，其中一定有人可以当我的老师。应当选择他们的优点去学习，对他们的缺点，要注意改正。”这里说的是只要虚心求教，到处都有老师。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（8）子曰：“知之者不如好之者，好之者不如乐之者。”(《雍也》)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孔子说：“(对待任何事业和学问)懂得它的人不如喜爱它的人，喜爱它的人不如以它为乐的人。”这段主要讲学习的三个层次，只有以之为乐的人，才能真正学好它。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（9）子在川上，曰：“逝者如斯夫，不舍昼夜。”(《子罕》)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孔子站在河边叹道：“消逝的时光像河水一样啊，日夜不停地流去。”讲的是珍惜宝贵的时光。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（10）子曰：“吾尝终日不食，终夜不寝，以思，无益，不如学也。”(《卫灵公》)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孔于说：“我曾经整天不吃，整夜不睡，思考问题， (但并)没有益处，还不如去学习。” 这一段讲躬身实践的重要性。</w:t>
      </w: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b/>
          <w:bCs/>
          <w:color w:val="007451"/>
          <w:kern w:val="0"/>
          <w:sz w:val="27"/>
          <w:szCs w:val="27"/>
        </w:rPr>
        <w:lastRenderedPageBreak/>
        <w:t>第六部分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46、老舍（1899--1966），原名舒庆春，字舍予，北京人，著名作家，著有小说《骆驼祥子，》，话剧《茶馆》，均收在《老舍文集》里。课文《济南的冬天》选自《老舍文集》，是老舍1931年春天在齐鲁大学任教时写成的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47、白居易（772--846），字乐天，晚年又叫香山居士。太原（现在属山西）人，唐代大诗人，著有《白氏长庆集》71卷，《新乐府》50首和《秦中吟》10首，都很有名。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48、蒲松龄（1640--1715），字留仙，世称“聊斋先生”，淄川（今山东淄博）人，清代文学家。代表作品《聊斋志异》。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49、冰心（1900--1999），原名谢婉莹，福建长乐人，诗人，作家，代表诗作有《繁星》《春水》《寄小读者》，散文集《笑》《往事》。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50、安徒生（1805--1875），丹麦著名童话作家，一生创作了《卖火柴的小女孩》《海的女儿》《丑小鸭》等160多篇童话作品。《皇帝的新装》选自《安徒生童话和故事选》。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51、《伊索寓言》是一部寓言故事集，相传伊索是公元前6世纪古希腊人，善于讲动物故事。现存的《伊索寓言》，是古希腊、古罗马时代流传下来的故事，经后人汇集，统归在伊索名下。赫耳墨斯，古希腊神话里掌管旅行和商业的神，是宙斯的儿子。宙斯是古希腊神话里的首领。课文《赫耳墨斯和雕像者》、《蚊子与狮子》均选自《伊索寓言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52、朱自清（1898--1948），字佩弦，江苏扬州人，散文家、诗人、学者，代表作有诗文集《踪迹》；散文集《背影》《欧游杂记》，均收在《朱自清全集》里。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53、陶渊明（约365--427），又名潜，字元亮，浔阳柴桑（今江苏省九江市）人，东晋著名诗人。课文《桃花源记》选自《陶渊明集》。成语“世外桃源”就出自这篇文章。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54、《礼记》，儒家经典之一，西汉戴圣对秦汉以前各种礼仪论著加以辑录、编篡而成，共49篇。《大道之行也》选自《礼记.礼运》。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55、记叙文的六要素：人物、时间、地点、事件、经过、结果。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56、叶圣陶（1894--1988），原名绍多，字圣陶，以字行。江苏苏州人。作家、教育家、编辑家。代表作品收在《叶圣陶集》里。</w:t>
      </w: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b/>
          <w:bCs/>
          <w:color w:val="007451"/>
          <w:kern w:val="0"/>
          <w:sz w:val="27"/>
          <w:szCs w:val="27"/>
        </w:rPr>
        <w:t>第七部分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lastRenderedPageBreak/>
        <w:t>57、《陋室铭》选自《全唐文》卷六零八。《爱莲说》选自《周公元集》，“元公”是周敦颐死后的谥号。周公颐（1017--1073），字茂叔。通州营道人，北宋哲学家，著有《太极图说》《通书》。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58、《水经注》是北魏郦道元（466或472--527），范阳涿县人，北魏地理学家，好学博览，留心水道等地理现象，撰《水经注》。该书详细记载了一千多条大小河流及有关的历史遗迹、人物掌故、神话传说等，是我国古代最全面、最系统的综合性地理著作。还记录了不少碑刻墨迹和渔歌民谣，文笔绚烂，语言清丽，具有较高的文学价值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59、《钢铁是怎样练成的》，是苏联作者尼古拉.奥斯特洛夫斯基在病榻上历史三年写成的，该书以主人公保尔.柯察金的生活经历为主线，展现了从1915到1930年前后苏俄广阔的历史画面和人民的艰苦卓越的斗争生活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60、普希金（1799--1837），19世纪俄罗斯伟大民族诗人，积极浪漫主义文学的主要代表和批判现实主义文学的奠基人，被誉为俄国“文学之父”。在世界文学史上负有盛誉。主要代表作有：著名诗歌《自由颂》《致大海》《致恰达耶夫》等，诗体小说《叶甫盖尼.奥涅金》，长篇小说《上校的女儿》等。课文《假如生活欺骗了你》就是普希金的作品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61、罗伯特.弗罗斯特（1874--1963），美国著名诗人，并被称为“新英格兰的农民诗人”。主要代表作有成名作《波士顿以北》等。《未选择的路》就是罗伯特.弗罗斯特的作品。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62、李大钊（1889--1927），字守常，河北乐亭县人。主要作品有《李大钊选集》、《李大钊诗文选集》。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63、《木兰诗》选自宋朝郭茂倩编写的《乐府诗集》，又名《木兰辞》、《木兰诗歌》，与《孔雀东南飞》一起被称为我国诗歌史上的“双璧”。《乐府诗集》是南北朝北方的一首乐府民歌。（熟悉《木兰诗》中有关句子，课本P101页。）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64、司马光（公元1019--1086），字君实，北宋陕州夏县（现山西省夏县）涑水乡人，世称涑水先生，北宋大臣，著名文学家、史学家。主要代表作有《资治通鉴》、《司马文正公文集》、《稽古录》。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65、《资治通鉴》是我国一部主要的编年体通史，共二百九十四卷，全书上起战国，下迄五代，共计1362年。内容以政治、军事为主，长于描写战争。课文《赤壁之战》《淝水之战》均选自本书。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66、《夸父逐日》选自《山海经》。《山海经》书名，18篇。作者不详。</w:t>
      </w: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b/>
          <w:bCs/>
          <w:color w:val="007451"/>
          <w:kern w:val="0"/>
          <w:sz w:val="27"/>
          <w:szCs w:val="27"/>
        </w:rPr>
        <w:t>第八部分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67、《云南的歌会》选自《沈从文散文集》，作者沈从文，湖南风皇人，现代作家、历史文物研究家。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lastRenderedPageBreak/>
        <w:t>68、宋濂（1310--1381），字景濂，号潜溪，浦江（今浙江义乌）人，明初文学家。代表作有《宋学士文集》，课文《送东阳马生序》就节选自该书。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69、欧阳修（1007—1072），字永叔，自号醉翁，晚年又号六一居士。吉州永丰（现在江西永丰）人，宋代文学家、史学家。与韩俞、柳宗元（唐）、苏洵、苏轼、苏辙、曾巩、王安石（宋）统称为唐宋八大家。课文《醉翁亭记》选自《欧阳修散文选集》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70、《论语》是由孔子的弟子及门人编写的一部书，书中记录了孔子和他的弟子的言行。《论语》集中体现了儒家的思想，全书共20篇，是儒家经典著作之一。主要体制是语录体，也有对话体和叙事体。从汉朝到“五四”运动以前的2000多年，一直是学童们必读之书，影响很大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71、孔子（公元前551—公元前479），名丘，字仲尼，春秋时期鲁国陬邑（现山东曲阜）人。我国古代伟大的教育家、思想家，儒家学派的创始人。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72、辛弃疾（1140--1207），字幼安，号稼轩，历城（现济南）人，南宋爱国诗人。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73、《观沧海》选自《乐府诗》，作者曹操；《次北固山下》作者是唐代诗人王湾；《钱塘湖春行》选自《白氏长庆集》作者白居易；《西江月》选自《稼轩长短歌》，作者辛弃疾；《天净沙.秋思》作者是元代马致远。其中前三首是诗，《西江月》是词，《天净沙.秋思》是小令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74、海日生残夜，江春入旧年。出自王湾《次北固山下》，历来是脍炙人口的名句，妙在作者无意说理，却在描写景物、节令之中，蕴涵着一种自然的理趣。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75、枯藤老树昏鸦，小桥流水人家，古道西风瘦马。选自马致远《天净沙.秋思》，一共写出了藤、树、鸦、桥、水、家、道、风、马9种景物，一字一词，一字一景，真可谓“惜墨如金”。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76、《世说新语》原为8卷，今本作3卷，分德行、言语、政事、文学、方正、雅量、识鉴等36门，主要记载了晋代士大夫的言谈、行事，较多地反映了当时士族的思想、生活和崇尚清谈的风气。书中保存了晋代文学艺术等方面较为丰富的资料，富有研究价值。</w:t>
      </w:r>
    </w:p>
    <w:p w:rsidR="002B39B0" w:rsidRPr="002B39B0" w:rsidRDefault="002B39B0" w:rsidP="002B39B0">
      <w:pPr>
        <w:widowControl/>
        <w:spacing w:after="22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B39B0">
        <w:rPr>
          <w:rFonts w:ascii="宋体" w:eastAsia="宋体" w:hAnsi="宋体" w:cs="宋体"/>
          <w:kern w:val="0"/>
          <w:sz w:val="24"/>
          <w:szCs w:val="24"/>
        </w:rPr>
        <w:t>77、韩非（约前280—前233），战国末期韩国人，著名思想家。代表作《韩非子》一书，共有20卷，55篇。课文《智子疑邻》就是其中的一篇。</w:t>
      </w:r>
    </w:p>
    <w:p w:rsidR="002B39B0" w:rsidRPr="002B39B0" w:rsidRDefault="002B39B0" w:rsidP="002B39B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1916C7" w:rsidRDefault="002B39B0" w:rsidP="002B39B0">
      <w:r w:rsidRPr="002B39B0">
        <w:rPr>
          <w:rFonts w:ascii="Helvetica" w:eastAsia="宋体" w:hAnsi="Helvetica" w:cs="Helvetica"/>
          <w:color w:val="3E3E3E"/>
          <w:kern w:val="0"/>
          <w:sz w:val="24"/>
          <w:szCs w:val="24"/>
          <w:shd w:val="clear" w:color="auto" w:fill="FFFFFF"/>
        </w:rPr>
        <w:t>​</w:t>
      </w:r>
    </w:p>
    <w:sectPr w:rsidR="001916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416"/>
    <w:rsid w:val="001916C7"/>
    <w:rsid w:val="002B39B0"/>
    <w:rsid w:val="003B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A6D2B"/>
  <w15:chartTrackingRefBased/>
  <w15:docId w15:val="{AA8B68A3-FC01-4C12-BCBD-E7429437A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39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B3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1230</Words>
  <Characters>7012</Characters>
  <Application>Microsoft Office Word</Application>
  <DocSecurity>0</DocSecurity>
  <Lines>58</Lines>
  <Paragraphs>16</Paragraphs>
  <ScaleCrop>false</ScaleCrop>
  <Company/>
  <LinksUpToDate>false</LinksUpToDate>
  <CharactersWithSpaces>8226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2020-08-27T04:33:00Z</dcterms:created>
  <dcterms:modified xsi:type="dcterms:W3CDTF">2020-08-27T04:35:00Z</dcterms:modified>
</cp:coreProperties>
</file>