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49570E" w:rsidRPr="00554761" w:rsidP="00162D2D">
      <w:pPr>
        <w:jc w:val="center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 w:rsidRPr="00554761">
        <w:rPr>
          <w:rFonts w:asciiTheme="minorEastAsia" w:hAnsiTheme="minorEastAsia" w:hint="eastAsia"/>
          <w:sz w:val="28"/>
          <w:szCs w:val="28"/>
        </w:rPr>
        <w:t>登</w:t>
      </w:r>
      <w:r w:rsidRPr="00554761">
        <w:rPr>
          <w:rFonts w:asciiTheme="minorEastAsia" w:hAnsiTheme="minorEastAsia"/>
          <w:sz w:val="28"/>
          <w:szCs w:val="28"/>
        </w:rPr>
        <w:t>快阁</w:t>
      </w:r>
    </w:p>
    <w:p w:rsidR="00554761" w:rsidRPr="00554761" w:rsidP="00162D2D">
      <w:pPr>
        <w:rPr>
          <w:rFonts w:asciiTheme="minorEastAsia" w:hAnsiTheme="minorEastAsia"/>
          <w:sz w:val="28"/>
          <w:szCs w:val="28"/>
        </w:rPr>
      </w:pPr>
      <w:r w:rsidRPr="00554761">
        <w:rPr>
          <w:rFonts w:asciiTheme="minorEastAsia" w:hAnsiTheme="minorEastAsia" w:hint="eastAsia"/>
          <w:sz w:val="28"/>
          <w:szCs w:val="28"/>
        </w:rPr>
        <w:t>教</w:t>
      </w:r>
      <w:r w:rsidRPr="00554761">
        <w:rPr>
          <w:rFonts w:asciiTheme="minorEastAsia" w:hAnsiTheme="minorEastAsia"/>
          <w:sz w:val="28"/>
          <w:szCs w:val="28"/>
        </w:rPr>
        <w:t>学目</w:t>
      </w:r>
      <w:r w:rsidRPr="00554761">
        <w:rPr>
          <w:rFonts w:asciiTheme="minorEastAsia" w:hAnsiTheme="minorEastAsia" w:hint="eastAsia"/>
          <w:sz w:val="28"/>
          <w:szCs w:val="28"/>
        </w:rPr>
        <w:t>标</w:t>
      </w:r>
      <w:r w:rsidRPr="00554761">
        <w:rPr>
          <w:rFonts w:asciiTheme="minorEastAsia" w:hAnsiTheme="minorEastAsia"/>
          <w:sz w:val="28"/>
          <w:szCs w:val="28"/>
        </w:rPr>
        <w:t>：</w:t>
      </w:r>
    </w:p>
    <w:p w:rsidR="00554761" w:rsidRPr="00162D2D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Pr="00162D2D">
        <w:rPr>
          <w:rFonts w:asciiTheme="minorEastAsia" w:hAnsiTheme="minorEastAsia" w:hint="eastAsia"/>
          <w:sz w:val="28"/>
          <w:szCs w:val="28"/>
        </w:rPr>
        <w:t>了</w:t>
      </w:r>
      <w:r w:rsidRPr="00162D2D">
        <w:rPr>
          <w:rFonts w:asciiTheme="minorEastAsia" w:hAnsiTheme="minorEastAsia"/>
          <w:sz w:val="28"/>
          <w:szCs w:val="28"/>
        </w:rPr>
        <w:t>解诗人黄庭坚。</w:t>
      </w:r>
    </w:p>
    <w:p w:rsidR="00554761" w:rsidRPr="00162D2D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 w:rsidRPr="00162D2D">
        <w:rPr>
          <w:rFonts w:asciiTheme="minorEastAsia" w:hAnsiTheme="minorEastAsia" w:hint="eastAsia"/>
          <w:sz w:val="28"/>
          <w:szCs w:val="28"/>
        </w:rPr>
        <w:t>体会</w:t>
      </w:r>
      <w:r w:rsidRPr="00162D2D">
        <w:rPr>
          <w:rFonts w:asciiTheme="minorEastAsia" w:hAnsiTheme="minorEastAsia"/>
          <w:sz w:val="28"/>
          <w:szCs w:val="28"/>
        </w:rPr>
        <w:t>《登</w:t>
      </w:r>
      <w:r w:rsidRPr="00162D2D">
        <w:rPr>
          <w:rFonts w:asciiTheme="minorEastAsia" w:hAnsiTheme="minorEastAsia" w:hint="eastAsia"/>
          <w:sz w:val="28"/>
          <w:szCs w:val="28"/>
        </w:rPr>
        <w:t>快</w:t>
      </w:r>
      <w:r w:rsidRPr="00162D2D">
        <w:rPr>
          <w:rFonts w:asciiTheme="minorEastAsia" w:hAnsiTheme="minorEastAsia"/>
          <w:sz w:val="28"/>
          <w:szCs w:val="28"/>
        </w:rPr>
        <w:t>阁》</w:t>
      </w:r>
      <w:r w:rsidRPr="00162D2D">
        <w:rPr>
          <w:rFonts w:asciiTheme="minorEastAsia" w:hAnsiTheme="minorEastAsia" w:hint="eastAsia"/>
          <w:sz w:val="28"/>
          <w:szCs w:val="28"/>
        </w:rPr>
        <w:t>的</w:t>
      </w:r>
      <w:r w:rsidRPr="00162D2D">
        <w:rPr>
          <w:rFonts w:asciiTheme="minorEastAsia" w:hAnsiTheme="minorEastAsia"/>
          <w:sz w:val="28"/>
          <w:szCs w:val="28"/>
        </w:rPr>
        <w:t>思想感情。</w:t>
      </w:r>
    </w:p>
    <w:p w:rsidR="00554761" w:rsidRPr="00162D2D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 w:rsidRPr="00162D2D">
        <w:rPr>
          <w:rFonts w:asciiTheme="minorEastAsia" w:hAnsiTheme="minorEastAsia" w:hint="eastAsia"/>
          <w:sz w:val="28"/>
          <w:szCs w:val="28"/>
        </w:rPr>
        <w:t>根据</w:t>
      </w:r>
      <w:r w:rsidRPr="00162D2D">
        <w:rPr>
          <w:rFonts w:asciiTheme="minorEastAsia" w:hAnsiTheme="minorEastAsia"/>
          <w:sz w:val="28"/>
          <w:szCs w:val="28"/>
        </w:rPr>
        <w:t>诗歌，体味黄庭坚</w:t>
      </w:r>
      <w:r w:rsidRPr="00162D2D">
        <w:rPr>
          <w:rFonts w:asciiTheme="minorEastAsia" w:hAnsiTheme="minorEastAsia" w:hint="eastAsia"/>
          <w:sz w:val="28"/>
          <w:szCs w:val="28"/>
        </w:rPr>
        <w:t>的</w:t>
      </w:r>
      <w:r w:rsidRPr="00162D2D">
        <w:rPr>
          <w:rFonts w:asciiTheme="minorEastAsia" w:hAnsiTheme="minorEastAsia"/>
          <w:sz w:val="28"/>
          <w:szCs w:val="28"/>
        </w:rPr>
        <w:t>诗歌理论“点铁成</w:t>
      </w:r>
      <w:r w:rsidRPr="00162D2D">
        <w:rPr>
          <w:rFonts w:asciiTheme="minorEastAsia" w:hAnsiTheme="minorEastAsia" w:hint="eastAsia"/>
          <w:sz w:val="28"/>
          <w:szCs w:val="28"/>
        </w:rPr>
        <w:t>金</w:t>
      </w:r>
      <w:r w:rsidRPr="00162D2D">
        <w:rPr>
          <w:rFonts w:asciiTheme="minorEastAsia" w:hAnsiTheme="minorEastAsia"/>
          <w:sz w:val="28"/>
          <w:szCs w:val="28"/>
        </w:rPr>
        <w:t>，夺胎换骨”。</w:t>
      </w:r>
    </w:p>
    <w:p w:rsidR="00554761" w:rsidRPr="00554761" w:rsidP="00162D2D">
      <w:pPr>
        <w:rPr>
          <w:rFonts w:asciiTheme="minorEastAsia" w:hAnsiTheme="minorEastAsia"/>
          <w:sz w:val="28"/>
          <w:szCs w:val="28"/>
        </w:rPr>
      </w:pPr>
      <w:r w:rsidRPr="00554761">
        <w:rPr>
          <w:rFonts w:asciiTheme="minorEastAsia" w:hAnsiTheme="minorEastAsia" w:hint="eastAsia"/>
          <w:sz w:val="28"/>
          <w:szCs w:val="28"/>
        </w:rPr>
        <w:t>教</w:t>
      </w:r>
      <w:r w:rsidRPr="00554761">
        <w:rPr>
          <w:rFonts w:asciiTheme="minorEastAsia" w:hAnsiTheme="minorEastAsia"/>
          <w:sz w:val="28"/>
          <w:szCs w:val="28"/>
        </w:rPr>
        <w:t>学重点：</w:t>
      </w:r>
    </w:p>
    <w:p w:rsidR="00554761" w:rsidRPr="00554761" w:rsidP="00162D2D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554761">
        <w:rPr>
          <w:rFonts w:asciiTheme="minorEastAsia" w:hAnsiTheme="minorEastAsia" w:hint="eastAsia"/>
          <w:sz w:val="28"/>
          <w:szCs w:val="28"/>
        </w:rPr>
        <w:t>根据</w:t>
      </w:r>
      <w:r w:rsidRPr="00554761">
        <w:rPr>
          <w:rFonts w:asciiTheme="minorEastAsia" w:hAnsiTheme="minorEastAsia"/>
          <w:sz w:val="28"/>
          <w:szCs w:val="28"/>
        </w:rPr>
        <w:t>诗歌，体味黄庭坚</w:t>
      </w:r>
      <w:r w:rsidRPr="00554761">
        <w:rPr>
          <w:rFonts w:asciiTheme="minorEastAsia" w:hAnsiTheme="minorEastAsia" w:hint="eastAsia"/>
          <w:sz w:val="28"/>
          <w:szCs w:val="28"/>
        </w:rPr>
        <w:t>的</w:t>
      </w:r>
      <w:r w:rsidRPr="00554761">
        <w:rPr>
          <w:rFonts w:asciiTheme="minorEastAsia" w:hAnsiTheme="minorEastAsia"/>
          <w:sz w:val="28"/>
          <w:szCs w:val="28"/>
        </w:rPr>
        <w:t>诗歌理论“点铁成</w:t>
      </w:r>
      <w:r w:rsidRPr="00554761">
        <w:rPr>
          <w:rFonts w:asciiTheme="minorEastAsia" w:hAnsiTheme="minorEastAsia" w:hint="eastAsia"/>
          <w:sz w:val="28"/>
          <w:szCs w:val="28"/>
        </w:rPr>
        <w:t>金</w:t>
      </w:r>
      <w:r w:rsidRPr="00554761">
        <w:rPr>
          <w:rFonts w:asciiTheme="minorEastAsia" w:hAnsiTheme="minorEastAsia"/>
          <w:sz w:val="28"/>
          <w:szCs w:val="28"/>
        </w:rPr>
        <w:t>，夺胎换骨”。</w:t>
      </w:r>
    </w:p>
    <w:p w:rsidR="00554761" w:rsidRPr="00554761" w:rsidP="00162D2D">
      <w:pPr>
        <w:rPr>
          <w:rFonts w:asciiTheme="minorEastAsia" w:hAnsiTheme="minorEastAsia"/>
          <w:sz w:val="28"/>
          <w:szCs w:val="28"/>
        </w:rPr>
      </w:pPr>
      <w:r w:rsidRPr="00554761">
        <w:rPr>
          <w:rFonts w:asciiTheme="minorEastAsia" w:hAnsiTheme="minorEastAsia" w:hint="eastAsia"/>
          <w:sz w:val="28"/>
          <w:szCs w:val="28"/>
        </w:rPr>
        <w:t>教</w:t>
      </w:r>
      <w:r w:rsidRPr="00554761">
        <w:rPr>
          <w:rFonts w:asciiTheme="minorEastAsia" w:hAnsiTheme="minorEastAsia"/>
          <w:sz w:val="28"/>
          <w:szCs w:val="28"/>
        </w:rPr>
        <w:t>学难点：</w:t>
      </w:r>
    </w:p>
    <w:p w:rsidR="00554761" w:rsidRPr="00554761" w:rsidP="00162D2D">
      <w:pPr>
        <w:rPr>
          <w:rFonts w:asciiTheme="minorEastAsia" w:hAnsiTheme="minorEastAsia"/>
          <w:sz w:val="28"/>
          <w:szCs w:val="28"/>
        </w:rPr>
      </w:pPr>
      <w:r w:rsidRPr="00554761">
        <w:rPr>
          <w:rFonts w:asciiTheme="minorEastAsia" w:hAnsiTheme="minorEastAsia" w:hint="eastAsia"/>
          <w:sz w:val="28"/>
          <w:szCs w:val="28"/>
        </w:rPr>
        <w:t xml:space="preserve">    根据</w:t>
      </w:r>
      <w:r w:rsidRPr="00554761">
        <w:rPr>
          <w:rFonts w:asciiTheme="minorEastAsia" w:hAnsiTheme="minorEastAsia"/>
          <w:sz w:val="28"/>
          <w:szCs w:val="28"/>
        </w:rPr>
        <w:t>诗歌，体味黄庭坚</w:t>
      </w:r>
      <w:r w:rsidRPr="00554761">
        <w:rPr>
          <w:rFonts w:asciiTheme="minorEastAsia" w:hAnsiTheme="minorEastAsia" w:hint="eastAsia"/>
          <w:sz w:val="28"/>
          <w:szCs w:val="28"/>
        </w:rPr>
        <w:t>的</w:t>
      </w:r>
      <w:r w:rsidRPr="00554761">
        <w:rPr>
          <w:rFonts w:asciiTheme="minorEastAsia" w:hAnsiTheme="minorEastAsia"/>
          <w:sz w:val="28"/>
          <w:szCs w:val="28"/>
        </w:rPr>
        <w:t>诗歌理论“点铁成</w:t>
      </w:r>
      <w:r w:rsidRPr="00554761">
        <w:rPr>
          <w:rFonts w:asciiTheme="minorEastAsia" w:hAnsiTheme="minorEastAsia" w:hint="eastAsia"/>
          <w:sz w:val="28"/>
          <w:szCs w:val="28"/>
        </w:rPr>
        <w:t>金</w:t>
      </w:r>
      <w:r w:rsidRPr="00554761">
        <w:rPr>
          <w:rFonts w:asciiTheme="minorEastAsia" w:hAnsiTheme="minorEastAsia"/>
          <w:sz w:val="28"/>
          <w:szCs w:val="28"/>
        </w:rPr>
        <w:t>，夺胎换骨”。</w:t>
      </w:r>
    </w:p>
    <w:p w:rsidR="00554761" w:rsidRPr="00554761" w:rsidP="00162D2D">
      <w:pPr>
        <w:rPr>
          <w:rFonts w:asciiTheme="minorEastAsia" w:hAnsiTheme="minorEastAsia"/>
          <w:sz w:val="28"/>
          <w:szCs w:val="28"/>
        </w:rPr>
      </w:pPr>
      <w:r w:rsidRPr="00554761">
        <w:rPr>
          <w:rFonts w:asciiTheme="minorEastAsia" w:hAnsiTheme="minorEastAsia" w:hint="eastAsia"/>
          <w:sz w:val="28"/>
          <w:szCs w:val="28"/>
        </w:rPr>
        <w:t>教</w:t>
      </w:r>
      <w:r w:rsidRPr="00554761">
        <w:rPr>
          <w:rFonts w:asciiTheme="minorEastAsia" w:hAnsiTheme="minorEastAsia"/>
          <w:sz w:val="28"/>
          <w:szCs w:val="28"/>
        </w:rPr>
        <w:t>学过程：</w:t>
      </w:r>
    </w:p>
    <w:p w:rsidR="00554761" w:rsidRPr="00710F27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1.</w:t>
      </w:r>
      <w:r w:rsidRPr="00710F27">
        <w:rPr>
          <w:rFonts w:asciiTheme="minorEastAsia" w:hAnsiTheme="minorEastAsia" w:hint="eastAsia"/>
          <w:sz w:val="28"/>
          <w:szCs w:val="28"/>
        </w:rPr>
        <w:t>导</w:t>
      </w:r>
      <w:r w:rsidRPr="00710F27">
        <w:rPr>
          <w:rFonts w:asciiTheme="minorEastAsia" w:hAnsiTheme="minorEastAsia"/>
          <w:sz w:val="28"/>
          <w:szCs w:val="28"/>
        </w:rPr>
        <w:t>入：由“苏门四学士”“宋四家”“</w:t>
      </w:r>
      <w:r w:rsidRPr="00710F27">
        <w:rPr>
          <w:rFonts w:asciiTheme="minorEastAsia" w:hAnsiTheme="minorEastAsia" w:hint="eastAsia"/>
          <w:sz w:val="28"/>
          <w:szCs w:val="28"/>
        </w:rPr>
        <w:t>江西</w:t>
      </w:r>
      <w:r w:rsidRPr="00710F27">
        <w:rPr>
          <w:rFonts w:asciiTheme="minorEastAsia" w:hAnsiTheme="minorEastAsia"/>
          <w:sz w:val="28"/>
          <w:szCs w:val="28"/>
        </w:rPr>
        <w:t>诗派</w:t>
      </w:r>
      <w:r w:rsidRPr="00710F27">
        <w:rPr>
          <w:rFonts w:asciiTheme="minorEastAsia" w:hAnsiTheme="minorEastAsia" w:hint="eastAsia"/>
          <w:sz w:val="28"/>
          <w:szCs w:val="28"/>
        </w:rPr>
        <w:t>一</w:t>
      </w:r>
      <w:r w:rsidRPr="00710F27">
        <w:rPr>
          <w:rFonts w:asciiTheme="minorEastAsia" w:hAnsiTheme="minorEastAsia"/>
          <w:sz w:val="28"/>
          <w:szCs w:val="28"/>
        </w:rPr>
        <w:t>祖三宗”引出黄庭坚，</w:t>
      </w:r>
      <w:r w:rsidRPr="00710F27">
        <w:rPr>
          <w:rFonts w:asciiTheme="minorEastAsia" w:hAnsiTheme="minorEastAsia" w:hint="eastAsia"/>
          <w:sz w:val="28"/>
          <w:szCs w:val="28"/>
        </w:rPr>
        <w:t>再</w:t>
      </w:r>
      <w:r w:rsidRPr="00710F27">
        <w:rPr>
          <w:rFonts w:asciiTheme="minorEastAsia" w:hAnsiTheme="minorEastAsia"/>
          <w:sz w:val="28"/>
          <w:szCs w:val="28"/>
        </w:rPr>
        <w:t>由黄庭坚童年诗作两首，引发学生对诗人的</w:t>
      </w:r>
      <w:r w:rsidRPr="00710F27">
        <w:rPr>
          <w:rFonts w:asciiTheme="minorEastAsia" w:hAnsiTheme="minorEastAsia" w:hint="eastAsia"/>
          <w:sz w:val="28"/>
          <w:szCs w:val="28"/>
        </w:rPr>
        <w:t>关</w:t>
      </w:r>
      <w:r w:rsidRPr="00710F27">
        <w:rPr>
          <w:rFonts w:asciiTheme="minorEastAsia" w:hAnsiTheme="minorEastAsia"/>
          <w:sz w:val="28"/>
          <w:szCs w:val="28"/>
        </w:rPr>
        <w:t>注。</w:t>
      </w:r>
    </w:p>
    <w:p w:rsidR="00710F27" w:rsidRPr="00710F27" w:rsidP="00162D2D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710F27">
        <w:rPr>
          <w:rFonts w:asciiTheme="minorEastAsia" w:hAnsiTheme="minorEastAsia" w:hint="eastAsia"/>
          <w:sz w:val="28"/>
          <w:szCs w:val="28"/>
        </w:rPr>
        <w:t>宋皇祐三年（1051年），作牧童诗：</w:t>
      </w:r>
    </w:p>
    <w:p w:rsidR="00710F27" w:rsidRPr="00710F27" w:rsidP="00162D2D">
      <w:pPr>
        <w:pStyle w:val="ListParagraph"/>
        <w:ind w:left="360" w:firstLine="0" w:firstLineChars="0"/>
        <w:jc w:val="center"/>
        <w:rPr>
          <w:rFonts w:asciiTheme="minorEastAsia" w:hAnsiTheme="minorEastAsia"/>
          <w:sz w:val="28"/>
          <w:szCs w:val="28"/>
        </w:rPr>
      </w:pPr>
      <w:r w:rsidRPr="00710F27">
        <w:rPr>
          <w:rFonts w:asciiTheme="minorEastAsia" w:hAnsiTheme="minorEastAsia" w:hint="eastAsia"/>
          <w:sz w:val="28"/>
          <w:szCs w:val="28"/>
        </w:rPr>
        <w:t>骑牛远远过前村，吹笛风斜隔岸闻。</w:t>
      </w:r>
    </w:p>
    <w:p w:rsidR="00710F27" w:rsidRPr="00710F27" w:rsidP="00162D2D">
      <w:pPr>
        <w:pStyle w:val="ListParagraph"/>
        <w:ind w:left="360" w:firstLine="0" w:firstLineChars="0"/>
        <w:jc w:val="center"/>
        <w:rPr>
          <w:rFonts w:asciiTheme="minorEastAsia" w:hAnsiTheme="minorEastAsia"/>
          <w:sz w:val="28"/>
          <w:szCs w:val="28"/>
        </w:rPr>
      </w:pPr>
      <w:r w:rsidRPr="00710F27">
        <w:rPr>
          <w:rFonts w:asciiTheme="minorEastAsia" w:hAnsiTheme="minorEastAsia" w:hint="eastAsia"/>
          <w:sz w:val="28"/>
          <w:szCs w:val="28"/>
        </w:rPr>
        <w:t>多少长安名利客，机关用尽不如君。</w:t>
      </w:r>
    </w:p>
    <w:p w:rsidR="00710F27" w:rsidRPr="00710F27" w:rsidP="00162D2D">
      <w:pPr>
        <w:pStyle w:val="ListParagraph"/>
        <w:ind w:firstLine="560"/>
        <w:rPr>
          <w:rFonts w:asciiTheme="minorEastAsia" w:hAnsiTheme="minorEastAsia"/>
          <w:sz w:val="28"/>
          <w:szCs w:val="28"/>
        </w:rPr>
      </w:pPr>
      <w:r w:rsidRPr="00710F27">
        <w:rPr>
          <w:rFonts w:asciiTheme="minorEastAsia" w:hAnsiTheme="minorEastAsia" w:hint="eastAsia"/>
          <w:sz w:val="28"/>
          <w:szCs w:val="28"/>
        </w:rPr>
        <w:t>宋皇祐四年（1052年），作送人赴举诗：</w:t>
      </w:r>
    </w:p>
    <w:p w:rsidR="00710F27" w:rsidRPr="00710F27" w:rsidP="00162D2D">
      <w:pPr>
        <w:pStyle w:val="ListParagraph"/>
        <w:ind w:left="360" w:firstLine="0" w:firstLineChars="0"/>
        <w:jc w:val="center"/>
        <w:rPr>
          <w:rFonts w:asciiTheme="minorEastAsia" w:hAnsiTheme="minorEastAsia"/>
          <w:sz w:val="28"/>
          <w:szCs w:val="28"/>
        </w:rPr>
      </w:pPr>
      <w:r w:rsidRPr="00710F27">
        <w:rPr>
          <w:rFonts w:asciiTheme="minorEastAsia" w:hAnsiTheme="minorEastAsia" w:hint="eastAsia"/>
          <w:sz w:val="28"/>
          <w:szCs w:val="28"/>
        </w:rPr>
        <w:t>万里云程着祖鞭，送君归去玉阶前。</w:t>
      </w:r>
    </w:p>
    <w:p w:rsidR="00710F27" w:rsidP="00162D2D">
      <w:pPr>
        <w:pStyle w:val="ListParagraph"/>
        <w:ind w:left="360" w:firstLine="0" w:firstLineChars="0"/>
        <w:jc w:val="center"/>
        <w:rPr>
          <w:rFonts w:asciiTheme="minorEastAsia" w:hAnsiTheme="minorEastAsia"/>
          <w:sz w:val="28"/>
          <w:szCs w:val="28"/>
        </w:rPr>
      </w:pPr>
      <w:r w:rsidRPr="00710F27">
        <w:rPr>
          <w:rFonts w:asciiTheme="minorEastAsia" w:hAnsiTheme="minorEastAsia" w:hint="eastAsia"/>
          <w:sz w:val="28"/>
          <w:szCs w:val="28"/>
        </w:rPr>
        <w:t>若问旧时黄庭坚，谪在人间今八年。</w:t>
      </w:r>
    </w:p>
    <w:p w:rsidR="00D71ECD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 w:rsidRPr="00E53C1D">
        <w:rPr>
          <w:rFonts w:asciiTheme="minorEastAsia" w:hAnsiTheme="minorEastAsia" w:hint="eastAsia"/>
          <w:sz w:val="28"/>
          <w:szCs w:val="28"/>
        </w:rPr>
        <w:t>生朗读《登快阁》，理解全诗内容及情感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E53C1D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师</w:t>
      </w:r>
      <w:r>
        <w:rPr>
          <w:rFonts w:asciiTheme="minorEastAsia" w:hAnsiTheme="minorEastAsia"/>
          <w:sz w:val="28"/>
          <w:szCs w:val="28"/>
        </w:rPr>
        <w:t>点拨、归纳、板书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E53C1D" w:rsidRPr="00D71ECD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登</w:t>
      </w:r>
      <w:r>
        <w:rPr>
          <w:rFonts w:asciiTheme="minorEastAsia" w:hAnsiTheme="minorEastAsia"/>
          <w:sz w:val="28"/>
          <w:szCs w:val="28"/>
        </w:rPr>
        <w:t>快阁之</w:t>
      </w:r>
      <w:r>
        <w:rPr>
          <w:rFonts w:asciiTheme="minorEastAsia" w:hAnsiTheme="minorEastAsia" w:hint="eastAsia"/>
          <w:sz w:val="28"/>
          <w:szCs w:val="28"/>
        </w:rPr>
        <w:t>因</w:t>
      </w:r>
      <w:r w:rsidR="00162D2D">
        <w:rPr>
          <w:rFonts w:asciiTheme="minorEastAsia" w:hAnsiTheme="minorEastAsia" w:hint="eastAsia"/>
          <w:sz w:val="28"/>
          <w:szCs w:val="28"/>
        </w:rPr>
        <w:t>、</w:t>
      </w:r>
      <w:r w:rsidRPr="00E53C1D">
        <w:rPr>
          <w:rFonts w:asciiTheme="minorEastAsia" w:hAnsiTheme="minorEastAsia" w:hint="eastAsia"/>
          <w:sz w:val="28"/>
          <w:szCs w:val="28"/>
        </w:rPr>
        <w:t>登快阁之景</w:t>
      </w:r>
      <w:r w:rsidR="00162D2D">
        <w:rPr>
          <w:rFonts w:asciiTheme="minorEastAsia" w:hAnsiTheme="minorEastAsia" w:hint="eastAsia"/>
          <w:sz w:val="28"/>
          <w:szCs w:val="28"/>
        </w:rPr>
        <w:t>、</w:t>
      </w:r>
      <w:r w:rsidRPr="00E53C1D">
        <w:rPr>
          <w:rFonts w:asciiTheme="minorEastAsia" w:hAnsiTheme="minorEastAsia" w:hint="eastAsia"/>
          <w:sz w:val="28"/>
          <w:szCs w:val="28"/>
        </w:rPr>
        <w:t>登快阁之</w:t>
      </w:r>
      <w:r>
        <w:rPr>
          <w:rFonts w:asciiTheme="minorEastAsia" w:hAnsiTheme="minorEastAsia" w:hint="eastAsia"/>
          <w:sz w:val="28"/>
          <w:szCs w:val="28"/>
        </w:rPr>
        <w:t>情</w:t>
      </w:r>
      <w:r w:rsidR="00162D2D">
        <w:rPr>
          <w:rFonts w:asciiTheme="minorEastAsia" w:hAnsiTheme="minorEastAsia" w:hint="eastAsia"/>
          <w:sz w:val="28"/>
          <w:szCs w:val="28"/>
        </w:rPr>
        <w:t>、</w:t>
      </w:r>
      <w:r w:rsidRPr="00E53C1D">
        <w:rPr>
          <w:rFonts w:asciiTheme="minorEastAsia" w:hAnsiTheme="minorEastAsia" w:hint="eastAsia"/>
          <w:sz w:val="28"/>
          <w:szCs w:val="28"/>
        </w:rPr>
        <w:t>登快阁之</w:t>
      </w:r>
      <w:r>
        <w:rPr>
          <w:rFonts w:asciiTheme="minorEastAsia" w:hAnsiTheme="minorEastAsia" w:hint="eastAsia"/>
          <w:sz w:val="28"/>
          <w:szCs w:val="28"/>
        </w:rPr>
        <w:t>愿</w:t>
      </w:r>
    </w:p>
    <w:p w:rsidR="00710F27" w:rsidRPr="00710F27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3.</w:t>
      </w:r>
      <w:r>
        <w:rPr>
          <w:rFonts w:asciiTheme="minorEastAsia" w:hAnsiTheme="minorEastAsia" w:hint="eastAsia"/>
          <w:sz w:val="28"/>
          <w:szCs w:val="28"/>
        </w:rPr>
        <w:t>师</w:t>
      </w:r>
      <w:r>
        <w:rPr>
          <w:rFonts w:asciiTheme="minorEastAsia" w:hAnsiTheme="minorEastAsia"/>
          <w:sz w:val="28"/>
          <w:szCs w:val="28"/>
        </w:rPr>
        <w:t>介绍</w:t>
      </w:r>
      <w:r>
        <w:rPr>
          <w:rFonts w:asciiTheme="minorEastAsia" w:hAnsiTheme="minorEastAsia" w:hint="eastAsia"/>
          <w:sz w:val="28"/>
          <w:szCs w:val="28"/>
        </w:rPr>
        <w:t>提</w:t>
      </w:r>
      <w:r>
        <w:rPr>
          <w:rFonts w:asciiTheme="minorEastAsia" w:hAnsiTheme="minorEastAsia"/>
          <w:sz w:val="28"/>
          <w:szCs w:val="28"/>
        </w:rPr>
        <w:t>出</w:t>
      </w:r>
      <w:r>
        <w:rPr>
          <w:rFonts w:asciiTheme="minorEastAsia" w:hAnsiTheme="minorEastAsia" w:hint="eastAsia"/>
          <w:sz w:val="28"/>
          <w:szCs w:val="28"/>
        </w:rPr>
        <w:t>“</w:t>
      </w:r>
      <w:r>
        <w:rPr>
          <w:rFonts w:asciiTheme="minorEastAsia" w:hAnsiTheme="minorEastAsia"/>
          <w:sz w:val="28"/>
          <w:szCs w:val="28"/>
        </w:rPr>
        <w:t>江西诗派</w:t>
      </w:r>
      <w:r>
        <w:rPr>
          <w:rFonts w:asciiTheme="minorEastAsia" w:hAnsiTheme="minorEastAsia" w:hint="eastAsia"/>
          <w:sz w:val="28"/>
          <w:szCs w:val="28"/>
        </w:rPr>
        <w:t>”</w:t>
      </w:r>
      <w:r>
        <w:rPr>
          <w:rFonts w:asciiTheme="minorEastAsia" w:hAnsiTheme="minorEastAsia"/>
          <w:sz w:val="28"/>
          <w:szCs w:val="28"/>
        </w:rPr>
        <w:t>诗歌理论——</w:t>
      </w:r>
      <w:r w:rsidRPr="00710F27">
        <w:rPr>
          <w:rFonts w:asciiTheme="minorEastAsia" w:hAnsiTheme="minorEastAsia" w:hint="eastAsia"/>
          <w:sz w:val="28"/>
          <w:szCs w:val="28"/>
        </w:rPr>
        <w:t>点铁成金，夺胎换骨</w:t>
      </w:r>
    </w:p>
    <w:p w:rsidR="00710F27" w:rsidRPr="00710F27" w:rsidP="00162D2D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710F27">
        <w:rPr>
          <w:rFonts w:asciiTheme="minorEastAsia" w:hAnsiTheme="minorEastAsia" w:hint="eastAsia"/>
          <w:sz w:val="28"/>
          <w:szCs w:val="28"/>
        </w:rPr>
        <w:t>点铁成金——出自黄庭坚《答洪驹父书》：“</w:t>
      </w:r>
      <w:r w:rsidRPr="00710F27">
        <w:rPr>
          <w:rFonts w:ascii="楷体" w:eastAsia="楷体" w:hAnsi="楷体" w:hint="eastAsia"/>
          <w:sz w:val="28"/>
          <w:szCs w:val="28"/>
        </w:rPr>
        <w:t>自作语最难，老杜作诗，退之作文，无一字无来处。盖后人读书少，故谓韩、杜自作此语耳。古之能为文章者，真能陶冶万物，虽取古人之陈言入于翰墨，如灵丹一粒，点铁成金也。</w:t>
      </w:r>
      <w:r w:rsidRPr="00710F27">
        <w:rPr>
          <w:rFonts w:asciiTheme="minorEastAsia" w:hAnsiTheme="minorEastAsia" w:hint="eastAsia"/>
          <w:sz w:val="28"/>
          <w:szCs w:val="28"/>
        </w:rPr>
        <w:t>”</w:t>
      </w:r>
    </w:p>
    <w:p w:rsidR="00554761" w:rsidP="00162D2D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710F27">
        <w:rPr>
          <w:rFonts w:asciiTheme="minorEastAsia" w:hAnsiTheme="minorEastAsia" w:hint="eastAsia"/>
          <w:sz w:val="28"/>
          <w:szCs w:val="28"/>
        </w:rPr>
        <w:t>夺胎换骨——出自北宋僧人惠洪《冷斋夜话》：黄庭坚语云：“</w:t>
      </w:r>
      <w:r w:rsidRPr="00710F27">
        <w:rPr>
          <w:rFonts w:ascii="楷体" w:eastAsia="楷体" w:hAnsi="楷体" w:hint="eastAsia"/>
          <w:sz w:val="28"/>
          <w:szCs w:val="28"/>
        </w:rPr>
        <w:t>不易其意而造其语，谓之换骨法；窥入其意而形容之，谓之夺胎法。</w:t>
      </w:r>
      <w:r w:rsidRPr="00710F27">
        <w:rPr>
          <w:rFonts w:asciiTheme="minorEastAsia" w:hAnsiTheme="minorEastAsia" w:hint="eastAsia"/>
          <w:sz w:val="28"/>
          <w:szCs w:val="28"/>
        </w:rPr>
        <w:t>”</w:t>
      </w:r>
    </w:p>
    <w:p w:rsidR="00E53C1D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4.</w:t>
      </w:r>
      <w:r>
        <w:rPr>
          <w:rFonts w:asciiTheme="minorEastAsia" w:hAnsiTheme="minorEastAsia" w:hint="eastAsia"/>
          <w:sz w:val="28"/>
          <w:szCs w:val="28"/>
        </w:rPr>
        <w:t>生合作探究</w:t>
      </w:r>
      <w:r>
        <w:rPr>
          <w:rFonts w:asciiTheme="minorEastAsia" w:hAnsiTheme="minorEastAsia"/>
          <w:sz w:val="28"/>
          <w:szCs w:val="28"/>
        </w:rPr>
        <w:t>：</w:t>
      </w:r>
    </w:p>
    <w:p w:rsidR="00710F27" w:rsidP="00162D2D"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生</w:t>
      </w:r>
      <w:r w:rsidR="00E53C1D">
        <w:rPr>
          <w:rFonts w:asciiTheme="minorEastAsia" w:hAnsiTheme="minorEastAsia" w:hint="eastAsia"/>
          <w:sz w:val="28"/>
          <w:szCs w:val="28"/>
        </w:rPr>
        <w:t>再</w:t>
      </w:r>
      <w:r w:rsidRPr="00710F27">
        <w:rPr>
          <w:rFonts w:asciiTheme="minorEastAsia" w:hAnsiTheme="minorEastAsia"/>
          <w:sz w:val="28"/>
          <w:szCs w:val="28"/>
        </w:rPr>
        <w:t>读《登快阁》，</w:t>
      </w:r>
      <w:r w:rsidRPr="00710F27">
        <w:rPr>
          <w:rFonts w:asciiTheme="minorEastAsia" w:hAnsiTheme="minorEastAsia" w:hint="eastAsia"/>
          <w:sz w:val="28"/>
          <w:szCs w:val="28"/>
        </w:rPr>
        <w:t>自</w:t>
      </w:r>
      <w:r w:rsidRPr="00710F27">
        <w:rPr>
          <w:rFonts w:asciiTheme="minorEastAsia" w:hAnsiTheme="minorEastAsia"/>
          <w:sz w:val="28"/>
          <w:szCs w:val="28"/>
        </w:rPr>
        <w:t>选一联，</w:t>
      </w:r>
      <w:r w:rsidRPr="00710F27">
        <w:rPr>
          <w:rFonts w:asciiTheme="minorEastAsia" w:hAnsiTheme="minorEastAsia" w:hint="eastAsia"/>
          <w:sz w:val="28"/>
          <w:szCs w:val="28"/>
        </w:rPr>
        <w:t>根据</w:t>
      </w:r>
      <w:r w:rsidRPr="00710F27">
        <w:rPr>
          <w:rFonts w:asciiTheme="minorEastAsia" w:hAnsiTheme="minorEastAsia"/>
          <w:sz w:val="28"/>
          <w:szCs w:val="28"/>
        </w:rPr>
        <w:t>所提供的</w:t>
      </w:r>
      <w:r w:rsidRPr="00710F27">
        <w:rPr>
          <w:rFonts w:asciiTheme="minorEastAsia" w:hAnsiTheme="minorEastAsia" w:hint="eastAsia"/>
          <w:sz w:val="28"/>
          <w:szCs w:val="28"/>
        </w:rPr>
        <w:t>资料</w:t>
      </w:r>
      <w:r w:rsidRPr="00710F27">
        <w:rPr>
          <w:rFonts w:asciiTheme="minorEastAsia" w:hAnsiTheme="minorEastAsia"/>
          <w:sz w:val="28"/>
          <w:szCs w:val="28"/>
        </w:rPr>
        <w:t>链接，分析“点铁成金</w:t>
      </w:r>
      <w:r w:rsidR="00D22EE1">
        <w:rPr>
          <w:rFonts w:asciiTheme="minorEastAsia" w:hAnsiTheme="minorEastAsia" w:hint="eastAsia"/>
          <w:sz w:val="28"/>
          <w:szCs w:val="28"/>
        </w:rPr>
        <w:t>，</w:t>
      </w:r>
      <w:r w:rsidRPr="00710F27">
        <w:rPr>
          <w:rFonts w:asciiTheme="minorEastAsia" w:hAnsiTheme="minorEastAsia"/>
          <w:sz w:val="28"/>
          <w:szCs w:val="28"/>
        </w:rPr>
        <w:t>夺胎换骨”</w:t>
      </w:r>
      <w:r w:rsidRPr="00710F27">
        <w:rPr>
          <w:rFonts w:asciiTheme="minorEastAsia" w:hAnsiTheme="minorEastAsia" w:hint="eastAsia"/>
          <w:sz w:val="28"/>
          <w:szCs w:val="28"/>
        </w:rPr>
        <w:t>在</w:t>
      </w:r>
      <w:r w:rsidRPr="00710F27">
        <w:rPr>
          <w:rFonts w:asciiTheme="minorEastAsia" w:hAnsiTheme="minorEastAsia"/>
          <w:sz w:val="28"/>
          <w:szCs w:val="28"/>
        </w:rPr>
        <w:t>其中的运用。</w:t>
      </w:r>
    </w:p>
    <w:p w:rsidR="00E53C1D" w:rsidRPr="00E53C1D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5.</w:t>
      </w:r>
      <w:r>
        <w:rPr>
          <w:rFonts w:asciiTheme="minorEastAsia" w:hAnsiTheme="minorEastAsia" w:hint="eastAsia"/>
          <w:sz w:val="28"/>
          <w:szCs w:val="28"/>
        </w:rPr>
        <w:t>生</w:t>
      </w:r>
      <w:r>
        <w:rPr>
          <w:rFonts w:asciiTheme="minorEastAsia" w:hAnsiTheme="minorEastAsia"/>
          <w:sz w:val="28"/>
          <w:szCs w:val="28"/>
        </w:rPr>
        <w:t>交流汇报，师</w:t>
      </w:r>
      <w:r>
        <w:rPr>
          <w:rFonts w:asciiTheme="minorEastAsia" w:hAnsiTheme="minorEastAsia" w:hint="eastAsia"/>
          <w:sz w:val="28"/>
          <w:szCs w:val="28"/>
        </w:rPr>
        <w:t>分析</w:t>
      </w:r>
      <w:r>
        <w:rPr>
          <w:rFonts w:asciiTheme="minorEastAsia" w:hAnsiTheme="minorEastAsia"/>
          <w:sz w:val="28"/>
          <w:szCs w:val="28"/>
        </w:rPr>
        <w:t>点拨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A455E7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（1）</w:t>
      </w:r>
      <w:r>
        <w:rPr>
          <w:rFonts w:asciiTheme="minorEastAsia" w:hAnsiTheme="minorEastAsia" w:hint="eastAsia"/>
          <w:sz w:val="28"/>
          <w:szCs w:val="28"/>
        </w:rPr>
        <w:t>首</w:t>
      </w:r>
      <w:r>
        <w:rPr>
          <w:rFonts w:asciiTheme="minorEastAsia" w:hAnsiTheme="minorEastAsia"/>
          <w:sz w:val="28"/>
          <w:szCs w:val="28"/>
        </w:rPr>
        <w:t>联分析</w:t>
      </w:r>
      <w:r>
        <w:rPr>
          <w:rFonts w:asciiTheme="minorEastAsia" w:hAnsiTheme="minorEastAsia" w:hint="eastAsia"/>
          <w:sz w:val="28"/>
          <w:szCs w:val="28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07608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710F27" w:rsidP="00162D2D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710F27">
        <w:rPr>
          <w:rFonts w:asciiTheme="minorEastAsia" w:hAnsiTheme="minorEastAsia" w:hint="eastAsia"/>
          <w:sz w:val="28"/>
          <w:szCs w:val="28"/>
        </w:rPr>
        <w:t>《晋书•傅咸传》：“</w:t>
      </w:r>
      <w:r w:rsidRPr="00710F27">
        <w:rPr>
          <w:rFonts w:ascii="楷体" w:eastAsia="楷体" w:hAnsi="楷体" w:hint="eastAsia"/>
          <w:sz w:val="28"/>
          <w:szCs w:val="28"/>
        </w:rPr>
        <w:t>天下大器，非可稍了，而相观每事欲了。生子痴，了官事，官事未易了也，了事正作痴，复为快耳。</w:t>
      </w:r>
      <w:r w:rsidRPr="00710F27">
        <w:rPr>
          <w:rFonts w:asciiTheme="minorEastAsia" w:hAnsiTheme="minorEastAsia" w:hint="eastAsia"/>
          <w:sz w:val="28"/>
          <w:szCs w:val="28"/>
        </w:rPr>
        <w:t>”魏晋名士崇尚清谈，反对务实，认为一心想把官事办好的人是“痴”。</w:t>
      </w:r>
    </w:p>
    <w:p w:rsidR="00710F27" w:rsidRPr="00710F27" w:rsidP="00162D2D">
      <w:pPr>
        <w:ind w:firstLine="570"/>
        <w:rPr>
          <w:rFonts w:asciiTheme="minorEastAsia" w:hAnsiTheme="minorEastAsia"/>
          <w:sz w:val="28"/>
          <w:szCs w:val="28"/>
        </w:rPr>
      </w:pPr>
      <w:r w:rsidRPr="00710F27">
        <w:rPr>
          <w:rFonts w:asciiTheme="minorEastAsia" w:hAnsiTheme="minorEastAsia" w:hint="eastAsia"/>
          <w:sz w:val="28"/>
          <w:szCs w:val="28"/>
        </w:rPr>
        <w:t>“痴”，本是魏晋名士奚落忙于政务之人。而黄庭坚反用其意，自许“痴儿”。</w:t>
      </w:r>
      <w:r>
        <w:rPr>
          <w:rFonts w:asciiTheme="minorEastAsia" w:hAnsiTheme="minorEastAsia" w:hint="eastAsia"/>
          <w:sz w:val="28"/>
          <w:szCs w:val="28"/>
        </w:rPr>
        <w:t>有诗</w:t>
      </w:r>
      <w:r>
        <w:rPr>
          <w:rFonts w:asciiTheme="minorEastAsia" w:hAnsiTheme="minorEastAsia"/>
          <w:sz w:val="28"/>
          <w:szCs w:val="28"/>
        </w:rPr>
        <w:t>为</w:t>
      </w:r>
      <w:r>
        <w:rPr>
          <w:rFonts w:asciiTheme="minorEastAsia" w:hAnsiTheme="minorEastAsia" w:hint="eastAsia"/>
          <w:sz w:val="28"/>
          <w:szCs w:val="28"/>
        </w:rPr>
        <w:t>证</w:t>
      </w:r>
      <w:r>
        <w:rPr>
          <w:rFonts w:asciiTheme="minorEastAsia" w:hAnsiTheme="minorEastAsia"/>
          <w:sz w:val="28"/>
          <w:szCs w:val="28"/>
        </w:rPr>
        <w:t>：</w:t>
      </w:r>
    </w:p>
    <w:p w:rsidR="00710F27" w:rsidRPr="00710F27" w:rsidP="00162D2D">
      <w:pPr>
        <w:ind w:firstLine="560" w:firstLineChars="200"/>
        <w:rPr>
          <w:rFonts w:ascii="楷体" w:eastAsia="楷体" w:hAnsi="楷体"/>
          <w:sz w:val="28"/>
          <w:szCs w:val="28"/>
        </w:rPr>
      </w:pPr>
      <w:r w:rsidRPr="00710F27">
        <w:rPr>
          <w:rFonts w:ascii="楷体" w:eastAsia="楷体" w:hAnsi="楷体" w:hint="eastAsia"/>
          <w:sz w:val="28"/>
          <w:szCs w:val="28"/>
        </w:rPr>
        <w:t>我不忍敌民，教养如儿甥……民病我亦病，呻吟达五更。</w:t>
      </w:r>
    </w:p>
    <w:p w:rsidR="00710F27" w:rsidRPr="00710F27" w:rsidP="00162D2D">
      <w:pPr>
        <w:ind w:left="500" w:leftChars="250"/>
        <w:rPr>
          <w:rFonts w:ascii="楷体" w:eastAsia="楷体" w:hAnsi="楷体"/>
          <w:sz w:val="28"/>
          <w:szCs w:val="28"/>
        </w:rPr>
      </w:pPr>
      <w:r w:rsidRPr="00710F27">
        <w:rPr>
          <w:rFonts w:ascii="楷体" w:eastAsia="楷体" w:hAnsi="楷体" w:hint="eastAsia"/>
          <w:sz w:val="28"/>
          <w:szCs w:val="28"/>
        </w:rPr>
        <w:t>穷乡有米无食盐，今日有田无米食。</w:t>
      </w:r>
      <w:r w:rsidRPr="00710F27">
        <w:rPr>
          <w:rFonts w:ascii="楷体" w:eastAsia="楷体" w:hAnsi="楷体" w:hint="eastAsia"/>
          <w:sz w:val="28"/>
          <w:szCs w:val="28"/>
        </w:rPr>
        <w:br/>
        <w:t>但愿官清不爱钱，长养儿孙听驱使。</w:t>
      </w:r>
    </w:p>
    <w:p w:rsidR="00710F27" w:rsidRPr="00710F27" w:rsidP="00162D2D">
      <w:pPr>
        <w:ind w:firstLine="560" w:firstLineChars="200"/>
        <w:rPr>
          <w:rFonts w:ascii="楷体" w:eastAsia="楷体" w:hAnsi="楷体"/>
          <w:sz w:val="28"/>
          <w:szCs w:val="28"/>
        </w:rPr>
      </w:pPr>
      <w:r w:rsidRPr="00710F27">
        <w:rPr>
          <w:rFonts w:ascii="楷体" w:eastAsia="楷体" w:hAnsi="楷体" w:hint="eastAsia"/>
          <w:sz w:val="28"/>
          <w:szCs w:val="28"/>
        </w:rPr>
        <w:t>不以民为梯，俯仰无所怍</w:t>
      </w:r>
    </w:p>
    <w:p w:rsidR="00710F27" w:rsidRPr="00710F27" w:rsidP="00162D2D">
      <w:pPr>
        <w:ind w:firstLine="560" w:firstLineChars="200"/>
        <w:rPr>
          <w:rFonts w:ascii="楷体" w:eastAsia="楷体" w:hAnsi="楷体"/>
          <w:sz w:val="28"/>
          <w:szCs w:val="28"/>
        </w:rPr>
      </w:pPr>
      <w:r w:rsidRPr="00710F27">
        <w:rPr>
          <w:rFonts w:ascii="楷体" w:eastAsia="楷体" w:hAnsi="楷体" w:hint="eastAsia"/>
          <w:sz w:val="28"/>
          <w:szCs w:val="28"/>
        </w:rPr>
        <w:t>豫章黄鲁直，既拙又狂痴……人骂狂痴拙，鲁直更喜之。</w:t>
      </w:r>
    </w:p>
    <w:p w:rsidR="00A455E7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（2）</w:t>
      </w:r>
      <w:r>
        <w:rPr>
          <w:rFonts w:asciiTheme="minorEastAsia" w:hAnsiTheme="minorEastAsia" w:hint="eastAsia"/>
          <w:sz w:val="28"/>
          <w:szCs w:val="28"/>
        </w:rPr>
        <w:t>颔</w:t>
      </w:r>
      <w:r>
        <w:rPr>
          <w:rFonts w:asciiTheme="minorEastAsia" w:hAnsiTheme="minorEastAsia"/>
          <w:sz w:val="28"/>
          <w:szCs w:val="28"/>
        </w:rPr>
        <w:t>联</w:t>
      </w:r>
      <w:r>
        <w:rPr>
          <w:rFonts w:asciiTheme="minorEastAsia" w:hAnsiTheme="minorEastAsia" w:hint="eastAsia"/>
          <w:sz w:val="28"/>
          <w:szCs w:val="28"/>
        </w:rPr>
        <w:t>分析</w:t>
      </w:r>
      <w:r>
        <w:rPr>
          <w:rFonts w:asciiTheme="minorEastAsia" w:hAnsiTheme="minorEastAsia"/>
          <w:sz w:val="28"/>
          <w:szCs w:val="28"/>
        </w:rPr>
        <w:t>：</w:t>
      </w:r>
    </w:p>
    <w:p w:rsidR="00710F27" w:rsidRPr="00710F27" w:rsidP="00162D2D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710F27">
        <w:rPr>
          <w:rFonts w:asciiTheme="minorEastAsia" w:hAnsiTheme="minorEastAsia" w:hint="eastAsia"/>
          <w:sz w:val="28"/>
          <w:szCs w:val="28"/>
        </w:rPr>
        <w:t>杜甫《登高》：</w:t>
      </w:r>
      <w:r w:rsidRPr="00710F27">
        <w:rPr>
          <w:rFonts w:ascii="楷体" w:eastAsia="楷体" w:hAnsi="楷体" w:hint="eastAsia"/>
          <w:sz w:val="28"/>
          <w:szCs w:val="28"/>
        </w:rPr>
        <w:t>无边落木萧萧下，不尽长江滚滚来</w:t>
      </w:r>
      <w:r w:rsidRPr="00710F27">
        <w:rPr>
          <w:rFonts w:asciiTheme="minorEastAsia" w:hAnsiTheme="minorEastAsia" w:hint="eastAsia"/>
          <w:sz w:val="28"/>
          <w:szCs w:val="28"/>
        </w:rPr>
        <w:t>。</w:t>
      </w:r>
    </w:p>
    <w:p w:rsidR="00710F27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</w:t>
      </w:r>
      <w:r w:rsidR="00A455E7">
        <w:rPr>
          <w:rFonts w:asciiTheme="minorEastAsia" w:hAnsiTheme="minorEastAsia"/>
          <w:sz w:val="28"/>
          <w:szCs w:val="28"/>
        </w:rPr>
        <w:t xml:space="preserve">   </w:t>
      </w:r>
      <w:r w:rsidRPr="00710F27">
        <w:rPr>
          <w:rFonts w:asciiTheme="minorEastAsia" w:hAnsiTheme="minorEastAsia" w:hint="eastAsia"/>
          <w:sz w:val="28"/>
          <w:szCs w:val="28"/>
        </w:rPr>
        <w:t>柳宗元《游南亭夜还叙志七十韵》：</w:t>
      </w:r>
      <w:r w:rsidRPr="00710F27">
        <w:rPr>
          <w:rFonts w:ascii="楷体" w:eastAsia="楷体" w:hAnsi="楷体" w:hint="eastAsia"/>
          <w:sz w:val="28"/>
          <w:szCs w:val="28"/>
        </w:rPr>
        <w:t>木落寒山静，江空秋月高。</w:t>
      </w:r>
    </w:p>
    <w:p w:rsidR="00710F27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hint="eastAsia"/>
          <w:sz w:val="28"/>
          <w:szCs w:val="28"/>
        </w:rPr>
        <w:t>《</w:t>
      </w:r>
      <w:r>
        <w:rPr>
          <w:rFonts w:asciiTheme="minorEastAsia" w:hAnsiTheme="minorEastAsia"/>
          <w:sz w:val="28"/>
          <w:szCs w:val="28"/>
        </w:rPr>
        <w:t>登快阁》颔联更贴近哪首诗的神韵</w:t>
      </w:r>
      <w:r>
        <w:rPr>
          <w:rFonts w:asciiTheme="minorEastAsia" w:hAnsiTheme="minorEastAsia" w:hint="eastAsia"/>
          <w:sz w:val="28"/>
          <w:szCs w:val="28"/>
        </w:rPr>
        <w:t>？</w:t>
      </w:r>
    </w:p>
    <w:p w:rsidR="00A455E7" w:rsidRPr="00A455E7" w:rsidP="00162D2D">
      <w:pPr>
        <w:ind w:firstLine="570"/>
        <w:rPr>
          <w:rFonts w:ascii="楷体" w:eastAsia="楷体" w:hAnsi="楷体"/>
          <w:sz w:val="28"/>
          <w:szCs w:val="28"/>
        </w:rPr>
      </w:pPr>
      <w:r w:rsidRPr="00A455E7">
        <w:rPr>
          <w:rFonts w:ascii="楷体" w:eastAsia="楷体" w:hAnsi="楷体" w:hint="eastAsia"/>
          <w:sz w:val="28"/>
          <w:szCs w:val="28"/>
        </w:rPr>
        <w:t>胸中洒落如光风霁月——黄庭坚</w:t>
      </w:r>
    </w:p>
    <w:p w:rsidR="00710F27" w:rsidRPr="00A455E7" w:rsidP="00162D2D">
      <w:pPr>
        <w:ind w:firstLine="570"/>
        <w:rPr>
          <w:rFonts w:ascii="楷体" w:eastAsia="楷体" w:hAnsi="楷体"/>
          <w:sz w:val="28"/>
          <w:szCs w:val="28"/>
        </w:rPr>
      </w:pPr>
      <w:r w:rsidRPr="00A455E7">
        <w:rPr>
          <w:rFonts w:ascii="楷体" w:eastAsia="楷体" w:hAnsi="楷体" w:hint="eastAsia"/>
          <w:sz w:val="28"/>
          <w:szCs w:val="28"/>
        </w:rPr>
        <w:t>意境天开，则实能辟古今未泄之奥妙。——清· 张宗泰</w:t>
      </w:r>
    </w:p>
    <w:p w:rsidR="00A455E7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（3）颈</w:t>
      </w:r>
      <w:r>
        <w:rPr>
          <w:rFonts w:asciiTheme="minorEastAsia" w:hAnsiTheme="minorEastAsia"/>
          <w:sz w:val="28"/>
          <w:szCs w:val="28"/>
        </w:rPr>
        <w:t>联分析：</w:t>
      </w:r>
    </w:p>
    <w:p w:rsidR="00A455E7" w:rsidP="00162D2D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A455E7">
        <w:rPr>
          <w:rFonts w:asciiTheme="minorEastAsia" w:hAnsiTheme="minorEastAsia" w:hint="eastAsia"/>
          <w:sz w:val="28"/>
          <w:szCs w:val="28"/>
        </w:rPr>
        <w:t>《吕氏春秋》：钟子期死，伯牙破琴绝弦，终身不复鼓琴，以为世无足复为鼓琴者。</w:t>
      </w:r>
    </w:p>
    <w:p w:rsidR="00A455E7" w:rsidP="00162D2D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A455E7">
        <w:rPr>
          <w:rFonts w:asciiTheme="minorEastAsia" w:hAnsiTheme="minorEastAsia" w:hint="eastAsia"/>
          <w:sz w:val="28"/>
          <w:szCs w:val="28"/>
        </w:rPr>
        <w:t>《晋书•阮籍传》：</w:t>
      </w:r>
      <w:r w:rsidRPr="00A455E7">
        <w:rPr>
          <w:rFonts w:ascii="楷体" w:eastAsia="楷体" w:hAnsi="楷体" w:hint="eastAsia"/>
          <w:sz w:val="28"/>
          <w:szCs w:val="28"/>
        </w:rPr>
        <w:t>（阮）籍能为青白眼，见礼俗之士，以白眼对之。及嵇喜来吊，籍作白眼，喜不怿而退。喜弟康闻之，乃赍酒挟琴造焉，籍大悦，乃见青眼。</w:t>
      </w:r>
    </w:p>
    <w:p w:rsidR="00A455E7" w:rsidP="00162D2D"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黄</w:t>
      </w:r>
      <w:r>
        <w:rPr>
          <w:rFonts w:asciiTheme="minorEastAsia" w:hAnsiTheme="minorEastAsia"/>
          <w:sz w:val="28"/>
          <w:szCs w:val="28"/>
        </w:rPr>
        <w:t>庭坚</w:t>
      </w:r>
      <w:r>
        <w:rPr>
          <w:rFonts w:asciiTheme="minorEastAsia" w:hAnsiTheme="minorEastAsia" w:hint="eastAsia"/>
          <w:sz w:val="28"/>
          <w:szCs w:val="28"/>
        </w:rPr>
        <w:t>“</w:t>
      </w:r>
      <w:r>
        <w:rPr>
          <w:rFonts w:asciiTheme="minorEastAsia" w:hAnsiTheme="minorEastAsia"/>
          <w:sz w:val="28"/>
          <w:szCs w:val="28"/>
        </w:rPr>
        <w:t>世无知音”之感，有诗为证：</w:t>
      </w:r>
    </w:p>
    <w:p w:rsidR="00A455E7" w:rsidRPr="00A455E7" w:rsidP="00162D2D">
      <w:pPr>
        <w:ind w:firstLine="560" w:firstLineChars="200"/>
        <w:rPr>
          <w:rFonts w:ascii="楷体" w:eastAsia="楷体" w:hAnsi="楷体"/>
          <w:sz w:val="28"/>
          <w:szCs w:val="28"/>
        </w:rPr>
      </w:pPr>
      <w:r w:rsidRPr="00A455E7">
        <w:rPr>
          <w:rFonts w:ascii="楷体" w:eastAsia="楷体" w:hAnsi="楷体" w:hint="eastAsia"/>
          <w:sz w:val="28"/>
          <w:szCs w:val="28"/>
        </w:rPr>
        <w:t>世上岂无千里马，人中难得九方皋。</w:t>
      </w:r>
    </w:p>
    <w:p w:rsidR="00A455E7" w:rsidRPr="00A455E7" w:rsidP="00162D2D">
      <w:pPr>
        <w:ind w:firstLine="560" w:firstLineChars="200"/>
        <w:rPr>
          <w:rFonts w:ascii="楷体" w:eastAsia="楷体" w:hAnsi="楷体"/>
          <w:sz w:val="28"/>
          <w:szCs w:val="28"/>
        </w:rPr>
      </w:pPr>
      <w:r w:rsidRPr="00A455E7">
        <w:rPr>
          <w:rFonts w:ascii="楷体" w:eastAsia="楷体" w:hAnsi="楷体" w:hint="eastAsia"/>
          <w:sz w:val="28"/>
          <w:szCs w:val="28"/>
        </w:rPr>
        <w:t>轻裘缓带多公暇，公独奈何犹不乐。</w:t>
      </w:r>
    </w:p>
    <w:p w:rsidR="00A455E7" w:rsidRPr="00A455E7" w:rsidP="00162D2D">
      <w:pPr>
        <w:ind w:firstLine="560" w:firstLineChars="200"/>
        <w:rPr>
          <w:rFonts w:ascii="楷体" w:eastAsia="楷体" w:hAnsi="楷体"/>
          <w:sz w:val="28"/>
          <w:szCs w:val="28"/>
        </w:rPr>
      </w:pPr>
      <w:r w:rsidRPr="00A455E7">
        <w:rPr>
          <w:rFonts w:ascii="楷体" w:eastAsia="楷体" w:hAnsi="楷体" w:hint="eastAsia"/>
          <w:sz w:val="28"/>
          <w:szCs w:val="28"/>
        </w:rPr>
        <w:t>我居北海君南海，寄雁传书谢不能。</w:t>
      </w:r>
    </w:p>
    <w:p w:rsidR="00A455E7" w:rsidRPr="00A455E7" w:rsidP="00162D2D">
      <w:pPr>
        <w:ind w:firstLine="560" w:firstLineChars="200"/>
        <w:rPr>
          <w:rFonts w:ascii="楷体" w:eastAsia="楷体" w:hAnsi="楷体"/>
          <w:sz w:val="28"/>
          <w:szCs w:val="28"/>
        </w:rPr>
      </w:pPr>
      <w:r w:rsidRPr="00A455E7">
        <w:rPr>
          <w:rFonts w:ascii="楷体" w:eastAsia="楷体" w:hAnsi="楷体" w:hint="eastAsia"/>
          <w:sz w:val="28"/>
          <w:szCs w:val="28"/>
        </w:rPr>
        <w:t>世上滔滔声利间，独凭棋局老青山。</w:t>
      </w:r>
    </w:p>
    <w:p w:rsidR="00A455E7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（4）</w:t>
      </w:r>
      <w:r>
        <w:rPr>
          <w:rFonts w:asciiTheme="minorEastAsia" w:hAnsiTheme="minorEastAsia"/>
          <w:sz w:val="28"/>
          <w:szCs w:val="28"/>
        </w:rPr>
        <w:t>尾联分析：</w:t>
      </w:r>
    </w:p>
    <w:p w:rsidR="00D22EE1" w:rsidP="00162D2D">
      <w:pPr>
        <w:ind w:firstLine="570"/>
        <w:rPr>
          <w:rFonts w:asciiTheme="minorEastAsia" w:hAnsiTheme="minorEastAsia"/>
          <w:sz w:val="28"/>
          <w:szCs w:val="28"/>
        </w:rPr>
      </w:pPr>
      <w:r w:rsidRPr="00D22EE1">
        <w:rPr>
          <w:rFonts w:asciiTheme="minorEastAsia" w:hAnsiTheme="minorEastAsia" w:hint="eastAsia"/>
          <w:sz w:val="28"/>
          <w:szCs w:val="28"/>
        </w:rPr>
        <w:t>《列子•黄帝》：</w:t>
      </w:r>
      <w:r w:rsidRPr="00D22EE1">
        <w:rPr>
          <w:rFonts w:ascii="楷体" w:eastAsia="楷体" w:hAnsi="楷体" w:hint="eastAsia"/>
          <w:sz w:val="28"/>
          <w:szCs w:val="28"/>
        </w:rPr>
        <w:t>海上之人有好沤（鸥）鸟者，每旦之海上从沤鸟游，沤鸟之至者，百住而不止。其父曰：“吾闻沤鸟皆从汝游，汝取来吾玩之。”明日之海上，沤鸟舞而不下也。</w:t>
      </w:r>
    </w:p>
    <w:p w:rsidR="00D22EE1" w:rsidP="00162D2D">
      <w:pPr>
        <w:ind w:firstLine="570"/>
        <w:rPr>
          <w:rFonts w:asciiTheme="minorEastAsia" w:hAnsiTheme="minorEastAsia"/>
          <w:sz w:val="28"/>
          <w:szCs w:val="28"/>
        </w:rPr>
      </w:pPr>
      <w:r w:rsidRPr="00D22EE1">
        <w:rPr>
          <w:rFonts w:asciiTheme="minorEastAsia" w:hAnsiTheme="minorEastAsia" w:hint="eastAsia"/>
          <w:sz w:val="28"/>
          <w:szCs w:val="28"/>
        </w:rPr>
        <w:t>后人以与鸥鸟盟誓表示毫无机心，这里是指无利禄之心，借指归隐。</w:t>
      </w:r>
    </w:p>
    <w:p w:rsidR="00D22EE1" w:rsidRPr="00D71ECD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6.</w:t>
      </w:r>
      <w:r w:rsidRPr="00D71ECD">
        <w:rPr>
          <w:rFonts w:asciiTheme="minorEastAsia" w:hAnsiTheme="minorEastAsia" w:hint="eastAsia"/>
          <w:sz w:val="28"/>
          <w:szCs w:val="28"/>
        </w:rPr>
        <w:t>再</w:t>
      </w:r>
      <w:r w:rsidRPr="00D71ECD">
        <w:rPr>
          <w:rFonts w:asciiTheme="minorEastAsia" w:hAnsiTheme="minorEastAsia"/>
          <w:sz w:val="28"/>
          <w:szCs w:val="28"/>
        </w:rPr>
        <w:t>读全诗，</w:t>
      </w:r>
      <w:r w:rsidRPr="00D71ECD">
        <w:rPr>
          <w:rFonts w:asciiTheme="minorEastAsia" w:hAnsiTheme="minorEastAsia" w:hint="eastAsia"/>
          <w:sz w:val="28"/>
          <w:szCs w:val="28"/>
        </w:rPr>
        <w:t>总</w:t>
      </w:r>
      <w:r w:rsidRPr="00D71ECD">
        <w:rPr>
          <w:rFonts w:asciiTheme="minorEastAsia" w:hAnsiTheme="minorEastAsia"/>
          <w:sz w:val="28"/>
          <w:szCs w:val="28"/>
        </w:rPr>
        <w:t>结诗歌情感</w:t>
      </w:r>
      <w:r w:rsidRPr="00D71ECD">
        <w:rPr>
          <w:rFonts w:asciiTheme="minorEastAsia" w:hAnsiTheme="minorEastAsia" w:hint="eastAsia"/>
          <w:sz w:val="28"/>
          <w:szCs w:val="28"/>
        </w:rPr>
        <w:t>，</w:t>
      </w:r>
      <w:r w:rsidRPr="00D71ECD">
        <w:rPr>
          <w:rFonts w:asciiTheme="minorEastAsia" w:hAnsiTheme="minorEastAsia"/>
          <w:sz w:val="28"/>
          <w:szCs w:val="28"/>
        </w:rPr>
        <w:t>体味“</w:t>
      </w:r>
      <w:r w:rsidRPr="00D71ECD">
        <w:rPr>
          <w:rFonts w:asciiTheme="minorEastAsia" w:hAnsiTheme="minorEastAsia" w:hint="eastAsia"/>
          <w:sz w:val="28"/>
          <w:szCs w:val="28"/>
        </w:rPr>
        <w:t>点</w:t>
      </w:r>
      <w:r w:rsidRPr="00D71ECD">
        <w:rPr>
          <w:rFonts w:asciiTheme="minorEastAsia" w:hAnsiTheme="minorEastAsia"/>
          <w:sz w:val="28"/>
          <w:szCs w:val="28"/>
        </w:rPr>
        <w:t>铁成金，夺胎换骨”在诗中的运用。</w:t>
      </w:r>
    </w:p>
    <w:p w:rsidR="00D22EE1" w:rsidRPr="00D71ECD" w:rsidP="00162D2D">
      <w:pPr>
        <w:ind w:firstLine="560" w:firstLineChars="200"/>
        <w:rPr>
          <w:rFonts w:ascii="楷体" w:eastAsia="楷体" w:hAnsi="楷体"/>
          <w:sz w:val="28"/>
          <w:szCs w:val="28"/>
        </w:rPr>
      </w:pPr>
      <w:r w:rsidRPr="00D71ECD">
        <w:rPr>
          <w:rFonts w:ascii="楷体" w:eastAsia="楷体" w:hAnsi="楷体" w:hint="eastAsia"/>
          <w:sz w:val="28"/>
          <w:szCs w:val="28"/>
        </w:rPr>
        <w:t>大家之作，其言情也必沁人心脾，其写景也必豁人耳目。其辞脱口而出，无矫揉妆束之态。以其所见者真，所知者深也。——王国维</w:t>
      </w:r>
    </w:p>
    <w:p w:rsidR="00D22EE1" w:rsidRPr="003F2181" w:rsidP="00162D2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7.</w:t>
      </w:r>
      <w:r w:rsidR="003F2181">
        <w:rPr>
          <w:rFonts w:asciiTheme="minorEastAsia" w:hAnsiTheme="minorEastAsia" w:hint="eastAsia"/>
          <w:sz w:val="28"/>
          <w:szCs w:val="28"/>
        </w:rPr>
        <w:t>作</w:t>
      </w:r>
      <w:r w:rsidR="003F2181">
        <w:rPr>
          <w:rFonts w:asciiTheme="minorEastAsia" w:hAnsiTheme="minorEastAsia"/>
          <w:sz w:val="28"/>
          <w:szCs w:val="28"/>
        </w:rPr>
        <w:t>业：请</w:t>
      </w:r>
      <w:r w:rsidR="003F2181">
        <w:rPr>
          <w:rFonts w:asciiTheme="minorEastAsia" w:hAnsiTheme="minorEastAsia" w:hint="eastAsia"/>
          <w:sz w:val="28"/>
          <w:szCs w:val="28"/>
        </w:rPr>
        <w:t>选</w:t>
      </w:r>
      <w:r w:rsidR="003F2181">
        <w:rPr>
          <w:rFonts w:asciiTheme="minorEastAsia" w:hAnsiTheme="minorEastAsia"/>
          <w:sz w:val="28"/>
          <w:szCs w:val="28"/>
        </w:rPr>
        <w:t>择杜甫</w:t>
      </w:r>
      <w:r w:rsidR="003F2181">
        <w:rPr>
          <w:rFonts w:asciiTheme="minorEastAsia" w:hAnsiTheme="minorEastAsia" w:hint="eastAsia"/>
          <w:sz w:val="28"/>
          <w:szCs w:val="28"/>
        </w:rPr>
        <w:t>、</w:t>
      </w:r>
      <w:r w:rsidR="003F2181">
        <w:rPr>
          <w:rFonts w:asciiTheme="minorEastAsia" w:hAnsiTheme="minorEastAsia"/>
          <w:sz w:val="28"/>
          <w:szCs w:val="28"/>
        </w:rPr>
        <w:t>黄庭坚</w:t>
      </w:r>
      <w:r w:rsidR="003F2181">
        <w:rPr>
          <w:rFonts w:asciiTheme="minorEastAsia" w:hAnsiTheme="minorEastAsia" w:hint="eastAsia"/>
          <w:sz w:val="28"/>
          <w:szCs w:val="28"/>
        </w:rPr>
        <w:t>或</w:t>
      </w:r>
      <w:r w:rsidR="003F2181">
        <w:rPr>
          <w:rFonts w:asciiTheme="minorEastAsia" w:hAnsiTheme="minorEastAsia"/>
          <w:sz w:val="28"/>
          <w:szCs w:val="28"/>
        </w:rPr>
        <w:t>其他江西派</w:t>
      </w:r>
      <w:r w:rsidR="003F2181">
        <w:rPr>
          <w:rFonts w:asciiTheme="minorEastAsia" w:hAnsiTheme="minorEastAsia" w:hint="eastAsia"/>
          <w:sz w:val="28"/>
          <w:szCs w:val="28"/>
        </w:rPr>
        <w:t>诗</w:t>
      </w:r>
      <w:r w:rsidR="003F2181">
        <w:rPr>
          <w:rFonts w:asciiTheme="minorEastAsia" w:hAnsiTheme="minorEastAsia"/>
          <w:sz w:val="28"/>
          <w:szCs w:val="28"/>
        </w:rPr>
        <w:t>人的一首</w:t>
      </w:r>
      <w:r w:rsidR="003F2181">
        <w:rPr>
          <w:rFonts w:asciiTheme="minorEastAsia" w:hAnsiTheme="minorEastAsia" w:hint="eastAsia"/>
          <w:sz w:val="28"/>
          <w:szCs w:val="28"/>
        </w:rPr>
        <w:t>诗</w:t>
      </w:r>
      <w:r w:rsidR="003F2181">
        <w:rPr>
          <w:rFonts w:asciiTheme="minorEastAsia" w:hAnsiTheme="minorEastAsia"/>
          <w:sz w:val="28"/>
          <w:szCs w:val="28"/>
        </w:rPr>
        <w:t>，</w:t>
      </w:r>
      <w:r w:rsidR="003F2181">
        <w:rPr>
          <w:rFonts w:asciiTheme="minorEastAsia" w:hAnsiTheme="minorEastAsia" w:hint="eastAsia"/>
          <w:sz w:val="28"/>
          <w:szCs w:val="28"/>
        </w:rPr>
        <w:t>尝</w:t>
      </w:r>
      <w:r w:rsidR="003F2181">
        <w:rPr>
          <w:rFonts w:asciiTheme="minorEastAsia" w:hAnsiTheme="minorEastAsia"/>
          <w:sz w:val="28"/>
          <w:szCs w:val="28"/>
        </w:rPr>
        <w:t>试分析</w:t>
      </w:r>
      <w:r w:rsidR="003F2181">
        <w:rPr>
          <w:rFonts w:asciiTheme="minorEastAsia" w:hAnsiTheme="minorEastAsia" w:hint="eastAsia"/>
          <w:sz w:val="28"/>
          <w:szCs w:val="28"/>
        </w:rPr>
        <w:t>其</w:t>
      </w:r>
      <w:r w:rsidR="003F2181">
        <w:rPr>
          <w:rFonts w:asciiTheme="minorEastAsia" w:hAnsiTheme="minorEastAsia"/>
          <w:sz w:val="28"/>
          <w:szCs w:val="28"/>
        </w:rPr>
        <w:t>是否有“点铁成</w:t>
      </w:r>
      <w:r w:rsidR="003F2181">
        <w:rPr>
          <w:rFonts w:asciiTheme="minorEastAsia" w:hAnsiTheme="minorEastAsia" w:hint="eastAsia"/>
          <w:sz w:val="28"/>
          <w:szCs w:val="28"/>
        </w:rPr>
        <w:t>金</w:t>
      </w:r>
      <w:r w:rsidR="003F2181">
        <w:rPr>
          <w:rFonts w:asciiTheme="minorEastAsia" w:hAnsiTheme="minorEastAsia"/>
          <w:sz w:val="28"/>
          <w:szCs w:val="28"/>
        </w:rPr>
        <w:t>、夺胎换骨”的理论运用。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4600264"/>
    <w:multiLevelType w:val="hybridMultilevel"/>
    <w:tmpl w:val="1E1A0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2B5FD6"/>
    <w:multiLevelType w:val="hybridMultilevel"/>
    <w:tmpl w:val="66D219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90712F"/>
    <w:multiLevelType w:val="hybridMultilevel"/>
    <w:tmpl w:val="4A063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593"/>
    <w:rsid w:val="000A6593"/>
    <w:rsid w:val="00162D2D"/>
    <w:rsid w:val="003F2181"/>
    <w:rsid w:val="0049570E"/>
    <w:rsid w:val="004E38F7"/>
    <w:rsid w:val="00554761"/>
    <w:rsid w:val="005707F5"/>
    <w:rsid w:val="00710F27"/>
    <w:rsid w:val="00A455E7"/>
    <w:rsid w:val="00D22EE1"/>
    <w:rsid w:val="00D71ECD"/>
    <w:rsid w:val="00E53C1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384A4283-F06D-4E8F-A4EC-DA0DDA9F7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4761"/>
    <w:pPr>
      <w:ind w:firstLine="420" w:firstLineChars="200"/>
    </w:pPr>
  </w:style>
  <w:style w:type="paragraph" w:styleId="Header">
    <w:name w:val="header"/>
    <w:basedOn w:val="Normal"/>
    <w:link w:val="Char"/>
    <w:uiPriority w:val="99"/>
    <w:unhideWhenUsed/>
    <w:rsid w:val="00570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5707F5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570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5707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218</Words>
  <Characters>1246</Characters>
  <Application>Microsoft Office Word</Application>
  <DocSecurity>0</DocSecurity>
  <Lines>10</Lines>
  <Paragraphs>2</Paragraphs>
  <ScaleCrop>false</ScaleCrop>
  <Company>Microsoft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学科网（Zxxk.com）</cp:lastModifiedBy>
  <cp:revision>2</cp:revision>
  <dcterms:created xsi:type="dcterms:W3CDTF">2021-03-19T10:02:00Z</dcterms:created>
  <dcterms:modified xsi:type="dcterms:W3CDTF">2021-03-19T10:02:00Z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