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ind w:firstLine="0" w:firstLineChars="0"/>
        <w:jc w:val="center"/>
      </w:pPr>
      <w:r>
        <w:rPr>
          <w:rFonts w:hint="eastAsia"/>
          <w:b/>
          <w:bCs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10388600</wp:posOffset>
            </wp:positionV>
            <wp:extent cx="406400" cy="2667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70988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</w:rPr>
        <w:t>教学设计</w:t>
      </w:r>
    </w:p>
    <w:tbl>
      <w:tblPr>
        <w:tblStyle w:val="TableNormal"/>
        <w:tblW w:w="830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527"/>
        <w:gridCol w:w="7126"/>
      </w:tblGrid>
      <w:tr>
        <w:tblPrEx>
          <w:tblW w:w="830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9" w:type="dxa"/>
            <w:gridSpan w:val="3"/>
            <w:tcBorders>
              <w:bottom w:val="single" w:sz="4" w:space="0" w:color="auto"/>
            </w:tcBorders>
            <w:shd w:val="clear" w:color="auto" w:fill="CCCCCC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br w:type="page"/>
            </w:r>
            <w:r>
              <w:rPr>
                <w:rFonts w:hint="default"/>
                <w:sz w:val="21"/>
                <w:szCs w:val="21"/>
              </w:rPr>
              <w:br w:type="page"/>
            </w:r>
            <w:r>
              <w:rPr>
                <w:rFonts w:hint="eastAsia"/>
                <w:sz w:val="21"/>
                <w:szCs w:val="21"/>
              </w:rPr>
              <w:t>课程基本信息</w:t>
            </w:r>
          </w:p>
        </w:tc>
      </w:tr>
      <w:tr>
        <w:tblPrEx>
          <w:tblW w:w="83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/>
        </w:trPr>
        <w:tc>
          <w:tcPr>
            <w:tcW w:w="1183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课题</w:t>
            </w:r>
          </w:p>
        </w:tc>
        <w:tc>
          <w:tcPr>
            <w:tcW w:w="7126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eastAsia="宋体"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大战中的插曲</w:t>
            </w:r>
          </w:p>
        </w:tc>
      </w:tr>
      <w:tr>
        <w:tblPrEx>
          <w:tblW w:w="83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3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教科书</w:t>
            </w:r>
          </w:p>
        </w:tc>
        <w:tc>
          <w:tcPr>
            <w:tcW w:w="7126" w:type="dxa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书名：普通高中教科书 语文选择性必修上册       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出版社：人民教育出版社                出版日期：2</w:t>
            </w:r>
            <w:r>
              <w:rPr>
                <w:rFonts w:hint="default"/>
                <w:sz w:val="21"/>
                <w:szCs w:val="21"/>
              </w:rPr>
              <w:t>020</w:t>
            </w:r>
            <w:r>
              <w:rPr>
                <w:rFonts w:hint="eastAsia"/>
                <w:sz w:val="21"/>
                <w:szCs w:val="21"/>
              </w:rPr>
              <w:t xml:space="preserve"> 年 </w:t>
            </w:r>
            <w:r>
              <w:rPr>
                <w:rFonts w:hint="default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 xml:space="preserve"> 月</w:t>
            </w:r>
          </w:p>
        </w:tc>
      </w:tr>
      <w:tr>
        <w:tblPrEx>
          <w:tblW w:w="83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9" w:type="dxa"/>
            <w:gridSpan w:val="3"/>
            <w:shd w:val="clear" w:color="auto" w:fill="D9D9D9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 w:val="21"/>
                <w:szCs w:val="21"/>
              </w:rPr>
              <w:t>教学目标</w:t>
            </w:r>
          </w:p>
        </w:tc>
      </w:tr>
      <w:tr>
        <w:tblPrEx>
          <w:tblW w:w="83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9" w:type="dxa"/>
            <w:gridSpan w:val="3"/>
            <w:tcBorders>
              <w:bottom w:val="single" w:sz="4" w:space="0" w:color="auto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学习目标：通过分析“大战中的插曲”的内容与叙述特点，认识中国人民军队、中国人民在残酷战争中对革命人道主义精神的坚守，从而陶冶情操，树立正确的价值观。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学习重点：学习以朴实无华的细节描写体现人物精神品质、表现事件重大意义的手法。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学习难点：通过细节、人物的寻常之举，认识中国人民军队将士坚守人道主义精神，认识中国人民军队一切以人民利益为重的本质。</w:t>
            </w:r>
          </w:p>
        </w:tc>
      </w:tr>
      <w:tr>
        <w:tblPrEx>
          <w:tblW w:w="83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9" w:type="dxa"/>
            <w:gridSpan w:val="3"/>
            <w:shd w:val="clear" w:color="auto" w:fill="D9D9D9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教学过程</w:t>
            </w:r>
          </w:p>
        </w:tc>
      </w:tr>
      <w:tr>
        <w:tblPrEx>
          <w:tblW w:w="83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52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教学环节</w:t>
            </w:r>
          </w:p>
        </w:tc>
        <w:tc>
          <w:tcPr>
            <w:tcW w:w="712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师生主要活动</w:t>
            </w:r>
          </w:p>
        </w:tc>
      </w:tr>
      <w:tr>
        <w:tblPrEx>
          <w:tblW w:w="83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6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52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情境导入</w:t>
            </w:r>
          </w:p>
        </w:tc>
        <w:tc>
          <w:tcPr>
            <w:tcW w:w="712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b/>
                <w:bCs/>
                <w:color w:val="C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C00000"/>
                <w:sz w:val="21"/>
                <w:szCs w:val="21"/>
                <w:vertAlign w:val="baseline"/>
                <w:lang w:val="en-US" w:eastAsia="zh-CN"/>
              </w:rPr>
              <w:t>【导语】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这支“大战中的插曲”，是在炮火轰鸣、充满刀光剑影的战场上奏响的。在残酷的战争中，这支小小的插曲，却回荡着温暖的、震撼人心的旋律。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这节课我们就一起欣赏，这支被传为“佳话”的插曲；品读它蕴含在美妙动人旋律中的丰富内涵。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left"/>
              <w:rPr>
                <w:rFonts w:eastAsia="宋体" w:hint="default"/>
                <w:sz w:val="21"/>
                <w:szCs w:val="21"/>
                <w:lang w:val="en-US" w:eastAsia="zh-CN"/>
              </w:rPr>
            </w:pPr>
          </w:p>
        </w:tc>
      </w:tr>
      <w:tr>
        <w:tblPrEx>
          <w:tblW w:w="83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8"/>
        </w:trPr>
        <w:tc>
          <w:tcPr>
            <w:tcW w:w="6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分钟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钟</w:t>
            </w:r>
          </w:p>
        </w:tc>
        <w:tc>
          <w:tcPr>
            <w:tcW w:w="52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eastAsia="宋体"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研读文本</w:t>
            </w:r>
          </w:p>
        </w:tc>
        <w:tc>
          <w:tcPr>
            <w:tcW w:w="7126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【</w:t>
            </w:r>
            <w:r>
              <w:rPr>
                <w:rFonts w:cs="宋体" w:hint="eastAsia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思考</w:t>
            </w:r>
            <w:r>
              <w:rPr>
                <w:rFonts w:ascii="宋体" w:eastAsia="宋体" w:hAnsi="宋体" w:cs="宋体" w:hint="eastAsia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一】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品读“大战中的插曲”，体会其丰富内涵。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华文楷体" w:eastAsia="华文楷体" w:hAnsi="华文楷体" w:cs="华文楷体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【边阅读边圈画】</w:t>
            </w:r>
            <w:r>
              <w:rPr>
                <w:rFonts w:ascii="华文楷体" w:eastAsia="华文楷体" w:hAnsi="华文楷体" w:cs="华文楷体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我先抱起那个受伤的婴儿，看到伤口包扎得很好，孩子安详地睡着，我嘱咐医生和警卫员，好好护理这个孩子，看看附近村里有没有正在哺乳期的妇女，赶快给孩子喂喂奶。那个稍大些的孩子，很讨人喜欢，我牵着她的手，拿来梨子给她吃。小孩子还挺有意思，开始不肯吃，我用水把梨冲洗了以后，她才接了过去。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华文楷体" w:eastAsia="华文楷体" w:hAnsi="华文楷体" w:cs="华文楷体"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华文楷体" w:eastAsia="华文楷体" w:hAnsi="华文楷体" w:cs="华文楷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把两个孩子安顿下来，我让炊事员做了一盆稀饭，把那个稍大些的孩子拉在怀里，用小勺喂她，还孩子就显得不那么拘束了。我问她叫什么名字，她“嗯嗯”地回答着。翻译在旁边说，她说叫“兴子”。我听这个名字差不多，象日本女孩子的名字，日本的女子很多都叫什么子什么子的。其实，这个小姑娘叫美穗子。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b/>
                <w:bCs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strike w:val="0"/>
                <w:dstrike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通过文字中，聂荣臻</w:t>
            </w:r>
            <w:r>
              <w:rPr>
                <w:rFonts w:ascii="宋体" w:eastAsia="宋体" w:hAnsi="宋体" w:cs="宋体" w:hint="eastAsia"/>
                <w:strike w:val="0"/>
                <w:dstrike w:val="0"/>
                <w:color w:val="auto"/>
                <w:sz w:val="21"/>
                <w:szCs w:val="21"/>
                <w:vertAlign w:val="baseline"/>
                <w:lang w:val="en-US" w:eastAsia="zh-CN"/>
              </w:rPr>
              <w:t>“抱起那个受伤的孩子，查看了孩子的伤口，并嘱咐医生和警卫员，“好好”护理这个孩子。以及派人为孩子寻找乳母等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细节描写，我们不难发现聂荣臻元帅对</w:t>
            </w:r>
            <w:r>
              <w:rPr>
                <w:rFonts w:ascii="宋体" w:eastAsia="宋体" w:hAnsi="宋体" w:cs="宋体" w:hint="eastAsia"/>
                <w:strike w:val="0"/>
                <w:dstrike w:val="0"/>
                <w:color w:val="auto"/>
                <w:sz w:val="21"/>
                <w:szCs w:val="21"/>
                <w:vertAlign w:val="baseline"/>
                <w:lang w:val="en-US" w:eastAsia="zh-CN"/>
              </w:rPr>
              <w:t>对受重伤的女婴十分用心，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照料也是无微不至</w:t>
            </w:r>
            <w:r>
              <w:rPr>
                <w:rFonts w:ascii="宋体" w:eastAsia="宋体" w:hAnsi="宋体" w:cs="宋体" w:hint="eastAsia"/>
                <w:strike w:val="0"/>
                <w:dstrike w:val="0"/>
                <w:color w:val="auto"/>
                <w:sz w:val="21"/>
                <w:szCs w:val="21"/>
                <w:vertAlign w:val="baseline"/>
                <w:lang w:val="en-US" w:eastAsia="zh-CN"/>
              </w:rPr>
              <w:t>，对她充满了怜爱之情。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对大一点的孩子，聂荣臻则是牵着手，并拿来梨给孩子吃，消除了孩子因陌生而产生的恐惧、拘谨；聂荣臻元帅，还让炊事员专门给孩子做了一盆稀饭，把孩子亲切地拉在怀里，用小勺喂她，还问她叫什么名字。从中我们可以体会到聂荣臻元帅关注到孩子的年龄特点和心理感受，体谅孩子的心情和处境，对孩子的照顾、关怀可谓体贴入微，充满了怜爱之心，饱含仁爱之意。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华文楷体" w:eastAsia="华文楷体" w:hAnsi="华文楷体" w:cs="华文楷体"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【阅读】</w:t>
            </w:r>
            <w:r>
              <w:rPr>
                <w:rFonts w:ascii="华文楷体" w:eastAsia="华文楷体" w:hAnsi="华文楷体" w:cs="华文楷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当时，我的想法是，孩子是无罪的，应当很好地安置她们。至于究竟怎样办，我考虑，或是由我把她们养起来，或是把她们送回去。我想，如果养起来，激烈的战事不知何时结束，边区的环境不仅艰苦，而且敌人“扫荡”频繁，部队经常转移，照顾两个小孩子，将有不少困难。再说，两个孤苦伶仃的孩子留在异国他乡，大的五六岁了，已经开始懂事，留下来她很可能会伤感的。她们失去了父母，只剩姐妹二人，不在本国的土地上，将来也会给她们造成痛苦。送回去，爸爸妈妈虽然死了，她们家里总还会有亲戚朋友可以照应吧。</w:t>
            </w:r>
            <w:r>
              <w:rPr>
                <w:rFonts w:ascii="华文楷体" w:eastAsia="华文楷体" w:hAnsi="华文楷体" w:cs="华文楷体" w:hint="eastAsia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想来想去</w:t>
            </w:r>
            <w:r>
              <w:rPr>
                <w:rFonts w:ascii="华文楷体" w:eastAsia="华文楷体" w:hAnsi="华文楷体" w:cs="华文楷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，我决定还是把她们送回去。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ListParagraph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leftChars="0" w:firstLineChars="200"/>
              <w:jc w:val="left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lang w:val="en-US" w:eastAsia="zh-CN"/>
              </w:rPr>
              <w:t>从聂荣臻元帅的“想来想去”，可见，即便对孩子的去留，聂荣臻元帅也没有草率为之，而是进行了反复的、周全的考虑，而且是深思熟虑。但，无论是去是留，聂荣臻元帅只有一个目的，就是想方设法把两个日本女孩安排妥当，让她们能有更好的生活。这些不仅反映出聂荣臻元帅对两个日本女孩极端负责任的态度，也展现出中国人民军队指挥员的善良、</w:t>
            </w:r>
            <w:r>
              <w:rPr>
                <w:rFonts w:ascii="宋体" w:eastAsia="宋体" w:hAnsi="宋体" w:cs="宋体" w:hint="eastAsia"/>
                <w:color w:val="C00000"/>
                <w:sz w:val="21"/>
                <w:szCs w:val="21"/>
                <w:lang w:val="en-US" w:eastAsia="zh-CN"/>
              </w:rPr>
              <w:t>仁慈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  <w:t>【</w:t>
            </w:r>
            <w:r>
              <w:rPr>
                <w:rFonts w:cs="宋体" w:hint="eastAsia"/>
                <w:sz w:val="21"/>
                <w:szCs w:val="21"/>
                <w:lang w:val="en-US" w:eastAsia="zh-CN"/>
              </w:rPr>
              <w:t>阅读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华文楷体" w:eastAsia="华文楷体" w:hAnsi="华文楷体" w:cs="华文楷体"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华文楷体" w:eastAsia="华文楷体" w:hAnsi="华文楷体" w:cs="华文楷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我安排往石家庄送她们，找了一个可靠的老乡，准备了一副挑子。那时候，挑子要算太行山区最好的交通工具了，翻山越岭，不怕颠簸。我和指挥所的几个同志，担心孩子们在路上哭，在筐里堆了许多梨子。</w:t>
            </w:r>
          </w:p>
          <w:p>
            <w:pPr>
              <w:pStyle w:val="ListParagraph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leftChars="0" w:firstLineChars="20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</w:pPr>
          </w:p>
          <w:p>
            <w:pPr>
              <w:pStyle w:val="ListParagraph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leftChars="0" w:firstLineChars="20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  <w:t>聂荣臻元帅和指挥所的同志们，对日本孩子的关爱，细心周到，无微不至。这种爱不仅有始有终，而且是善始善终。</w:t>
            </w:r>
          </w:p>
          <w:p>
            <w:pPr>
              <w:pStyle w:val="ListParagraph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leftChars="0" w:firstLineChars="20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b/>
                <w:bCs/>
                <w:sz w:val="30"/>
                <w:szCs w:val="30"/>
                <w:highlight w:val="red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【</w:t>
            </w:r>
            <w:r>
              <w:rPr>
                <w:rFonts w:cs="宋体" w:hint="eastAsia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思考二</w:t>
            </w:r>
            <w:r>
              <w:rPr>
                <w:rFonts w:ascii="宋体" w:eastAsia="宋体" w:hAnsi="宋体" w:cs="宋体" w:hint="eastAsia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】作者回忆“大战中的插曲”，目的是什么？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作为回忆录，聂荣臻元帅，显然不是要表现自己个人的博大胸襟与伟大情怀，而是要表现我们中国人民军队的品质，表现中国人民军队所有战士的崇高精神。 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val="en-US" w:eastAsia="zh-CN" w:bidi="ar-SA"/>
              </w:rPr>
              <w:t>因为，当多年以后，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美穗子见到聂荣臻元帅，对他表达感谢之情的时候，聂荣臻元帅说：这件事，不只是我一个人会这样做，我们的军队，不论谁，遇到这样的事情，同样都会这样做的。这是我们的政策，是我们军队的无产阶级性质所决定的。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cs="宋体" w:hint="eastAsia"/>
                <w:b/>
                <w:bCs/>
                <w:kern w:val="2"/>
                <w:sz w:val="21"/>
                <w:szCs w:val="21"/>
                <w:lang w:val="en-US" w:eastAsia="zh-CN" w:bidi="ar-SA"/>
              </w:rPr>
              <w:t>【思考】</w:t>
            </w:r>
            <w:r>
              <w:rPr>
                <w:rFonts w:ascii="宋体" w:eastAsia="宋体" w:hAnsi="宋体" w:cs="宋体" w:hint="eastAsia"/>
                <w:b/>
                <w:bCs/>
                <w:kern w:val="2"/>
                <w:sz w:val="21"/>
                <w:szCs w:val="21"/>
                <w:lang w:val="en-US" w:eastAsia="zh-CN" w:bidi="ar-SA"/>
              </w:rPr>
              <w:t>请大家再进一步思考，中国人民军队指战员会如此地对待日本小女孩？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val="en-US" w:eastAsia="zh-CN"/>
              </w:rPr>
              <w:t xml:space="preserve">中国人民军队为什么对这两个日本女孩又会如此关照呢？ 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t>这是我们的政策，是我们军队的无产阶级性质所决定的。</w:t>
            </w:r>
          </w:p>
          <w:p>
            <w:pPr>
              <w:pStyle w:val="ListParagraph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leftChars="0" w:firstLineChars="200"/>
              <w:jc w:val="left"/>
              <w:textAlignment w:val="auto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t>我们八路军决不搞日本侵略军那一套。日本法西斯推行“杀光、烧光、抢光”的“三光政策”，不知杀害了我们多少无辜的群众，孩子、婴儿也不能幸免，惨无人道到了极点。我们共产党领导的八路军，实行革命的人道主义，对被俘士兵我们绝不伤害，对日本人民我们不仅不伤害，还要尽最大力量给予爱护和照顾。</w:t>
            </w:r>
          </w:p>
          <w:p>
            <w:pPr>
              <w:pStyle w:val="ListParagraph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leftChars="0" w:firstLineChars="30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t>我八路军本国际主义之精神，至仁至义，有始有终，必当为中华民族之生存与人类之永久和平而奋斗到底，必当与野蛮横暴之日阀血战到底。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560" w:firstLineChars="200"/>
              <w:jc w:val="left"/>
              <w:textAlignment w:val="auto"/>
              <w:rPr>
                <w:rFonts w:ascii="宋体" w:eastAsia="宋体" w:hAnsi="宋体" w:cs="宋体" w:hint="eastAsia"/>
                <w:b/>
                <w:bCs/>
                <w:kern w:val="2"/>
                <w:sz w:val="28"/>
                <w:szCs w:val="28"/>
                <w:highlight w:val="red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【思考</w:t>
            </w:r>
            <w:r>
              <w:rPr>
                <w:rFonts w:cs="宋体" w:hint="eastAsia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三</w:t>
            </w:r>
            <w:r>
              <w:rPr>
                <w:rFonts w:ascii="宋体" w:eastAsia="宋体" w:hAnsi="宋体" w:cs="宋体" w:hint="eastAsia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】“大战中的插曲”的意义？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left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美穗子成为一个纯朴善良的人；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参加侵华战争的军人，反思侵华战争的罪恶，赞扬八路军的革命人道主义。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日本民众很受感动，给聂荣臻元帅寄来信件、礼物。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一些被俘日本士兵组成“反战同盟”。</w:t>
            </w:r>
          </w:p>
          <w:p>
            <w:pPr>
              <w:pStyle w:val="Title"/>
              <w:keepNext w:val="0"/>
              <w:keepLines w:val="0"/>
              <w:suppressLineNumbers w:val="0"/>
              <w:spacing w:beforeAutospacing="0" w:afterAutospacing="0"/>
              <w:ind w:left="0" w:right="0"/>
              <w:rPr>
                <w:rFonts w:hint="default"/>
                <w:lang w:val="en-US" w:eastAsia="zh-CN"/>
              </w:rPr>
            </w:pPr>
          </w:p>
        </w:tc>
      </w:tr>
      <w:tr>
        <w:tblPrEx>
          <w:tblW w:w="83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65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/>
              </w:rPr>
            </w:pPr>
          </w:p>
        </w:tc>
        <w:tc>
          <w:tcPr>
            <w:tcW w:w="52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/>
              <w:rPr>
                <w:rFonts w:hint="default"/>
                <w:sz w:val="21"/>
                <w:szCs w:val="21"/>
              </w:rPr>
            </w:pPr>
          </w:p>
        </w:tc>
        <w:tc>
          <w:tcPr>
            <w:tcW w:w="71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【作业】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840" w:firstLineChars="4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比较《长征胜利万岁》与《大战中的插曲》在材料运用方面的异同。</w:t>
            </w:r>
          </w:p>
        </w:tc>
      </w:tr>
    </w:tbl>
    <w:p>
      <w:pPr>
        <w:pStyle w:val="Title"/>
        <w:ind w:firstLine="422"/>
        <w:rPr>
          <w:rFonts w:ascii="宋体" w:eastAsia="宋体" w:hAnsi="宋体"/>
          <w:sz w:val="21"/>
          <w:szCs w:val="21"/>
        </w:rPr>
      </w:pPr>
    </w:p>
    <w:p>
      <w:pPr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75838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Title"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5D7"/>
    <w:rsid w:val="000071F6"/>
    <w:rsid w:val="00026542"/>
    <w:rsid w:val="00080BBD"/>
    <w:rsid w:val="00102779"/>
    <w:rsid w:val="00130171"/>
    <w:rsid w:val="00171EA8"/>
    <w:rsid w:val="001C69D8"/>
    <w:rsid w:val="001D3779"/>
    <w:rsid w:val="002E6ACF"/>
    <w:rsid w:val="002F7D32"/>
    <w:rsid w:val="00354D89"/>
    <w:rsid w:val="004C7BAA"/>
    <w:rsid w:val="004E27D1"/>
    <w:rsid w:val="005D57D0"/>
    <w:rsid w:val="00691FF8"/>
    <w:rsid w:val="006D11B3"/>
    <w:rsid w:val="006D414C"/>
    <w:rsid w:val="006E5448"/>
    <w:rsid w:val="00740583"/>
    <w:rsid w:val="007E7E01"/>
    <w:rsid w:val="00803B8C"/>
    <w:rsid w:val="00924834"/>
    <w:rsid w:val="00961AE8"/>
    <w:rsid w:val="00987D9A"/>
    <w:rsid w:val="009A170F"/>
    <w:rsid w:val="009F0C8A"/>
    <w:rsid w:val="009F4352"/>
    <w:rsid w:val="00A057D9"/>
    <w:rsid w:val="00A13DE8"/>
    <w:rsid w:val="00AA6114"/>
    <w:rsid w:val="00BB60B6"/>
    <w:rsid w:val="00BE7955"/>
    <w:rsid w:val="00C4401E"/>
    <w:rsid w:val="00CB4A49"/>
    <w:rsid w:val="00CE2282"/>
    <w:rsid w:val="00D245D7"/>
    <w:rsid w:val="00D62FDA"/>
    <w:rsid w:val="00E00F32"/>
    <w:rsid w:val="00E47C25"/>
    <w:rsid w:val="00F17BC3"/>
    <w:rsid w:val="00F9783E"/>
    <w:rsid w:val="02DB5F89"/>
    <w:rsid w:val="032D00C7"/>
    <w:rsid w:val="05AA5F9E"/>
    <w:rsid w:val="06C37EB6"/>
    <w:rsid w:val="0A3D6803"/>
    <w:rsid w:val="0C5A3697"/>
    <w:rsid w:val="0CB368D8"/>
    <w:rsid w:val="0CD33F01"/>
    <w:rsid w:val="0D6D1111"/>
    <w:rsid w:val="0D9854A7"/>
    <w:rsid w:val="0F7A13F2"/>
    <w:rsid w:val="116C07AD"/>
    <w:rsid w:val="11F329E3"/>
    <w:rsid w:val="131116BE"/>
    <w:rsid w:val="140F22BE"/>
    <w:rsid w:val="1706492C"/>
    <w:rsid w:val="173E24BD"/>
    <w:rsid w:val="19C5520B"/>
    <w:rsid w:val="19E76D82"/>
    <w:rsid w:val="1B34377E"/>
    <w:rsid w:val="1C0772DA"/>
    <w:rsid w:val="1C305A3C"/>
    <w:rsid w:val="1CD93EF8"/>
    <w:rsid w:val="1CDA1A45"/>
    <w:rsid w:val="1D2631D8"/>
    <w:rsid w:val="1D6D304F"/>
    <w:rsid w:val="1E6E5CBF"/>
    <w:rsid w:val="1F047490"/>
    <w:rsid w:val="2006266A"/>
    <w:rsid w:val="21176C9A"/>
    <w:rsid w:val="21603597"/>
    <w:rsid w:val="21C04DCF"/>
    <w:rsid w:val="22DF6670"/>
    <w:rsid w:val="248F7D44"/>
    <w:rsid w:val="256723FB"/>
    <w:rsid w:val="26B66144"/>
    <w:rsid w:val="26EC7C96"/>
    <w:rsid w:val="275B513F"/>
    <w:rsid w:val="293511EC"/>
    <w:rsid w:val="299B6180"/>
    <w:rsid w:val="29F57EF5"/>
    <w:rsid w:val="2AEA26B4"/>
    <w:rsid w:val="2BE9192D"/>
    <w:rsid w:val="2C593519"/>
    <w:rsid w:val="2F5A60AB"/>
    <w:rsid w:val="30221730"/>
    <w:rsid w:val="339C6A8E"/>
    <w:rsid w:val="34FB711A"/>
    <w:rsid w:val="350C1DC6"/>
    <w:rsid w:val="35D80188"/>
    <w:rsid w:val="35F953E4"/>
    <w:rsid w:val="36576612"/>
    <w:rsid w:val="365C1C39"/>
    <w:rsid w:val="36B11D4B"/>
    <w:rsid w:val="36C04A76"/>
    <w:rsid w:val="37A6745E"/>
    <w:rsid w:val="37FC04E4"/>
    <w:rsid w:val="399B167C"/>
    <w:rsid w:val="3AAD1E5D"/>
    <w:rsid w:val="3AD5178D"/>
    <w:rsid w:val="3B13644B"/>
    <w:rsid w:val="3BEB13BD"/>
    <w:rsid w:val="3C5B3278"/>
    <w:rsid w:val="3DC15AD9"/>
    <w:rsid w:val="3E5B36AD"/>
    <w:rsid w:val="3FFC0B12"/>
    <w:rsid w:val="402867D4"/>
    <w:rsid w:val="408B2FD2"/>
    <w:rsid w:val="40C02CCB"/>
    <w:rsid w:val="42F82FD8"/>
    <w:rsid w:val="431C7D5D"/>
    <w:rsid w:val="43694BF3"/>
    <w:rsid w:val="49C85213"/>
    <w:rsid w:val="4A691494"/>
    <w:rsid w:val="4B4B59D6"/>
    <w:rsid w:val="4B525F3B"/>
    <w:rsid w:val="4BD0247F"/>
    <w:rsid w:val="4BD64F20"/>
    <w:rsid w:val="4C651C2B"/>
    <w:rsid w:val="4C90791D"/>
    <w:rsid w:val="4E3907EB"/>
    <w:rsid w:val="4E96113B"/>
    <w:rsid w:val="4E9F78E7"/>
    <w:rsid w:val="4F80026B"/>
    <w:rsid w:val="51AC6776"/>
    <w:rsid w:val="51D64668"/>
    <w:rsid w:val="52BA1FD9"/>
    <w:rsid w:val="5369429C"/>
    <w:rsid w:val="54957291"/>
    <w:rsid w:val="554459E3"/>
    <w:rsid w:val="56F17A36"/>
    <w:rsid w:val="58092BB9"/>
    <w:rsid w:val="584A0163"/>
    <w:rsid w:val="5B426807"/>
    <w:rsid w:val="5CEE3522"/>
    <w:rsid w:val="5D0E49C8"/>
    <w:rsid w:val="5D4C556F"/>
    <w:rsid w:val="5EC90F25"/>
    <w:rsid w:val="610C3C5F"/>
    <w:rsid w:val="61686AB2"/>
    <w:rsid w:val="61B016CE"/>
    <w:rsid w:val="62432E1D"/>
    <w:rsid w:val="63E60519"/>
    <w:rsid w:val="64284536"/>
    <w:rsid w:val="69904206"/>
    <w:rsid w:val="6A67215F"/>
    <w:rsid w:val="6B5A28F9"/>
    <w:rsid w:val="6B6C1668"/>
    <w:rsid w:val="6CB21B44"/>
    <w:rsid w:val="6F913392"/>
    <w:rsid w:val="6F9541BB"/>
    <w:rsid w:val="71970B50"/>
    <w:rsid w:val="72CA3B21"/>
    <w:rsid w:val="733F5610"/>
    <w:rsid w:val="734E17CF"/>
    <w:rsid w:val="73535009"/>
    <w:rsid w:val="74701B7D"/>
    <w:rsid w:val="74854D40"/>
    <w:rsid w:val="74FB2540"/>
    <w:rsid w:val="76EF20AA"/>
    <w:rsid w:val="77F01FD4"/>
    <w:rsid w:val="786515F3"/>
    <w:rsid w:val="7A016D7E"/>
    <w:rsid w:val="7BB11E2D"/>
    <w:rsid w:val="7D783CF9"/>
    <w:rsid w:val="7E4F08FC"/>
    <w:rsid w:val="7ED947A7"/>
    <w:rsid w:val="7F764DF9"/>
    <w:rsid w:val="7FFA469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/>
    <w:lsdException w:name="HTML Sample" w:qFormat="1"/>
    <w:lsdException w:name="HTML Typewriter"/>
    <w:lsdException w:name="HTML Variable" w:qFormat="1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Title"/>
    <w:qFormat/>
    <w:pPr>
      <w:widowControl w:val="0"/>
      <w:spacing w:line="360" w:lineRule="auto"/>
      <w:ind w:firstLine="480" w:firstLineChars="200"/>
      <w:jc w:val="both"/>
    </w:pPr>
    <w:rPr>
      <w:rFonts w:ascii="宋体" w:eastAsia="宋体" w:hAnsi="宋体" w:cs="Times New Roman"/>
      <w:kern w:val="2"/>
      <w:sz w:val="24"/>
      <w:szCs w:val="24"/>
      <w:lang w:val="en-US" w:eastAsia="zh-CN" w:bidi="ar-SA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0" w:beforeAutospacing="1" w:after="0" w:afterAutospacing="1"/>
      <w:jc w:val="left"/>
      <w:outlineLvl w:val="1"/>
    </w:pPr>
    <w:rPr>
      <w:rFonts w:ascii="宋体" w:eastAsia="宋体" w:hAnsi="宋体" w:cs="宋体" w:hint="eastAsia"/>
      <w:b/>
      <w:color w:val="333333"/>
      <w:kern w:val="0"/>
      <w:sz w:val="31"/>
      <w:szCs w:val="31"/>
      <w:lang w:val="en-US" w:eastAsia="zh-CN" w:bidi="ar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link w:val="a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Header">
    <w:name w:val="header"/>
    <w:basedOn w:val="Normal"/>
    <w:link w:val="a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338DE6"/>
      <w:u w:val="none"/>
    </w:rPr>
  </w:style>
  <w:style w:type="character" w:styleId="Emphasis">
    <w:name w:val="Emphasis"/>
    <w:basedOn w:val="DefaultParagraphFont"/>
    <w:uiPriority w:val="20"/>
    <w:qFormat/>
    <w:rPr>
      <w:color w:val="CC0000"/>
    </w:rPr>
  </w:style>
  <w:style w:type="character" w:styleId="HTMLDefinition">
    <w:name w:val="HTML Definition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</w:style>
  <w:style w:type="character" w:styleId="Hyperlink">
    <w:name w:val="Hyperlink"/>
    <w:basedOn w:val="DefaultParagraphFont"/>
    <w:uiPriority w:val="99"/>
    <w:semiHidden/>
    <w:unhideWhenUsed/>
    <w:qFormat/>
    <w:rPr>
      <w:color w:val="338DE6"/>
      <w:u w:val="non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serif" w:eastAsia="serif" w:hAnsi="serif" w:cs="serif" w:hint="default"/>
      <w:sz w:val="21"/>
      <w:szCs w:val="21"/>
    </w:rPr>
  </w:style>
  <w:style w:type="character" w:styleId="HTMLCite">
    <w:name w:val="HTML Cite"/>
    <w:basedOn w:val="DefaultParagraphFont"/>
    <w:uiPriority w:val="99"/>
    <w:semiHidden/>
    <w:unhideWhenUsed/>
    <w:qFormat/>
    <w:rPr>
      <w:color w:val="008000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serif" w:eastAsia="serif" w:hAnsi="serif" w:cs="serif"/>
      <w:sz w:val="21"/>
      <w:szCs w:val="21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serif" w:eastAsia="serif" w:hAnsi="serif" w:cs="serif" w:hint="default"/>
      <w:sz w:val="21"/>
      <w:szCs w:val="21"/>
    </w:rPr>
  </w:style>
  <w:style w:type="character" w:customStyle="1" w:styleId="a">
    <w:name w:val="标题 字符"/>
    <w:basedOn w:val="DefaultParagraphFont"/>
    <w:link w:val="Title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0">
    <w:name w:val="页眉 字符"/>
    <w:basedOn w:val="DefaultParagraphFont"/>
    <w:link w:val="Header"/>
    <w:uiPriority w:val="99"/>
    <w:qFormat/>
    <w:rPr>
      <w:rFonts w:ascii="宋体" w:eastAsia="宋体" w:hAnsi="宋体" w:cs="Times New Roman"/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qFormat/>
    <w:rPr>
      <w:rFonts w:ascii="宋体" w:eastAsia="宋体" w:hAnsi="宋体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/>
    </w:pPr>
  </w:style>
  <w:style w:type="character" w:customStyle="1" w:styleId="c-icon28">
    <w:name w:val="c-icon28"/>
    <w:basedOn w:val="DefaultParagraphFont"/>
    <w:qFormat/>
  </w:style>
  <w:style w:type="character" w:customStyle="1" w:styleId="hover23">
    <w:name w:val="hover23"/>
    <w:basedOn w:val="DefaultParagraphFont"/>
    <w:qFormat/>
    <w:rPr>
      <w:color w:val="315EFB"/>
    </w:rPr>
  </w:style>
  <w:style w:type="character" w:customStyle="1" w:styleId="hover24">
    <w:name w:val="hover24"/>
    <w:basedOn w:val="DefaultParagraphFont"/>
    <w:qFormat/>
  </w:style>
  <w:style w:type="character" w:customStyle="1" w:styleId="fontstrikethrough">
    <w:name w:val="fontstrikethrough"/>
    <w:basedOn w:val="DefaultParagraphFont"/>
    <w:qFormat/>
    <w:rPr>
      <w:strike/>
    </w:rPr>
  </w:style>
  <w:style w:type="character" w:customStyle="1" w:styleId="fontborder">
    <w:name w:val="fontborder"/>
    <w:basedOn w:val="DefaultParagraphFont"/>
    <w:qFormat/>
    <w:rPr>
      <w:bdr w:val="single" w:sz="4" w:space="0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Shoumei Yao</dc:creator>
  <cp:lastModifiedBy>zhenqian</cp:lastModifiedBy>
  <cp:revision>68</cp:revision>
  <dcterms:created xsi:type="dcterms:W3CDTF">2020-08-07T01:38:00Z</dcterms:created>
  <dcterms:modified xsi:type="dcterms:W3CDTF">2020-12-08T00:44:43Z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