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51D" w:rsidRPr="00A80773" w:rsidRDefault="000E1C74" w:rsidP="006E361D">
      <w:pPr>
        <w:shd w:val="clear" w:color="auto" w:fill="FFFFFF"/>
        <w:adjustRightInd w:val="0"/>
        <w:snapToGrid w:val="0"/>
        <w:spacing w:line="360" w:lineRule="auto"/>
        <w:jc w:val="center"/>
        <w:rPr>
          <w:rFonts w:ascii="隶书" w:eastAsia="隶书" w:hAnsiTheme="minorEastAsia" w:cs="宋体" w:hint="eastAsia"/>
          <w:color w:val="1E1E1E"/>
          <w:kern w:val="0"/>
          <w:sz w:val="36"/>
          <w:szCs w:val="24"/>
        </w:rPr>
      </w:pPr>
      <w:r w:rsidRPr="00A80773">
        <w:rPr>
          <w:rFonts w:ascii="隶书" w:eastAsia="隶书" w:hAnsiTheme="minorEastAsia" w:cs="宋体" w:hint="eastAsia"/>
          <w:color w:val="1E1E1E"/>
          <w:kern w:val="0"/>
          <w:sz w:val="36"/>
          <w:szCs w:val="24"/>
        </w:rPr>
        <w:t>《论语》十二章--理解性默写</w:t>
      </w:r>
    </w:p>
    <w:p w:rsidR="00EA3B8E" w:rsidRPr="00A80773" w:rsidRDefault="00EA3B8E" w:rsidP="006E361D">
      <w:pPr>
        <w:shd w:val="clear" w:color="auto" w:fill="FFFFFF"/>
        <w:adjustRightInd w:val="0"/>
        <w:snapToGrid w:val="0"/>
        <w:spacing w:line="360" w:lineRule="auto"/>
        <w:jc w:val="center"/>
        <w:rPr>
          <w:rFonts w:asciiTheme="minorEastAsia" w:hAnsiTheme="minorEastAsia" w:cs="宋体" w:hint="eastAsia"/>
          <w:b/>
          <w:color w:val="1E1E1E"/>
          <w:kern w:val="0"/>
          <w:sz w:val="24"/>
          <w:szCs w:val="24"/>
        </w:rPr>
      </w:pPr>
      <w:r w:rsidRPr="00A80773">
        <w:rPr>
          <w:rFonts w:asciiTheme="minorEastAsia" w:hAnsiTheme="minorEastAsia" w:cs="宋体" w:hint="eastAsia"/>
          <w:b/>
          <w:color w:val="1E1E1E"/>
          <w:kern w:val="0"/>
          <w:sz w:val="24"/>
          <w:szCs w:val="24"/>
        </w:rPr>
        <w:t>理解性默写</w:t>
      </w:r>
      <w:r w:rsidR="00C5051D" w:rsidRPr="00A80773">
        <w:rPr>
          <w:rFonts w:asciiTheme="minorEastAsia" w:hAnsiTheme="minorEastAsia" w:cs="宋体" w:hint="eastAsia"/>
          <w:b/>
          <w:color w:val="1E1E1E"/>
          <w:kern w:val="0"/>
          <w:sz w:val="24"/>
          <w:szCs w:val="24"/>
        </w:rPr>
        <w:t>（一）</w:t>
      </w:r>
    </w:p>
    <w:p w:rsidR="00EA3B8E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1.朋友从外地来看望你,你可以引用《论语》中的“　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有朋自远方来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,　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不亦乐乎　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”来表达你的心情。 </w:t>
      </w:r>
    </w:p>
    <w:p w:rsidR="00EA3B8E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2.《论语》中阐述当别人不了解甚至误解自己时,应当采取的正确态度的句子是</w:t>
      </w:r>
      <w:r w:rsidR="00C5051D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: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</w:t>
      </w:r>
      <w:r w:rsidR="00C5051D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人不知而不愠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 </w:t>
      </w:r>
    </w:p>
    <w:p w:rsidR="00EA3B8E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3.《论语》中,曾子每天反省自己的句子是</w:t>
      </w:r>
      <w:r w:rsidR="00C5051D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: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 xml:space="preserve">　为人谋而不忠乎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?　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与朋友交而不信乎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?　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传不习乎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? </w:t>
      </w:r>
    </w:p>
    <w:p w:rsidR="00EA3B8E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4.《论语》中强调复习的重要性的句子是</w:t>
      </w:r>
      <w:r w:rsidR="00C5051D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: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温故而知新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,　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可以为师矣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 </w:t>
      </w:r>
    </w:p>
    <w:p w:rsidR="00EA3B8E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5.《论语》中论述了学习与思考的辩证关系的句子是</w:t>
      </w:r>
      <w:r w:rsidR="00C5051D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: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学而不思则罔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,　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思而不学则殆</w:t>
      </w:r>
      <w:r w:rsidR="00C5051D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 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 </w:t>
      </w:r>
    </w:p>
    <w:p w:rsidR="00EA3B8E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6.孔子在《述而》篇中论述君子对待富贵的正确态度的句子是</w:t>
      </w:r>
      <w:r w:rsidR="00C5051D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: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不义而富且贵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,　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于我如浮云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。 </w:t>
      </w:r>
    </w:p>
    <w:p w:rsidR="00EA3B8E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7.在现实生活中,人们为了表明“只要虚心求教,到处都有老师”的观点时,常引用《论语》中的句子</w:t>
      </w:r>
      <w:r w:rsidR="00C5051D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: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三人行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,　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必有我师焉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。</w:t>
      </w:r>
    </w:p>
    <w:p w:rsidR="00EA3B8E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8.孔子提倡“见贤思齐”,在本课中,孔子对此的类似的表述是</w:t>
      </w:r>
      <w:r w:rsidR="00C5051D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: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择其善者而从之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。 </w:t>
      </w:r>
    </w:p>
    <w:p w:rsidR="00EA3B8E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9.《论语》中,强调每个人都应该有志向并矢志不渝的句子是</w:t>
      </w:r>
      <w:r w:rsidR="00C5051D"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: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匹夫不可夺志也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 xml:space="preserve">　。 </w:t>
      </w:r>
    </w:p>
    <w:p w:rsidR="00EA3B8E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 </w:t>
      </w:r>
    </w:p>
    <w:p w:rsidR="00C5051D" w:rsidRPr="00A80773" w:rsidRDefault="00C5051D" w:rsidP="006E361D">
      <w:pPr>
        <w:shd w:val="clear" w:color="auto" w:fill="FFFFFF"/>
        <w:adjustRightInd w:val="0"/>
        <w:snapToGrid w:val="0"/>
        <w:spacing w:line="360" w:lineRule="auto"/>
        <w:jc w:val="center"/>
        <w:rPr>
          <w:rFonts w:asciiTheme="minorEastAsia" w:hAnsiTheme="minorEastAsia" w:cs="宋体"/>
          <w:b/>
          <w:color w:val="1E1E1E"/>
          <w:kern w:val="0"/>
          <w:sz w:val="24"/>
          <w:szCs w:val="24"/>
        </w:rPr>
      </w:pPr>
      <w:r w:rsidRPr="00A80773">
        <w:rPr>
          <w:rFonts w:asciiTheme="minorEastAsia" w:hAnsiTheme="minorEastAsia" w:cs="宋体" w:hint="eastAsia"/>
          <w:b/>
          <w:color w:val="1E1E1E"/>
          <w:kern w:val="0"/>
          <w:sz w:val="24"/>
          <w:szCs w:val="24"/>
        </w:rPr>
        <w:t>理解性默写（二）</w:t>
      </w:r>
    </w:p>
    <w:p w:rsidR="00C5051D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1.阐述“学”和“思”辩证关系的句子是：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学而不思则罔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死而不学则殆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 </w:t>
      </w:r>
    </w:p>
    <w:p w:rsidR="00C5051D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2.求学应该谦虚，正如《论语》中所说： 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三人行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必有我师焉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 </w:t>
      </w:r>
    </w:p>
    <w:p w:rsidR="00C5051D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3.复习是学习的重要方法，且对学习者有重要的意义：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温故而知新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可以为师矣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 </w:t>
      </w:r>
    </w:p>
    <w:p w:rsidR="00C5051D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4.当别人不了解自己甚至误解自己时，应采取的正确态度是：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人不知而不愠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不亦君子乎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？</w:t>
      </w:r>
    </w:p>
    <w:p w:rsidR="00C5051D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5.孔子赞叹颜回安贫乐道的高尚品质的句子是：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一箪食，一瓢饮，在陋巷，人不堪其忧，回也不改其乐。</w:t>
      </w:r>
    </w:p>
    <w:p w:rsidR="00C5051D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lastRenderedPageBreak/>
        <w:t>6.孔子在《述而》篇中论述君子对富贵的正确态度（不羡慕、不贪图不义之财）是：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不义而富且贵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于我如浮云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 </w:t>
      </w:r>
    </w:p>
    <w:p w:rsidR="00C5051D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7.学习别人好的地方，借鉴别人不好的地方，修正自己的缺点；唐太宗有一句名言“以人为鉴，可以知得失。”由此我们可以联想到《论语》中孔子的话：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择其善者而从之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其不善者而改之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C5051D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8.阐述读书求学问的态度是以求学为快乐的句子是：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知之者不如好之者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好之者不如乐之者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C5051D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9.与今人“举一反三”意思类似的句子是：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温故而知新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可以为师矣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C5051D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10.感叹时光易逝，勉励自己和学生要珍惜时间求学的句子是：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逝者如斯夫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,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不舍昼夜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C5051D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11.AAPP会议在重庆召开，山城百姓喜迎各国嘉宾，《论语》中有一句话可以表达这种喜悦：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有朋自远方来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不亦乐乎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？</w:t>
      </w:r>
    </w:p>
    <w:p w:rsidR="00C5051D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12.与“有则改之，无则加勉”意思相近的句子是：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择其善者而从之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其不善者而改之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C5051D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13.现实生活中，人们为了表明“只要谦虚求教，到处有老师”的观点（表示应当向有长处的人学习）时常引用《论语》十二章中孔子的话：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三人行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必有我师焉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C5051D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 w:hint="eastAsia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14.用国家的帅将与一个人的志向做对比，说明立下大的志向，对于一个人的成长，具有非常重要的意义的句子是：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三军可夺帅也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匹夫不可夺志也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EA3B8E" w:rsidRPr="00E11D37" w:rsidRDefault="00EA3B8E" w:rsidP="00234DAE">
      <w:pPr>
        <w:shd w:val="clear" w:color="auto" w:fill="FFFFFF"/>
        <w:adjustRightInd w:val="0"/>
        <w:snapToGrid w:val="0"/>
        <w:spacing w:line="360" w:lineRule="auto"/>
        <w:rPr>
          <w:rFonts w:asciiTheme="minorEastAsia" w:hAnsiTheme="minorEastAsia" w:cs="宋体"/>
          <w:color w:val="1E1E1E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15.说明一个人，要有大志，还要善于思考，才能有较大的收获的句子是：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博学而笃志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切问而近思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，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  <w:u w:val="single"/>
        </w:rPr>
        <w:t>仁在其中矣</w:t>
      </w:r>
      <w:r w:rsidRPr="00E11D37">
        <w:rPr>
          <w:rFonts w:asciiTheme="minorEastAsia" w:hAnsiTheme="minorEastAsia" w:cs="宋体" w:hint="eastAsia"/>
          <w:color w:val="1E1E1E"/>
          <w:kern w:val="0"/>
          <w:sz w:val="24"/>
          <w:szCs w:val="24"/>
        </w:rPr>
        <w:t>。</w:t>
      </w:r>
    </w:p>
    <w:p w:rsidR="00696111" w:rsidRPr="00E11D37" w:rsidRDefault="000319A1" w:rsidP="00234DAE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kern w:val="0"/>
          <w:sz w:val="24"/>
          <w:szCs w:val="24"/>
        </w:rPr>
        <w:t>16</w:t>
      </w:r>
      <w:r w:rsidR="00696111" w:rsidRPr="00E11D37">
        <w:rPr>
          <w:rFonts w:asciiTheme="minorEastAsia" w:hAnsiTheme="minorEastAsia" w:cs="宋体"/>
          <w:kern w:val="0"/>
          <w:sz w:val="24"/>
          <w:szCs w:val="24"/>
        </w:rPr>
        <w:t>.与今人“举一反三”意思类似的句子是：</w:t>
      </w:r>
      <w:r w:rsidR="00696111" w:rsidRPr="00E11D37">
        <w:rPr>
          <w:rFonts w:asciiTheme="minorEastAsia" w:hAnsiTheme="minorEastAsia" w:cs="宋体"/>
          <w:color w:val="1E1E1E"/>
          <w:kern w:val="0"/>
          <w:sz w:val="24"/>
          <w:szCs w:val="24"/>
          <w:u w:val="single"/>
        </w:rPr>
        <w:t>温故而知新</w:t>
      </w:r>
      <w:r w:rsidR="00696111" w:rsidRPr="00E11D37">
        <w:rPr>
          <w:rFonts w:asciiTheme="minorEastAsia" w:hAnsiTheme="minorEastAsia" w:cs="宋体"/>
          <w:bCs/>
          <w:kern w:val="0"/>
          <w:sz w:val="24"/>
          <w:szCs w:val="24"/>
        </w:rPr>
        <w:t>，可以为师矣。 </w:t>
      </w:r>
    </w:p>
    <w:p w:rsidR="00696111" w:rsidRPr="00E11D37" w:rsidRDefault="000319A1" w:rsidP="00234DAE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kern w:val="0"/>
          <w:sz w:val="24"/>
          <w:szCs w:val="24"/>
        </w:rPr>
        <w:t>17</w:t>
      </w:r>
      <w:r w:rsidR="00696111" w:rsidRPr="00E11D37">
        <w:rPr>
          <w:rFonts w:asciiTheme="minorEastAsia" w:hAnsiTheme="minorEastAsia" w:cs="宋体"/>
          <w:kern w:val="0"/>
          <w:sz w:val="24"/>
          <w:szCs w:val="24"/>
        </w:rPr>
        <w:t>.孔子注重将“思考”和“学习”结合的句子是：</w:t>
      </w:r>
      <w:r w:rsidR="00696111" w:rsidRPr="00E11D37">
        <w:rPr>
          <w:rFonts w:asciiTheme="minorEastAsia" w:hAnsiTheme="minorEastAsia" w:cs="宋体"/>
          <w:bCs/>
          <w:kern w:val="0"/>
          <w:sz w:val="24"/>
          <w:szCs w:val="24"/>
        </w:rPr>
        <w:t>学而不思则罔，思而不学则殆。 </w:t>
      </w:r>
    </w:p>
    <w:p w:rsidR="00696111" w:rsidRPr="00E11D37" w:rsidRDefault="000319A1" w:rsidP="00234DAE">
      <w:pPr>
        <w:adjustRightInd w:val="0"/>
        <w:snapToGrid w:val="0"/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 w:rsidRPr="00E11D37">
        <w:rPr>
          <w:rFonts w:asciiTheme="minorEastAsia" w:hAnsiTheme="minorEastAsia" w:cs="宋体" w:hint="eastAsia"/>
          <w:kern w:val="0"/>
          <w:sz w:val="24"/>
          <w:szCs w:val="24"/>
        </w:rPr>
        <w:t>18</w:t>
      </w:r>
      <w:r w:rsidR="00696111" w:rsidRPr="00E11D37">
        <w:rPr>
          <w:rFonts w:asciiTheme="minorEastAsia" w:hAnsiTheme="minorEastAsia" w:cs="宋体"/>
          <w:kern w:val="0"/>
          <w:sz w:val="24"/>
          <w:szCs w:val="24"/>
        </w:rPr>
        <w:t>.孔子感叹时光易逝，以勉励自己和学生要珍惜时间求学的句子是：</w:t>
      </w:r>
      <w:r w:rsidR="00696111" w:rsidRPr="00E11D37">
        <w:rPr>
          <w:rFonts w:asciiTheme="minorEastAsia" w:hAnsiTheme="minorEastAsia" w:cs="宋体"/>
          <w:color w:val="1E1E1E"/>
          <w:kern w:val="0"/>
          <w:sz w:val="24"/>
          <w:szCs w:val="24"/>
          <w:u w:val="single"/>
        </w:rPr>
        <w:t> 逝者如斯夫</w:t>
      </w:r>
      <w:r w:rsidR="00696111" w:rsidRPr="00E11D37">
        <w:rPr>
          <w:rFonts w:asciiTheme="minorEastAsia" w:hAnsiTheme="minorEastAsia" w:cs="宋体"/>
          <w:bCs/>
          <w:kern w:val="0"/>
          <w:sz w:val="24"/>
          <w:szCs w:val="24"/>
        </w:rPr>
        <w:t>，</w:t>
      </w:r>
      <w:r w:rsidR="00696111" w:rsidRPr="00E11D37">
        <w:rPr>
          <w:rFonts w:asciiTheme="minorEastAsia" w:hAnsiTheme="minorEastAsia" w:cs="宋体"/>
          <w:color w:val="1E1E1E"/>
          <w:kern w:val="0"/>
          <w:sz w:val="24"/>
          <w:szCs w:val="24"/>
          <w:u w:val="single"/>
        </w:rPr>
        <w:t>不舍昼夜</w:t>
      </w:r>
      <w:r w:rsidR="00696111" w:rsidRPr="00E11D37">
        <w:rPr>
          <w:rFonts w:asciiTheme="minorEastAsia" w:hAnsiTheme="minorEastAsia" w:cs="宋体"/>
          <w:bCs/>
          <w:kern w:val="0"/>
          <w:sz w:val="24"/>
          <w:szCs w:val="24"/>
        </w:rPr>
        <w:t>。</w:t>
      </w:r>
    </w:p>
    <w:sectPr w:rsidR="00696111" w:rsidRPr="00E11D37" w:rsidSect="000A0AAC">
      <w:footerReference w:type="default" r:id="rId6"/>
      <w:pgSz w:w="10319" w:h="14571" w:code="13"/>
      <w:pgMar w:top="720" w:right="720" w:bottom="720" w:left="720" w:header="454" w:footer="454" w:gutter="0"/>
      <w:cols w:space="90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0FE" w:rsidRDefault="005400FE" w:rsidP="00EA3B8E">
      <w:r>
        <w:separator/>
      </w:r>
    </w:p>
  </w:endnote>
  <w:endnote w:type="continuationSeparator" w:id="1">
    <w:p w:rsidR="005400FE" w:rsidRDefault="005400FE" w:rsidP="00EA3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3673126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0A0AAC" w:rsidRDefault="000A0AAC" w:rsidP="000A0AAC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A0AAC" w:rsidRDefault="000A0AA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0FE" w:rsidRDefault="005400FE" w:rsidP="00EA3B8E">
      <w:r>
        <w:separator/>
      </w:r>
    </w:p>
  </w:footnote>
  <w:footnote w:type="continuationSeparator" w:id="1">
    <w:p w:rsidR="005400FE" w:rsidRDefault="005400FE" w:rsidP="00EA3B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3B8E"/>
    <w:rsid w:val="000319A1"/>
    <w:rsid w:val="000A0AAC"/>
    <w:rsid w:val="000E1C74"/>
    <w:rsid w:val="00234DAE"/>
    <w:rsid w:val="00250F36"/>
    <w:rsid w:val="00451F41"/>
    <w:rsid w:val="00493BF7"/>
    <w:rsid w:val="005400FE"/>
    <w:rsid w:val="005E61D5"/>
    <w:rsid w:val="00600CF3"/>
    <w:rsid w:val="00654EDE"/>
    <w:rsid w:val="00696111"/>
    <w:rsid w:val="006E361D"/>
    <w:rsid w:val="00A80773"/>
    <w:rsid w:val="00BA4098"/>
    <w:rsid w:val="00C02C2F"/>
    <w:rsid w:val="00C5051D"/>
    <w:rsid w:val="00E11D37"/>
    <w:rsid w:val="00EA3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C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3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3B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3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3B8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961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961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4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9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8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2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197</Words>
  <Characters>1127</Characters>
  <Application>Microsoft Office Word</Application>
  <DocSecurity>0</DocSecurity>
  <Lines>9</Lines>
  <Paragraphs>2</Paragraphs>
  <ScaleCrop>false</ScaleCrop>
  <Company>china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dcterms:created xsi:type="dcterms:W3CDTF">2020-10-26T10:55:00Z</dcterms:created>
  <dcterms:modified xsi:type="dcterms:W3CDTF">2020-10-26T12:45:00Z</dcterms:modified>
</cp:coreProperties>
</file>