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60" w:rsidRPr="00BE1BCD" w:rsidRDefault="00573D9C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12001500</wp:posOffset>
            </wp:positionV>
            <wp:extent cx="469900" cy="406400"/>
            <wp:effectExtent l="19050" t="0" r="6350" b="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2023年恩施州初中学业水平考试</w:t>
      </w:r>
    </w:p>
    <w:p w:rsidR="00FC5860" w:rsidRPr="00BE1BCD" w:rsidRDefault="00573D9C">
      <w:pPr>
        <w:spacing w:line="285" w:lineRule="auto"/>
        <w:jc w:val="center"/>
      </w:pPr>
      <w:r>
        <w:rPr>
          <w:rFonts w:ascii="宋体" w:hAnsi="宋体"/>
          <w:b/>
          <w:sz w:val="32"/>
        </w:rPr>
        <w:t>语文试题卷</w:t>
      </w:r>
    </w:p>
    <w:p w:rsidR="00FC5860" w:rsidRPr="00BE1BCD" w:rsidRDefault="00573D9C">
      <w:pPr>
        <w:spacing w:line="285" w:lineRule="auto"/>
        <w:jc w:val="center"/>
      </w:pPr>
      <w:r>
        <w:rPr>
          <w:rFonts w:ascii="宋体" w:hAnsi="宋体"/>
          <w:b/>
          <w:sz w:val="24"/>
        </w:rPr>
        <w:t>本试题卷共8页，全卷满分120分，用时150分钟。</w:t>
      </w:r>
    </w:p>
    <w:p w:rsidR="00FC5860" w:rsidRPr="00BE1BCD" w:rsidRDefault="00573D9C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573D9C">
      <w:pPr>
        <w:spacing w:line="285" w:lineRule="auto"/>
      </w:pPr>
      <w:r>
        <w:rPr>
          <w:rFonts w:ascii="宋体" w:hAnsi="宋体"/>
          <w:b/>
          <w:sz w:val="24"/>
        </w:rPr>
        <w:t>1.考生答题全部写在答题卷上，答在试题卷上无效。</w:t>
      </w:r>
    </w:p>
    <w:p w:rsidR="00FC5860" w:rsidRPr="00BE1BCD" w:rsidRDefault="00573D9C">
      <w:pPr>
        <w:spacing w:line="285" w:lineRule="auto"/>
      </w:pPr>
      <w:r>
        <w:rPr>
          <w:rFonts w:ascii="宋体" w:hAnsi="宋体"/>
          <w:b/>
          <w:sz w:val="24"/>
        </w:rPr>
        <w:t>2.请认真核对监考教师在答题卷上所粘贴条形码的姓名、准考证号码是否与本人相符合，再将自己的姓名、准考证号码用0.5毫米的黑色墨水签字笔填写在答题卷及试题卷上。</w:t>
      </w:r>
    </w:p>
    <w:p w:rsidR="00FC5860" w:rsidRPr="00BE1BCD" w:rsidRDefault="00573D9C">
      <w:pPr>
        <w:spacing w:line="285" w:lineRule="auto"/>
      </w:pPr>
      <w:r>
        <w:rPr>
          <w:rFonts w:ascii="宋体" w:hAnsi="宋体"/>
          <w:b/>
          <w:sz w:val="24"/>
        </w:rPr>
        <w:t>3.选择题作答必须用2B铅笔将答题卷上对应的答案标号涂黑。如需改动，用橡皮擦干净后，再选涂其他答案。非选择题作答必须用0.5毫米黑色墨水签字笔写在答题卷上指定位置，在其他位置答题一律无效。</w:t>
      </w:r>
    </w:p>
    <w:p w:rsidR="00FC5860" w:rsidRPr="00BE1BCD" w:rsidRDefault="00573D9C">
      <w:pPr>
        <w:spacing w:line="285" w:lineRule="auto"/>
      </w:pPr>
      <w:r>
        <w:rPr>
          <w:rFonts w:ascii="宋体" w:hAnsi="宋体"/>
          <w:b/>
          <w:sz w:val="24"/>
        </w:rPr>
        <w:t>4.考生不得折叠答题卷，保持答题卷的整洁。考试结束后，请将试题卷和答题卷一并上交。</w:t>
      </w:r>
    </w:p>
    <w:p w:rsidR="00FC5860" w:rsidRPr="00BE1BCD" w:rsidRDefault="00573D9C">
      <w:pPr>
        <w:spacing w:line="285" w:lineRule="auto"/>
      </w:pPr>
      <w:r>
        <w:rPr>
          <w:rFonts w:ascii="宋体" w:hAnsi="宋体"/>
          <w:b/>
          <w:sz w:val="24"/>
        </w:rPr>
        <w:t>一、知识运用（10分，每小题2分）</w:t>
      </w:r>
    </w:p>
    <w:p w:rsidR="00FC5860" w:rsidRPr="00BE1BCD" w:rsidRDefault="00573D9C">
      <w:pPr>
        <w:spacing w:line="360" w:lineRule="auto"/>
      </w:pPr>
      <w:r>
        <w:t xml:space="preserve">1. </w:t>
      </w:r>
      <w:r>
        <w:rPr>
          <w:rFonts w:ascii="宋体" w:hAnsi="宋体"/>
        </w:rPr>
        <w:t>下列词语中加点字注音完全正确的一项是（   ）</w:t>
      </w:r>
    </w:p>
    <w:p w:rsidR="000741CF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 w:rsidR="00573D9C">
        <w:rPr>
          <w:rFonts w:ascii="宋体" w:hAnsi="宋体"/>
        </w:rPr>
        <w:t>静</w:t>
      </w:r>
      <w:r w:rsidR="00573D9C">
        <w:rPr>
          <w:rFonts w:ascii="宋体" w:hAnsi="宋体"/>
          <w:em w:val="dot"/>
        </w:rPr>
        <w:t>谧</w:t>
      </w:r>
      <w:r w:rsidR="00573D9C">
        <w:rPr>
          <w:rFonts w:ascii="宋体" w:hAnsi="宋体"/>
        </w:rPr>
        <w:t>（</w:t>
      </w:r>
      <w:r w:rsidR="00573D9C">
        <w:rPr>
          <w:rFonts w:eastAsia="Times New Roman" w:cs="Times New Roman"/>
        </w:rPr>
        <w:t>mì</w:t>
      </w:r>
      <w:r w:rsidR="00573D9C">
        <w:rPr>
          <w:rFonts w:ascii="宋体" w:hAnsi="宋体"/>
        </w:rPr>
        <w:t>）</w:t>
      </w:r>
      <w:r w:rsidR="00573D9C">
        <w:rPr>
          <w:rFonts w:ascii="宋体" w:hAnsi="宋体"/>
          <w:em w:val="dot"/>
        </w:rPr>
        <w:t>殷</w:t>
      </w:r>
      <w:r w:rsidR="00573D9C">
        <w:rPr>
          <w:rFonts w:ascii="宋体" w:hAnsi="宋体"/>
        </w:rPr>
        <w:t>红（</w:t>
      </w:r>
      <w:r w:rsidR="00573D9C">
        <w:rPr>
          <w:rFonts w:eastAsia="Times New Roman" w:cs="Times New Roman"/>
        </w:rPr>
        <w:t>yān</w:t>
      </w:r>
      <w:r w:rsidR="00573D9C">
        <w:rPr>
          <w:rFonts w:ascii="宋体" w:hAnsi="宋体"/>
        </w:rPr>
        <w:t>）随声附</w:t>
      </w:r>
      <w:r w:rsidR="00573D9C">
        <w:rPr>
          <w:rFonts w:ascii="宋体" w:hAnsi="宋体"/>
          <w:em w:val="dot"/>
        </w:rPr>
        <w:t>和</w:t>
      </w:r>
      <w:r w:rsidR="00573D9C">
        <w:rPr>
          <w:rFonts w:ascii="宋体" w:hAnsi="宋体"/>
        </w:rPr>
        <w:t>（</w:t>
      </w:r>
      <w:r w:rsidR="00573D9C">
        <w:rPr>
          <w:rFonts w:eastAsia="Times New Roman" w:cs="Times New Roman"/>
        </w:rPr>
        <w:t>huò</w:t>
      </w:r>
      <w:r w:rsidR="00573D9C">
        <w:rPr>
          <w:rFonts w:ascii="宋体" w:hAnsi="宋体"/>
        </w:rPr>
        <w:t>）接</w:t>
      </w:r>
      <w:r w:rsidR="00573D9C">
        <w:rPr>
          <w:rFonts w:ascii="宋体" w:hAnsi="宋体"/>
          <w:em w:val="dot"/>
        </w:rPr>
        <w:t>踵</w:t>
      </w:r>
      <w:r w:rsidR="00573D9C">
        <w:rPr>
          <w:rFonts w:ascii="宋体" w:hAnsi="宋体"/>
        </w:rPr>
        <w:t>而至（</w:t>
      </w:r>
      <w:r w:rsidR="00573D9C">
        <w:rPr>
          <w:rFonts w:eastAsia="Times New Roman" w:cs="Times New Roman"/>
        </w:rPr>
        <w:t>zhǒng</w:t>
      </w:r>
      <w:r w:rsidR="00573D9C">
        <w:rPr>
          <w:rFonts w:ascii="宋体" w:hAnsi="宋体"/>
        </w:rPr>
        <w:t>）</w:t>
      </w:r>
    </w:p>
    <w:p w:rsidR="000741CF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 w:rsidR="00573D9C">
        <w:rPr>
          <w:rFonts w:ascii="宋体" w:hAnsi="宋体"/>
          <w:em w:val="dot"/>
        </w:rPr>
        <w:t>亘</w:t>
      </w:r>
      <w:r w:rsidR="00573D9C">
        <w:rPr>
          <w:rFonts w:ascii="宋体" w:hAnsi="宋体"/>
        </w:rPr>
        <w:t>古（</w:t>
      </w:r>
      <w:r w:rsidR="00573D9C">
        <w:rPr>
          <w:rFonts w:eastAsia="Times New Roman" w:cs="Times New Roman"/>
        </w:rPr>
        <w:t>gèng</w:t>
      </w:r>
      <w:r w:rsidR="00573D9C">
        <w:rPr>
          <w:rFonts w:ascii="宋体" w:hAnsi="宋体"/>
        </w:rPr>
        <w:t>）</w:t>
      </w:r>
      <w:r w:rsidR="00573D9C">
        <w:rPr>
          <w:rFonts w:ascii="宋体" w:hAnsi="宋体"/>
          <w:em w:val="dot"/>
        </w:rPr>
        <w:t>俨</w:t>
      </w:r>
      <w:r w:rsidR="00573D9C">
        <w:rPr>
          <w:rFonts w:ascii="宋体" w:hAnsi="宋体"/>
        </w:rPr>
        <w:t>然（</w:t>
      </w:r>
      <w:r w:rsidR="00573D9C">
        <w:rPr>
          <w:rFonts w:eastAsia="Times New Roman" w:cs="Times New Roman"/>
        </w:rPr>
        <w:t>yǎn</w:t>
      </w:r>
      <w:r w:rsidR="00573D9C">
        <w:rPr>
          <w:rFonts w:ascii="宋体" w:hAnsi="宋体"/>
        </w:rPr>
        <w:t>）心有灵</w:t>
      </w:r>
      <w:r w:rsidR="00573D9C">
        <w:rPr>
          <w:rFonts w:ascii="宋体" w:hAnsi="宋体"/>
          <w:em w:val="dot"/>
        </w:rPr>
        <w:t>犀</w:t>
      </w:r>
      <w:r w:rsidR="00573D9C">
        <w:rPr>
          <w:rFonts w:ascii="宋体" w:hAnsi="宋体"/>
        </w:rPr>
        <w:t>（</w:t>
      </w:r>
      <w:r w:rsidR="00573D9C">
        <w:rPr>
          <w:rFonts w:eastAsia="Times New Roman" w:cs="Times New Roman"/>
        </w:rPr>
        <w:t>xī</w:t>
      </w:r>
      <w:r w:rsidR="00573D9C">
        <w:rPr>
          <w:rFonts w:ascii="宋体" w:hAnsi="宋体"/>
        </w:rPr>
        <w:t>）金</w:t>
      </w:r>
      <w:r w:rsidR="00573D9C">
        <w:rPr>
          <w:rFonts w:ascii="宋体" w:hAnsi="宋体"/>
          <w:em w:val="dot"/>
        </w:rPr>
        <w:t>戈</w:t>
      </w:r>
      <w:r w:rsidR="00573D9C">
        <w:rPr>
          <w:rFonts w:ascii="宋体" w:hAnsi="宋体"/>
        </w:rPr>
        <w:t>铁马（</w:t>
      </w:r>
      <w:r w:rsidR="00573D9C">
        <w:rPr>
          <w:rFonts w:eastAsia="Times New Roman" w:cs="Times New Roman"/>
        </w:rPr>
        <w:t>gē</w:t>
      </w:r>
      <w:r w:rsidR="00573D9C">
        <w:rPr>
          <w:rFonts w:ascii="宋体" w:hAnsi="宋体"/>
        </w:rPr>
        <w:t>）</w:t>
      </w:r>
    </w:p>
    <w:p w:rsidR="000741CF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 w:rsidR="00573D9C">
        <w:rPr>
          <w:rFonts w:ascii="宋体" w:hAnsi="宋体"/>
          <w:em w:val="dot"/>
        </w:rPr>
        <w:t>翘</w:t>
      </w:r>
      <w:r w:rsidR="00573D9C">
        <w:rPr>
          <w:rFonts w:ascii="宋体" w:hAnsi="宋体"/>
        </w:rPr>
        <w:t>首（</w:t>
      </w:r>
      <w:r w:rsidR="00573D9C">
        <w:rPr>
          <w:rFonts w:eastAsia="Times New Roman" w:cs="Times New Roman"/>
        </w:rPr>
        <w:t>qiáo</w:t>
      </w:r>
      <w:r w:rsidR="00573D9C">
        <w:rPr>
          <w:rFonts w:ascii="宋体" w:hAnsi="宋体"/>
        </w:rPr>
        <w:t>）高</w:t>
      </w:r>
      <w:r w:rsidR="00573D9C">
        <w:rPr>
          <w:rFonts w:ascii="宋体" w:hAnsi="宋体"/>
          <w:em w:val="dot"/>
        </w:rPr>
        <w:t>邈</w:t>
      </w:r>
      <w:r w:rsidR="00573D9C">
        <w:rPr>
          <w:rFonts w:ascii="宋体" w:hAnsi="宋体"/>
        </w:rPr>
        <w:t>（</w:t>
      </w:r>
      <w:r w:rsidR="00573D9C">
        <w:rPr>
          <w:rFonts w:eastAsia="Times New Roman" w:cs="Times New Roman"/>
        </w:rPr>
        <w:t>miǎo</w:t>
      </w:r>
      <w:r w:rsidR="00573D9C">
        <w:rPr>
          <w:rFonts w:ascii="宋体" w:hAnsi="宋体"/>
        </w:rPr>
        <w:t>）</w:t>
      </w:r>
      <w:r w:rsidR="00573D9C">
        <w:rPr>
          <w:rFonts w:ascii="宋体" w:hAnsi="宋体"/>
          <w:em w:val="dot"/>
        </w:rPr>
        <w:t>抑</w:t>
      </w:r>
      <w:r w:rsidR="00573D9C">
        <w:rPr>
          <w:rFonts w:ascii="宋体" w:hAnsi="宋体"/>
        </w:rPr>
        <w:t>扬顿挫（</w:t>
      </w:r>
      <w:r w:rsidR="00573D9C">
        <w:rPr>
          <w:rFonts w:eastAsia="Times New Roman" w:cs="Times New Roman"/>
        </w:rPr>
        <w:t>yì</w:t>
      </w:r>
      <w:r w:rsidR="00573D9C">
        <w:rPr>
          <w:rFonts w:ascii="宋体" w:hAnsi="宋体"/>
        </w:rPr>
        <w:t>）顿开茅</w:t>
      </w:r>
      <w:r w:rsidR="00573D9C">
        <w:rPr>
          <w:rFonts w:ascii="宋体" w:hAnsi="宋体"/>
          <w:em w:val="dot"/>
        </w:rPr>
        <w:t>塞</w:t>
      </w:r>
      <w:r w:rsidR="00573D9C">
        <w:rPr>
          <w:rFonts w:ascii="宋体" w:hAnsi="宋体"/>
        </w:rPr>
        <w:t>（</w:t>
      </w:r>
      <w:r w:rsidR="00573D9C">
        <w:rPr>
          <w:rFonts w:eastAsia="Times New Roman" w:cs="Times New Roman"/>
        </w:rPr>
        <w:t>sè</w:t>
      </w:r>
      <w:r w:rsidR="00573D9C">
        <w:rPr>
          <w:rFonts w:ascii="宋体" w:hAnsi="宋体"/>
        </w:rPr>
        <w:t>）</w:t>
      </w:r>
    </w:p>
    <w:p w:rsidR="000741CF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 w:rsidR="00573D9C">
        <w:rPr>
          <w:rFonts w:ascii="宋体" w:hAnsi="宋体"/>
        </w:rPr>
        <w:t>眼</w:t>
      </w:r>
      <w:r w:rsidR="00573D9C">
        <w:rPr>
          <w:rFonts w:ascii="宋体" w:hAnsi="宋体"/>
          <w:em w:val="dot"/>
        </w:rPr>
        <w:t>眶</w:t>
      </w:r>
      <w:r w:rsidR="00573D9C">
        <w:rPr>
          <w:rFonts w:ascii="宋体" w:hAnsi="宋体"/>
        </w:rPr>
        <w:t>（</w:t>
      </w:r>
      <w:r w:rsidR="00573D9C">
        <w:rPr>
          <w:rFonts w:eastAsia="Times New Roman" w:cs="Times New Roman"/>
        </w:rPr>
        <w:t>kuāng</w:t>
      </w:r>
      <w:r w:rsidR="00573D9C">
        <w:rPr>
          <w:rFonts w:ascii="宋体" w:hAnsi="宋体"/>
        </w:rPr>
        <w:t>）</w:t>
      </w:r>
      <w:r w:rsidR="00573D9C">
        <w:rPr>
          <w:rFonts w:ascii="宋体" w:hAnsi="宋体"/>
          <w:em w:val="dot"/>
        </w:rPr>
        <w:t>渲</w:t>
      </w:r>
      <w:r w:rsidR="00573D9C">
        <w:rPr>
          <w:rFonts w:ascii="宋体" w:hAnsi="宋体"/>
        </w:rPr>
        <w:t>染（</w:t>
      </w:r>
      <w:r w:rsidR="00573D9C">
        <w:rPr>
          <w:rFonts w:eastAsia="Times New Roman" w:cs="Times New Roman"/>
        </w:rPr>
        <w:t>xuàn</w:t>
      </w:r>
      <w:r w:rsidR="00573D9C">
        <w:rPr>
          <w:rFonts w:ascii="宋体" w:hAnsi="宋体"/>
        </w:rPr>
        <w:t>）暴风</w:t>
      </w:r>
      <w:r w:rsidR="00573D9C">
        <w:rPr>
          <w:rFonts w:ascii="宋体" w:hAnsi="宋体"/>
          <w:em w:val="dot"/>
        </w:rPr>
        <w:t>骤</w:t>
      </w:r>
      <w:r w:rsidR="00573D9C">
        <w:rPr>
          <w:rFonts w:ascii="宋体" w:hAnsi="宋体"/>
        </w:rPr>
        <w:t>雨（</w:t>
      </w:r>
      <w:r w:rsidR="00573D9C">
        <w:rPr>
          <w:rFonts w:eastAsia="Times New Roman" w:cs="Times New Roman"/>
        </w:rPr>
        <w:t>zhòu</w:t>
      </w:r>
      <w:r w:rsidR="00573D9C">
        <w:rPr>
          <w:rFonts w:ascii="宋体" w:hAnsi="宋体"/>
        </w:rPr>
        <w:t>）一气</w:t>
      </w:r>
      <w:r w:rsidR="00573D9C">
        <w:rPr>
          <w:rFonts w:ascii="宋体" w:hAnsi="宋体"/>
          <w:em w:val="dot"/>
        </w:rPr>
        <w:t>呵</w:t>
      </w:r>
      <w:r w:rsidR="00573D9C">
        <w:rPr>
          <w:rFonts w:ascii="宋体" w:hAnsi="宋体"/>
        </w:rPr>
        <w:t>成（</w:t>
      </w:r>
      <w:r w:rsidR="00573D9C">
        <w:rPr>
          <w:rFonts w:eastAsia="Times New Roman" w:cs="Times New Roman"/>
        </w:rPr>
        <w:t>hē</w:t>
      </w:r>
      <w:r w:rsidR="00573D9C">
        <w:rPr>
          <w:rFonts w:ascii="宋体" w:hAnsi="宋体"/>
        </w:rPr>
        <w:t>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下列词语书写完全正确的一项是（   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恬静    旷野    姗姗来迟    相得益彰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点缀    濡养    自出新裁    不言而喻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苔痕    瞥见    历历在目    身临其景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纯粹    笑涡    草长莺飞    与日具增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下列句子中加点词语使用错误的一项是（   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在农人的眼中，种子是为人处世的品德象征。儿时的我经常</w:t>
      </w:r>
      <w:r>
        <w:rPr>
          <w:rFonts w:ascii="宋体" w:hAnsi="宋体"/>
          <w:color w:val="000000"/>
          <w:em w:val="dot"/>
        </w:rPr>
        <w:t>惹是生非</w:t>
      </w:r>
      <w:r>
        <w:rPr>
          <w:rFonts w:ascii="宋体" w:hAnsi="宋体"/>
          <w:color w:val="000000"/>
        </w:rPr>
        <w:t>，爷爷就告诫我：“宁要硬种子，不做坏壳子。”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作为航天人，我们有责任向党和人民交上满意的答卷，敢于坚持、敢于胜利是我们</w:t>
      </w:r>
      <w:r>
        <w:rPr>
          <w:rFonts w:ascii="宋体" w:hAnsi="宋体"/>
          <w:color w:val="000000"/>
          <w:em w:val="dot"/>
        </w:rPr>
        <w:t>义无反顾</w:t>
      </w:r>
      <w:r>
        <w:rPr>
          <w:rFonts w:ascii="宋体" w:hAnsi="宋体"/>
          <w:color w:val="000000"/>
        </w:rPr>
        <w:t>的选择！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全球经济整体疲软之际，中国经济巨轮</w:t>
      </w:r>
      <w:r>
        <w:rPr>
          <w:rFonts w:ascii="宋体" w:hAnsi="宋体"/>
          <w:color w:val="000000"/>
          <w:em w:val="dot"/>
        </w:rPr>
        <w:t>乘风破浪</w:t>
      </w:r>
      <w:r>
        <w:rPr>
          <w:rFonts w:ascii="宋体" w:hAnsi="宋体"/>
          <w:color w:val="000000"/>
        </w:rPr>
        <w:t>、行稳致远，必将为世界经济增强稳定性，注入新动能。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  <w:em w:val="dot"/>
        </w:rPr>
        <w:t>琳琅满目</w:t>
      </w:r>
      <w:r>
        <w:rPr>
          <w:rFonts w:ascii="宋体" w:hAnsi="宋体"/>
          <w:color w:val="000000"/>
        </w:rPr>
        <w:t>的住宅楼、宽敞通达的柏油路、红火热闹的商业街……走在恩施新农村，如同置身于现代化的城市社区。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下面句子没有语病的一项是（   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汉字从古代发展到现代，出现的字成千上万，这样的符号能够为人所使用，肯定不是杂乱无章的。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我生在农村，从小就学会了干各种农活，改变农村面貌植根心底。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土家族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11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“西兰卡普”用料之精湛、做工之精细，不亚于南方其它刺绣。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古人说，煮茶的水，“山水上，江水中，井水下”。山水煮出来的茶，汤清亮，茶味浓。水质虽然不好，味道就差多了。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下面句子中的标点符号，使用错误的一项是（   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“恩施高山雪场是雪友的天堂。”他说，“恩施的冰雪资源得天独厚，我们都格外看好这里的专业氛围。”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谷雨时节，雨下得很从容，黄瓜、茄子、辣椒、西红柿、豌豆……等纷纷挂果，它们较着劲，热闹得紧。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榜样的力量是无穷的。一个好人，带动一群人；一群好人，温暖一座城。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张阿姨干上环卫工作后，慢慢揣摩出个中滋味——看着人们生活在整洁的环境中，仿佛他们的幸福美满都与自己有关。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二、文化积累（8分，每小题1分）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古今诗文名句默写。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（1）不信，请看那朵流星，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。（郭沫若《天上的街市》）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（2）但是它伟岸，正直，朴质，严肃，也不缺乏温和，更不用提它的坚强不屈与挺拔，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！（茅盾《白杨礼赞》）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，长河落日圆。（王维《使至塞上》）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（4）山水之乐，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。（欧阳修《醉翁亭记》）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（5）王湾在《次北固山下》中用“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”的诗句，写白日和黑夜、新年和旧年的交替，气象阔大，蕴含了新事物必将取代旧事物的哲理。（王湾《次北固山下》）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（6）岑参《白雪歌送武判官归京》中“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”以花喻雪，开辟了唐诗苦寒美的意境。（岑参《白雪歌送武判官归京》）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（7）“落花”是中国古典文学中的常用意象，“零落成泥碾作尘，只有香如故”抒发了诗人孤高傲世的情怀，“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”突显出诗人矢志奉献的精神。（龚自珍《己亥杂诗》</w:t>
      </w:r>
      <w:r>
        <w:rPr>
          <w:rFonts w:ascii="宋体" w:hAnsi="宋体"/>
          <w:color w:val="000000"/>
        </w:rPr>
        <w:lastRenderedPageBreak/>
        <w:t>其五）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（8）像一阵轻风度过一生，“豁达”是苏轼生命的姿态。黄州遇雨，“何妨吟啸且徐行”；密州出猎，“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，又何妨！”（苏轼《密州出猎》）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三、阅读（46分）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（一）（6分，每小题3分）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阅读名著《水浒传》节选部分，完成下面小题。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水浒传（节选）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施耐庵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戴宗埋怨李逵：“教你休来讨鱼，又在这和人厮打。倘一拳打死人，你不去偿命坐牢？”李逵应：“你怕我连累，我自打死一个，我自去承当。”宋江便道：“兄弟休要论口，且去吃酒。”李逵拾起布衫，跟了宋江、戴宗便走。行不得十数步，只听背后有人叫骂：“黑杀才今番来和你见个输赢。”李逵回转头来看时，便是那人，脱得赤条条，扎起一条水棍儿，露一身雪练似白肉，独自一人撑一只渔船赶将来，口里大骂：“千刀万刷的黑杀才，老爷怕你的，不算好汉！走的，不是好男子！”李逵大怒，撇了布衫，抢转身来。那人便把船咯拢来，凑在岸边，口里大写着。李逵也写道：“好汉便上岸来！”那人把竹篙去李逵腿上便搠，撩拨得李逵火起，托地跳在船上。说时迟，那时快，那人只要诱得李逵上船，便把竹篙望岸边一点，双腿一蹬，那渔船，一似狂风飘败叶，箭也似投江心里去了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李逵虽也识得水，却不甚高，慌了手脚。那人也不叫骂，撇了竹篙，叫声：“你来，今番和你定要见个输赢。”便把李逵胳膊拿住道：“且不和你厮打，先教你吃些水。”两只脚把船只一晃，船底朝天，英雄落水，两个好汉“扑通”地撞下江里去。宋江、戴宗急赶至岸边，那船已翻在江里，两个在岸上叫苦。岸边早拥上三五百人，在柳荫树下看，都道：“这黑大汉今番着道儿，便挣扎得性命，也吃一肚皮水。”只见江面开处，那人把李逵提将起来，又淹将下去，两个正在江心里面清波碧浪中间，一个显浑身黑肉，一个露遍体霜肤。两个打做一团，绞做一块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③李逵被那人在水里掀住，浸得眼白，又提起来，又纳下去，何止淹了数十遭。正是：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舟行陆地力能为，拳到江心无可施。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真是黑风吹白浪，铁牛儿作水牛儿。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宋江见李逵吃亏，便叫戴宗央人去教。戴宗问众人：“这白大汉是谁？”有认得的说道：“唤做张顺。”宋江听得，猛省得：“莫不是绰号浪里白跳的张顺？”众人道：“正是。”宋江对戴宗说道：“我有他哥哥张横的家书在营里。”戴宗听了，便向岸边叫道：“张二哥</w:t>
      </w:r>
      <w:r>
        <w:rPr>
          <w:rFonts w:ascii="楷体" w:eastAsia="楷体" w:hAnsi="楷体" w:cs="楷体"/>
          <w:color w:val="000000"/>
        </w:rPr>
        <w:lastRenderedPageBreak/>
        <w:t>不要动手，有令兄张横家书在此。这黑大汉是俺们兄弟，你且饶他，上岸说话。”张顺便放了李逵，赴到岸边，爬上岸来，看着戴宗唱了个喏道：“院长休怪小人无礼。”戴宗道：“足下可看我面，且救我兄弟上来，却教你相会一人。”张顺再跳下水里，赴将开去，李逵正在江里探头探脑，挣扎凫水。张顺早已凫到，带住李逵一只手，自把两条腿踏着水浪，如行平地，直托李逵上岸来，江边看的人个个喝采。半晌，张顺、李逵都到岸上，李逵喘做一团，口里只吐白水。张顺讨了布彩穿着，李逵也穿了布衫，与宋江、戴宗一道，四人到琵琶亭上来。</w:t>
      </w:r>
    </w:p>
    <w:p w:rsidR="000741CF" w:rsidRDefault="00573D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（节选自北京燕山出版社《水浒传》第三十八回，有删改）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请你阅读上面的选段，概括情节，将回目“及时雨会神行太保，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”补充完整。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请你阅读上面的选段，结合链接材料，简要概括李逵的主要性格特征。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链接材料：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沂岭西风九月秋，雌雄虎子聚林丘。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因将老母残躯啖，致使英雄血泪流。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猛拼一身探虎穴，立诛四虎报冤仇。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泗州庙后亲埋葬，千古传名李铁牛。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（二）（12分，每小题3分）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阅读下面的散文，完成下面小题。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甜意充盈的夜晚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周华诚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①诗人悄无声息地走路，悄无声息地进屋。掩上门，还得闩上。说话也低声静气，仿佛生怕惊动了什么。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②写作前，我特意打电话问母亲，做米爆糖的夜晚，为什么那么神秘？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③母亲说，没有啊。那么晚，你们都睡了。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④我们确实都睡了，挨不住。灶膛里大块柴熊熊燃烧，人暖得睁不开眼。一只猫，蜷在灶后猫耳洞里，舒适地打着鼾。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⑤次日清晨我们醒来，一列一列米爆糖，早就整齐地躺在案板上，散发着好看的光泽。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⑥有米爆糖的冬天，令人感到心满意足。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⑦可我仍不罢休。我问母亲，制米爆糖的夜晚，是不是有什么繁忌？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⑧母亲说，没有什么禁忌啊。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⑨制米爆糖的夜，空气是甜滋溢的。父亲早早买了白糖，以及麦芽汁——我们叫糖娘。</w:t>
      </w:r>
      <w:r>
        <w:rPr>
          <w:rFonts w:ascii="楷体" w:eastAsia="楷体" w:hAnsi="楷体" w:cs="楷体"/>
          <w:color w:val="000000"/>
        </w:rPr>
        <w:lastRenderedPageBreak/>
        <w:t>母亲早早炒好了米花。晒干的大米，在铁锅里与细沙同炒，</w:t>
      </w:r>
      <w:r>
        <w:rPr>
          <w:rFonts w:ascii="楷体" w:eastAsia="楷体" w:hAnsi="楷体" w:cs="楷体"/>
          <w:color w:val="000000"/>
          <w:u w:val="single"/>
        </w:rPr>
        <w:t>米粒爆开，如怒放的花，一朵一朵，纷纷扬扬，在黑色的背景里，那么好看。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⑩现在，要用糖，那甜黏之物，把一切散落的、纷扬的、一个一个汉字一般的米花，凝结成句子、诗篇、文章；凝结出秩序、队伍、大地。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⑪真的，糖，就是灵感。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⑫糖娘就是灵感之娘。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⑬这样一想，我就知道了制米爆糖的夜晚为什么静悄悄的。灵感是一种敏感的东西，稍稍的慌张，一点点牵强，十秒钟游离，都可以轻易地将它赶跑。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⑭所以，制米爆糖的师傅，是十二月行走在村庄的诗人，身上童着甜味的诗人。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⑮米爆糖师傅在村庄里为数不多，他们掌握的秘密是一般人无法知晓的。他们入夜行走，披星戴月（有时披雪戴花），穿越黝黑的田野、冗长的木桥，穿越零星的狗吠、高远的鸦声，走三四里路，去某一户人家。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⑯人在灶前坐下，熊熊灶火用温暖裹挟了他。他捏一支烟，随手从灶膛抽出一块柴火，点燃。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⑰好了，一个被甜意充盈的夜晚就此开始。糖在锅里，糖娘在锅里，这些东西被搅动起来，夜也就被搅动起来。当米花与糖搅到一定程度（具体到什么程度，由掌勺的诗人决定），就被迅速取出，热气腾腾地，倒进术案上那个“口”字形术架子间。穿上新鞋的人，站上案板去踩。踩那些米爆糖，直到它非常坚实（一篇好的文章，文字与文字之间也是具有这样稳定的结构：一字不易，密不可分）。然后动刀，先切成条，再切成片。嚓嚓嚓嚓，嚓嚓嚓嚓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⑱门是关紧的，风都吹不进。这让诗人感到踏实。有一次，在搅动一锅甜意的时候，门突然打开，一阵冷风吹进来，诗人心中一紧，手里一沉，锅里嘟嘟嘟噜冒泡的糖液立时收了下去，熄了，干了。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⑲他说，有什么东西来过。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⑳有了“东西”来过，那一锅米爆糖再也无法凝结。松松散散，像一堆突然从树上掉落的叶子，像一篇被写坏了的文章（一个不喜欢的人的电话就轻易地打扰了写作进程），令人灰心。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微软雅黑" w:eastAsia="微软雅黑" w:hAnsi="微软雅黑" w:cs="微软雅黑"/>
          <w:color w:val="000000"/>
        </w:rPr>
        <w:t>㉑</w:t>
      </w:r>
      <w:r>
        <w:rPr>
          <w:rFonts w:ascii="楷体" w:eastAsia="楷体" w:hAnsi="楷体" w:cs="楷体"/>
          <w:color w:val="000000"/>
        </w:rPr>
        <w:t>明白了，这就是制米爆糖的“禁忌”：忌外人串门，忌随便开门，忌高声谈笑。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微软雅黑" w:eastAsia="微软雅黑" w:hAnsi="微软雅黑" w:cs="微软雅黑"/>
          <w:color w:val="000000"/>
        </w:rPr>
        <w:t>㉒</w:t>
      </w:r>
      <w:r>
        <w:rPr>
          <w:rFonts w:ascii="楷体" w:eastAsia="楷体" w:hAnsi="楷体" w:cs="楷体"/>
          <w:color w:val="000000"/>
        </w:rPr>
        <w:t>我离开村庄很多年，这样制来爆糖的夜晚也久违了。听母亲说，村庄里大家都不做米爆糖了。原因能想到——现在大家不缺吃的了，想吃什么，随时可以进城买到。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微软雅黑" w:eastAsia="微软雅黑" w:hAnsi="微软雅黑" w:cs="微软雅黑"/>
          <w:color w:val="000000"/>
        </w:rPr>
        <w:lastRenderedPageBreak/>
        <w:t>㉓</w:t>
      </w:r>
      <w:r>
        <w:rPr>
          <w:rFonts w:ascii="楷体" w:eastAsia="楷体" w:hAnsi="楷体" w:cs="楷体"/>
          <w:color w:val="000000"/>
        </w:rPr>
        <w:t>母亲说，现在城里就有当街做米爆糖的，就在街边，大白天的，一锅一锅做，不也做得好好的吗？哪有什么禁忌。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微软雅黑" w:eastAsia="微软雅黑" w:hAnsi="微软雅黑" w:cs="微软雅黑"/>
          <w:color w:val="000000"/>
        </w:rPr>
        <w:t>㉔</w:t>
      </w:r>
      <w:r>
        <w:rPr>
          <w:rFonts w:ascii="楷体" w:eastAsia="楷体" w:hAnsi="楷体" w:cs="楷体"/>
          <w:color w:val="000000"/>
        </w:rPr>
        <w:t>我却觉得，生活其实需要一点儿仪式感。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微软雅黑" w:eastAsia="微软雅黑" w:hAnsi="微软雅黑" w:cs="微软雅黑"/>
          <w:color w:val="000000"/>
        </w:rPr>
        <w:t>㉕</w:t>
      </w:r>
      <w:r>
        <w:rPr>
          <w:rFonts w:ascii="楷体" w:eastAsia="楷体" w:hAnsi="楷体" w:cs="楷体"/>
          <w:color w:val="000000"/>
          <w:u w:val="single"/>
        </w:rPr>
        <w:t>为什么我们的生活变得缺少趣味？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微软雅黑" w:eastAsia="微软雅黑" w:hAnsi="微软雅黑" w:cs="微软雅黑"/>
          <w:color w:val="000000"/>
        </w:rPr>
        <w:t>㉖</w:t>
      </w:r>
      <w:r>
        <w:rPr>
          <w:rFonts w:ascii="楷体" w:eastAsia="楷体" w:hAnsi="楷体" w:cs="楷体"/>
          <w:color w:val="000000"/>
          <w:u w:val="single"/>
        </w:rPr>
        <w:t>因为我们失去了那些门关得紧紧的、悄无声息的、甜意充盈的夜晚。</w:t>
      </w:r>
    </w:p>
    <w:p w:rsidR="000741CF" w:rsidRDefault="00573D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（选自江苏凤凰文艺出版社《陪花再坐一会儿》，有删改）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本文一暗一明两条线索。暗线上贯穿全文的事件是：文章的创作。明线上贯穿全文的事件是：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。（阅读全文后填空）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请你从修辞手法的角度赏析第⑨段中的划线句。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第</w:t>
      </w:r>
      <w:r>
        <w:rPr>
          <w:rFonts w:ascii="微软雅黑" w:eastAsia="微软雅黑" w:hAnsi="微软雅黑" w:cs="微软雅黑"/>
          <w:color w:val="000000"/>
        </w:rPr>
        <w:t>㉓</w:t>
      </w:r>
      <w:r>
        <w:rPr>
          <w:rFonts w:ascii="宋体" w:hAnsi="宋体"/>
          <w:color w:val="000000"/>
        </w:rPr>
        <w:t>段描写的现在制作米爆糖的场景，与过去的制作场景是不同的。请简要分析这种写作手法。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请你结合文章多处写到的“关门”细节。理解文末划线句的深层含义。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（三）（12分，每小题3分）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03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议论文，完成下面小题。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让阅读为青春增色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徐川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①最是书香能致远。前不久，教育部等八部门印发《全国青少年学生读书行动实施方案》，切实引导激励青少年学生爱读书、读好书、善读书，立志为中华民族伟大复兴而读书。青少年是祖国的未来、民族的希望，肩负着时代赋予的重任。如何通过读书学习夯实基础、挺立脊梁，扣好人生的第一粒扣子，关乎个人成长成才，也关乎党和国家事业发展。处于人生的重要阶段，广大青少年要像海绵汲水一样汲取知识，通过激发阅读兴趣、掌握阅读方法、检视阅读成效以充实自我、提升本领、增长才干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②激发阅读兴趣，厚实青春底气。阅读是青少年获取知识、启迪智慧的重要来源，也是立大志、明大德、成大才、担大任的必由之路。选一本好书入门，有助于激发阅读兴趣、唤醒阅读活力，让青少年愿意读、喜欢读、坚持读。“小德川流，大德敦化”，由阅读兴趣激发到阅读习惯养成，由“要我学”到“我要学”，由“学一阵”到“学一生”，青少年才能在博览群书、日积月累中提升思想道德品质与科学文化素质，培养独立思考、创新创造和终身学习的能力，坚定理想信念、树立远大志向，在感悟时代、紧跟时代中珍惜韶华，自觉按照党和人民的要求锤炼自己、提高自己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③掌握阅读方法，点亮青春灯塔。精其选、解其言、知其意、明其理，阅读既要学会读“厚”，结合兴趣志向不断增加阅读量，争取广闻博览；也要学会读“薄”，把阅读所积累的知识融会贯通。“</w:t>
      </w:r>
      <w:r>
        <w:rPr>
          <w:rFonts w:ascii="楷体" w:eastAsia="楷体" w:hAnsi="楷体" w:cs="楷体"/>
          <w:color w:val="000000"/>
          <w:u w:val="single"/>
        </w:rPr>
        <w:t>学如弓弩，才如箭镞”，阅读是一个需要长期坚持的过程。</w:t>
      </w:r>
      <w:r>
        <w:rPr>
          <w:rFonts w:ascii="楷体" w:eastAsia="楷体" w:hAnsi="楷体" w:cs="楷体"/>
          <w:color w:val="000000"/>
        </w:rPr>
        <w:t>面对日新月异的世界，要保持“挤劲”“钻劲”“韧劲”，在阅读中享受乐趣、感悟人生、获得成长，让读书成为一种生活方式，至千里之远、成江海之大。除了读“有字之书”，还要读“无字之书”，注重学习人生经验和阅历感悟，以阅读升华精神、濯净心灵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④检视阅读成效，激扬青春风采。“读万卷书，行万里路”，要在祖国大地上躬身践行，证青春在火热的实践中绽放绚丽之花。在读的广度上，不但要从书籍中汉取知识，更要向他人、向社会、向实践学习，注重读、思、行结合，在实践中经受磨炼、得到提升。在读的深度上，不能把读书学习狭义理解为学习知识，应该坚定理想信念、陶冶道德情操、培养创新精神、提高担当能力，激发好奇心、想象力、探求欲，培养科学思维方式和探究能力，避免陷入“少知而迷、不知而盲、无知而乱”的困境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⑤“深化全民阅读活动”，满足人民对美好生活的向往，还需在全社会形成良好阅读氛围。加强书香家庭、书香校园、书香城市创建，从阅览室到图书馆、文化馆，从黑板报、宣传栏到文化墙……把读书的环境搭建起来，让读书的氛围浓郁起来，凝聚家、校、社会的强大合力，就能激发广大青少年读书学习的热情，以阅读丰盈精神世界、提升综合素养，逐渐成长为德智体美劳全面发展的社会主义建设者和接班人。</w:t>
      </w:r>
    </w:p>
    <w:p w:rsidR="000741CF" w:rsidRDefault="00573D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（选自《人民日报》2023年4月20日第5版）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本文的中心论点是什么？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文章第③段划线处运用了哪些论证方法？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将下面的材料作为论据放在第②段或第④段，你认为放在哪一段合适？请讲述理由。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子曰：“知之者不如好之者，好之者不如乐之者。”（《论语》）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文章②③④三个段落的排列顺序能否调换？为什么？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（四）（6分，每小题3分）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阅读下面的古诗，完成下面小题。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晚春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韩愈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草树知春不久归，百般红紫斗芳菲。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肠花榆笑无才思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，惟解</w:t>
      </w:r>
      <w:r>
        <w:rPr>
          <w:rFonts w:ascii="楷体" w:eastAsia="楷体" w:hAnsi="楷体" w:cs="楷体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漫天作雪飞。</w:t>
      </w:r>
    </w:p>
    <w:p w:rsidR="000741CF" w:rsidRDefault="00573D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（选自统编义务教育教科书《语文》七年级下册）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【注释】①才思：才气，才情。②解：懂得，知道。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诗中“知”“斗”二字用得极妙，请从修辞手法的角度赏析。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“杨花榆荚无才思，惟解漫天作雪飞”与“苔花如米小，也学牡丹开”表达的思想情感相似，请你结合二者的具体内容简要分析。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（五）（10分，每小题2分）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比较阅读下面的文言文，完成下面小题。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【甲】</w:t>
      </w:r>
      <w:r>
        <w:rPr>
          <w:rFonts w:ascii="楷体" w:eastAsia="楷体" w:hAnsi="楷体" w:cs="楷体"/>
          <w:color w:val="000000"/>
        </w:rPr>
        <w:t>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:rsidR="000741CF" w:rsidRDefault="00573D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（选自统编义务教育教科书《语文》七年级下册《孙权劝学》）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【乙】</w:t>
      </w:r>
      <w:r>
        <w:rPr>
          <w:rFonts w:ascii="楷体" w:eastAsia="楷体" w:hAnsi="楷体" w:cs="楷体"/>
          <w:color w:val="000000"/>
        </w:rPr>
        <w:t>鲁肃代周瑜，当之陆口，过蒙屯下。肃意尚轻蒙，或说肃曰：“吕将军功名日显，不可以故意待也，君宜顾之。”遂往诣蒙。酒酣，蒙问肃曰：“君受重任，与关羽为邻，将何计略，以备不虞</w:t>
      </w:r>
      <w:r>
        <w:rPr>
          <w:rFonts w:ascii="楷体" w:eastAsia="楷体" w:hAnsi="楷体" w:cs="楷体"/>
          <w:color w:val="000000"/>
          <w:vertAlign w:val="superscript"/>
        </w:rPr>
        <w:t>①</w:t>
      </w:r>
      <w:r>
        <w:rPr>
          <w:rFonts w:ascii="楷体" w:eastAsia="楷体" w:hAnsi="楷体" w:cs="楷体"/>
          <w:color w:val="000000"/>
        </w:rPr>
        <w:t>？”肃造次</w:t>
      </w:r>
      <w:r>
        <w:rPr>
          <w:rFonts w:ascii="楷体" w:eastAsia="楷体" w:hAnsi="楷体" w:cs="楷体"/>
          <w:color w:val="000000"/>
          <w:vertAlign w:val="superscript"/>
        </w:rPr>
        <w:t>②</w:t>
      </w:r>
      <w:r>
        <w:rPr>
          <w:rFonts w:ascii="楷体" w:eastAsia="楷体" w:hAnsi="楷体" w:cs="楷体"/>
          <w:color w:val="000000"/>
        </w:rPr>
        <w:t>应曰：“临时施宜。”蒙曰：“</w:t>
      </w:r>
      <w:r>
        <w:rPr>
          <w:rFonts w:ascii="楷体" w:eastAsia="楷体" w:hAnsi="楷体" w:cs="楷体"/>
          <w:color w:val="000000"/>
          <w:u w:val="single"/>
        </w:rPr>
        <w:t>今东西虽为一家而关羽实虎熊也计安可不豫</w:t>
      </w:r>
      <w:r>
        <w:rPr>
          <w:rFonts w:ascii="楷体" w:eastAsia="楷体" w:hAnsi="楷体" w:cs="楷体"/>
          <w:color w:val="000000"/>
          <w:u w:val="single"/>
          <w:vertAlign w:val="superscript"/>
        </w:rPr>
        <w:t>③</w:t>
      </w:r>
      <w:r>
        <w:rPr>
          <w:rFonts w:ascii="楷体" w:eastAsia="楷体" w:hAnsi="楷体" w:cs="楷体"/>
          <w:color w:val="000000"/>
          <w:u w:val="single"/>
        </w:rPr>
        <w:t>定？</w:t>
      </w:r>
      <w:r>
        <w:rPr>
          <w:rFonts w:ascii="楷体" w:eastAsia="楷体" w:hAnsi="楷体" w:cs="楷体"/>
          <w:color w:val="000000"/>
        </w:rPr>
        <w:t>”因为肃画</w:t>
      </w:r>
      <w:r>
        <w:rPr>
          <w:rFonts w:ascii="楷体" w:eastAsia="楷体" w:hAnsi="楷体" w:cs="楷体"/>
          <w:color w:val="000000"/>
          <w:vertAlign w:val="superscript"/>
        </w:rPr>
        <w:t>④</w:t>
      </w:r>
      <w:r>
        <w:rPr>
          <w:rFonts w:ascii="楷体" w:eastAsia="楷体" w:hAnsi="楷体" w:cs="楷体"/>
          <w:color w:val="000000"/>
        </w:rPr>
        <w:t>五策。肃于是越席就之，拊</w:t>
      </w:r>
      <w:r>
        <w:rPr>
          <w:rFonts w:ascii="楷体" w:eastAsia="楷体" w:hAnsi="楷体" w:cs="楷体"/>
          <w:color w:val="000000"/>
          <w:vertAlign w:val="superscript"/>
        </w:rPr>
        <w:t>⑤</w:t>
      </w:r>
      <w:r>
        <w:rPr>
          <w:rFonts w:ascii="楷体" w:eastAsia="楷体" w:hAnsi="楷体" w:cs="楷体"/>
          <w:color w:val="000000"/>
        </w:rPr>
        <w:t>其背曰：“吕子明，吾不知卿才略所及乃至于此也。”遂拜蒙母，结友而别。</w:t>
      </w:r>
    </w:p>
    <w:p w:rsidR="000741CF" w:rsidRDefault="00573D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（节选自《三国志·吴志·吕蒙传》，有删改）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【注释】  ①虞：意料，预料。②造次：鲁莽，轻率。③豫：同“预”，预先，事先。④画：谋划，筹划。⑤拊：抚摸。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解释下列句中加点词的意思。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ascii="宋体" w:hAnsi="宋体"/>
          <w:color w:val="000000"/>
          <w:em w:val="dot"/>
        </w:rPr>
        <w:t>见</w:t>
      </w:r>
      <w:r>
        <w:rPr>
          <w:rFonts w:ascii="宋体" w:hAnsi="宋体"/>
          <w:color w:val="000000"/>
        </w:rPr>
        <w:t>往事耳  见：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 xml:space="preserve">      （2）</w:t>
      </w:r>
      <w:r>
        <w:rPr>
          <w:rFonts w:ascii="宋体" w:hAnsi="宋体"/>
          <w:color w:val="000000"/>
          <w:em w:val="dot"/>
        </w:rPr>
        <w:t>及</w:t>
      </w:r>
      <w:r>
        <w:rPr>
          <w:rFonts w:ascii="宋体" w:hAnsi="宋体"/>
          <w:color w:val="000000"/>
        </w:rPr>
        <w:t>鲁肃过寻阳  及：</w:t>
      </w:r>
      <w:r>
        <w:rPr>
          <w:color w:val="000000"/>
        </w:rPr>
        <w:t>______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（3）肃意尚</w:t>
      </w:r>
      <w:r>
        <w:rPr>
          <w:rFonts w:ascii="宋体" w:hAnsi="宋体"/>
          <w:color w:val="000000"/>
          <w:em w:val="dot"/>
        </w:rPr>
        <w:t>轻</w:t>
      </w:r>
      <w:r>
        <w:rPr>
          <w:rFonts w:ascii="宋体" w:hAnsi="宋体"/>
          <w:color w:val="000000"/>
        </w:rPr>
        <w:t>蒙  轻：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 xml:space="preserve">      （4）遂往</w:t>
      </w:r>
      <w:r>
        <w:rPr>
          <w:rFonts w:ascii="宋体" w:hAnsi="宋体"/>
          <w:color w:val="000000"/>
          <w:em w:val="dot"/>
        </w:rPr>
        <w:t>诣</w:t>
      </w:r>
      <w:r>
        <w:rPr>
          <w:rFonts w:ascii="宋体" w:hAnsi="宋体"/>
          <w:color w:val="000000"/>
        </w:rPr>
        <w:t>蒙    诣：</w:t>
      </w:r>
      <w:r>
        <w:rPr>
          <w:color w:val="000000"/>
        </w:rPr>
        <w:t>______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给【乙】文中划线句断句，用“/”在句中标出。（限划2处）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今东西虽为一家而关羽实虎熊也计安可不像定？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把下列句子翻译成现代汉语。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（1）蒙辞以军中多务。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（2）肃于是越席就之。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阅读【甲】【乙】两文，用出自甲文的成语填空。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肃意尚轻蒙，只因蒙初不习文，学识浅薄，人称“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”；后过寻阳，与蒙论议，得五策，不由对蒙“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”。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【甲】【乙】两文均以鲁肃“遂拜蒙母，结友而别”结尾，对刻画吕蒙这一人物形象有什么作用？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四、综合性学习（6分，每小题2分）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家风是一个家庭最宝贵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05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财富，是留给子孙后代最好的遗产。班级开展以“家有佳风”为主题的综合性学习活动。请你结合下列材料，完成以下三个任务。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材料一：</w:t>
      </w:r>
      <w:r>
        <w:rPr>
          <w:rFonts w:ascii="楷体" w:eastAsia="楷体" w:hAnsi="楷体" w:cs="楷体"/>
          <w:color w:val="000000"/>
        </w:rPr>
        <w:t>家风自上而行于下。习近平谈家风时强调，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天下之本在国，国之本在家，家之本在身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。欲齐其家者，须先修其身。家风好者，家道兴盛；家风差者，贻害社会。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材料二：</w:t>
      </w:r>
      <w:r>
        <w:rPr>
          <w:rFonts w:ascii="楷体" w:eastAsia="楷体" w:hAnsi="楷体" w:cs="楷体"/>
          <w:color w:val="000000"/>
        </w:rPr>
        <w:t>谦恭仁善、孝亲敬老、好学上进是李应昇家族的家风；清廉俭朴、勤奋上进、忠勇报国是左宗棠家族的家风；代续书香、讲究孝悌、牺牲自我是谭嗣同家族的家风。这些家族都在中国历史上影响深远。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材料三：</w:t>
      </w:r>
      <w:r>
        <w:rPr>
          <w:rFonts w:ascii="楷体" w:eastAsia="楷体" w:hAnsi="楷体" w:cs="楷体"/>
          <w:color w:val="000000"/>
        </w:rPr>
        <w:t>宋神宗元年七月，苏迈赴德兴上任，临行时，其父苏轼赠送一方砚台给他，并题写《迈砚铭》：用它来学习圣贤的道理，要如饥似渴；用它来学写文章，要时出新意；用它来治理财务，要想着给予他人。苏迈在家风的熏陶下，品行端正，好学上进，为官清廉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任务一：结合三则材料的具体内容，谈谈我们为什么要开展“家有佳风”的主题活动。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任务二：阅读材料三中的《迈砚铭》，探究它体现了苏家哪些家风。</w:t>
      </w:r>
    </w:p>
    <w:p w:rsidR="000741CF" w:rsidRDefault="00573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任务三；主题活动中，在“我家有佳风”分享环节，同学们发现部分家风与职业有关。世代经商的小明家，家风是“诚信是金”；代代从教的小红家，家风是“有教无类”。请你推测医学世家的小雨家家风是什么？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五、写作（50分）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阅读下面的材料，按要求作文。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幸福，无需思考。我们想得太多，往往会与幸福擦肩而过，抓住那一瞬，才有永恒。幸福不该是悬在终点处的奖赏，它只是道路中偶然乍现的光亮。</w:t>
      </w:r>
    </w:p>
    <w:p w:rsidR="000741CF" w:rsidRDefault="00573D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（选自《梁永安：阅读、游历和爱情》，有删改）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生活从不缺少幸福，幸福总会与我们不期而遇。吃一次美食，读一篇美文，获一次鼓励是幸福；挨一次批评，道一次离别，受一次波折也是幸福。幸福无需太多思考，点滴幸福，皆成永恒……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请你结合材料，从下面两个题目中，任选一题作文。可讲述经历，可抒发真情，可展开议论，文体不限（诗歌除外）。文中不出现可能泄漏考生信息的真实地名、校名、人名等。字数不少于600字。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（1）命题作文：幸福无需太多思考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（2）半命题作文：______的幸福，永恒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</w:p>
    <w:p w:rsidR="000741CF" w:rsidRDefault="00573D9C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2023年恩施州初中学业水平考试</w:t>
      </w:r>
    </w:p>
    <w:p w:rsidR="000741CF" w:rsidRDefault="00573D9C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32"/>
        </w:rPr>
        <w:t>语文试题卷</w:t>
      </w:r>
    </w:p>
    <w:p w:rsidR="000741CF" w:rsidRDefault="00573D9C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本试题卷共8页，全卷满分120分，用时150分钟。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注意事项：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1.考生答题全部写在答题卷上，答在试题卷上无效。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2.请认真核对监考教师在答题卷上所粘贴条形码的姓名、准考证号码是否与本人相符合，再将自己的姓名、准考证号码用0.5毫米的黑色墨水签字笔填写在答题卷及试题卷上。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3.选择题作答必须用2B铅笔将答题卷上对应的答案标号涂黑。如需改动，用橡皮擦干净后，再选涂其他答案。非选择题作答必须用0.5毫米黑色墨水签字笔写在答题卷上指定位置，在其他位置答题一律无效。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4.考生不得折叠答题卷，保持答题卷的整洁。考试结束后，请将试题卷和答题卷一并上交。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一、知识运用（10分，每小题2分）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3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4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5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二、文化积累（8分，每小题1分）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6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/>
          <w:color w:val="000000"/>
        </w:rPr>
        <w:t>是他们提着灯笼在走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它是树中的伟丈夫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大漠孤烟直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得之心而寓之酒也</w:t>
      </w:r>
      <w:r>
        <w:rPr>
          <w:color w:val="000000"/>
        </w:rPr>
        <w:t xml:space="preserve">    ⑤. </w:t>
      </w:r>
      <w:r>
        <w:rPr>
          <w:rFonts w:ascii="宋体" w:hAnsi="宋体"/>
          <w:color w:val="000000"/>
        </w:rPr>
        <w:t>海日生残夜</w:t>
      </w:r>
      <w:r>
        <w:rPr>
          <w:color w:val="000000"/>
        </w:rPr>
        <w:t xml:space="preserve">    ⑥. </w:t>
      </w:r>
      <w:r>
        <w:rPr>
          <w:rFonts w:ascii="宋体" w:hAnsi="宋体"/>
          <w:color w:val="000000"/>
        </w:rPr>
        <w:t>江春入旧年</w:t>
      </w:r>
      <w:r>
        <w:rPr>
          <w:color w:val="000000"/>
        </w:rPr>
        <w:t xml:space="preserve">    ⑦. </w:t>
      </w:r>
      <w:r>
        <w:rPr>
          <w:rFonts w:ascii="宋体" w:hAnsi="宋体"/>
          <w:color w:val="000000"/>
        </w:rPr>
        <w:t>忽如一夜春风来</w:t>
      </w:r>
      <w:r>
        <w:rPr>
          <w:color w:val="000000"/>
        </w:rPr>
        <w:t xml:space="preserve">    ⑧. </w:t>
      </w:r>
      <w:r>
        <w:rPr>
          <w:rFonts w:ascii="宋体" w:hAnsi="宋体"/>
          <w:color w:val="000000"/>
        </w:rPr>
        <w:t>千树万树梨花开</w:t>
      </w:r>
      <w:r>
        <w:rPr>
          <w:color w:val="000000"/>
        </w:rPr>
        <w:t xml:space="preserve">    ⑨. </w:t>
      </w:r>
      <w:r>
        <w:rPr>
          <w:rFonts w:ascii="宋体" w:hAnsi="宋体"/>
          <w:color w:val="000000"/>
        </w:rPr>
        <w:t>落红不是无情物</w:t>
      </w:r>
      <w:r>
        <w:rPr>
          <w:color w:val="000000"/>
        </w:rPr>
        <w:t xml:space="preserve">    ⑩. </w:t>
      </w:r>
      <w:r>
        <w:rPr>
          <w:rFonts w:ascii="宋体" w:hAnsi="宋体"/>
          <w:color w:val="000000"/>
        </w:rPr>
        <w:t>化作春泥更护花</w:t>
      </w:r>
      <w:r>
        <w:rPr>
          <w:color w:val="000000"/>
        </w:rPr>
        <w:t xml:space="preserve">    ⑪. </w:t>
      </w:r>
      <w:r>
        <w:rPr>
          <w:rFonts w:ascii="宋体" w:hAnsi="宋体"/>
          <w:color w:val="000000"/>
        </w:rPr>
        <w:t>鬓微霜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三、阅读（46分）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（一）（6分，每小题3分）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7~8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黑旋风（李铁牛）斗浪里白跳（浪里白条）。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①鲁莽急躁；②有勇无谋；③富有孝心；④率真直爽；⑤疾恶如仇（嫉恶如仇）；⑥敢做敢当；⑦简单粗暴。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（二）（12分，每小题3分）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9~12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米爆糖的制作。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运用比喻的修辞手法，将爆开的“米粒”比喻为怒放的“花”，生动形象地描绘了米花竞相怒放的情景，流露出作者幸福喜悦的情感。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采用了对比手法。将过去制米爆糖的慎重与现在制米爆糖的随意进行对比，突出了过去制米爆糖的慎重态度。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只有拒绝纷扰、内心宁静，严谨执着、专心致志，享受工作、热爱生活，我们的生活才能充满趣味。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（三）（12分，每小题3分）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13~16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示例一：让阅读为青春增色。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示例二：广大青少年要通过激发阅读兴趣、掌握阅读方法、检视阅读成效来提升自我。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比喻论证或喻证法、道理论证或引证法。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第②段。此论据讲述的是兴趣对于学习的重要性，与第②段的分论点一致。意对即可，酌情给分。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不能调换。因为②③④段与第①段的相关表述一一对应，依次讲述了阅读兴趣、阅读方法、阅读成效，层层递进，具有逻辑性。意对即可，酌情给分。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（四）（6分，每小题3分）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17~18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此处采用了拟人的修辞手法，将“草树”人格化，使无情之花草树木变得极为有情，生动活泼。从花草树木的角度写出了对春天的留恋之情。意对即可，酌情给分。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“杨花榆荚”虽然少色无香，但不藏拙，不畏讥，敢于为晚春添色；如米小的“苔花”，也敢于像牡丹一样努力绽放。二者都表达了对它们乐观向上、积极进取精神的赞美之情。意对即可，酌情给分。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（五）（10分，每小题2分）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19~23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19.     ①. </w:t>
      </w:r>
      <w:r>
        <w:rPr>
          <w:rFonts w:ascii="宋体" w:hAnsi="宋体"/>
          <w:color w:val="000000"/>
        </w:rPr>
        <w:t>了解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到，等到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轻视，看不起</w:t>
      </w:r>
      <w:r>
        <w:rPr>
          <w:color w:val="000000"/>
        </w:rPr>
        <w:t xml:space="preserve">    ④. </w:t>
      </w:r>
      <w:r>
        <w:rPr>
          <w:rFonts w:ascii="宋体" w:hAnsi="宋体"/>
          <w:color w:val="000000"/>
        </w:rPr>
        <w:t>拜访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今东西虽为一家/而关羽实虎熊也/计安可不豫定？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（1）吕蒙用军中事务多来推托。（2）鲁肃于是越过自己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09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座位，靠近吕蒙。意对即可，酌情给分。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    ①. </w:t>
      </w:r>
      <w:r>
        <w:rPr>
          <w:rFonts w:ascii="宋体" w:hAnsi="宋体"/>
          <w:color w:val="000000"/>
        </w:rPr>
        <w:t>吴下阿蒙</w: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刮目相待或刮目相看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两处均以鲁肃的行为从侧面表现了吕蒙才略的惊人。意对即可，酌情给分。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四、综合性学习（6分，每小题2分）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24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家风对个人成长至关重要，家风对家族兴衰影响深远，家风对国家社会意义重大。意对即可，酌情给分。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做人要品行端正，治学要推陈出新，为官要公心为政。意对即可，酌情给分。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示例一：医者仁心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示例二：悬壶济世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示例三：救死扶伤</w:t>
      </w:r>
    </w:p>
    <w:p w:rsidR="000741CF" w:rsidRDefault="00573D9C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五、写作（50分）</w:t>
      </w:r>
    </w:p>
    <w:p w:rsidR="000741CF" w:rsidRDefault="00573D9C">
      <w:pPr>
        <w:spacing w:line="360" w:lineRule="auto"/>
        <w:textAlignment w:val="center"/>
        <w:rPr>
          <w:color w:val="2E75B6"/>
        </w:rPr>
      </w:pPr>
      <w:r>
        <w:rPr>
          <w:color w:val="2E75B6"/>
        </w:rPr>
        <w:t>【</w:t>
      </w:r>
      <w:r>
        <w:rPr>
          <w:color w:val="2E75B6"/>
        </w:rPr>
        <w:t>25</w:t>
      </w:r>
      <w:r>
        <w:rPr>
          <w:color w:val="2E75B6"/>
        </w:rPr>
        <w:t>题答案】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/>
          <w:color w:val="000000"/>
        </w:rPr>
        <w:t>例文一：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幸福无需太多思考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什么是幸福？是拥有数不尽的的金钱吗？不是。是穿着名牌衣服、带着劳力士吗？未必。那些都只是物质上的，而真正的幸福是更偏向于精神上的、发自内心的、由内而外的一种满足……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人人皆可幸福，万物皆可。瞧，路边一只流浪狗偶尔找到一根带肉的骨头，摇着尾巴、开心地啃着。而没有人来打搅他，它就很幸福；一对骑着单车的恋人，在午后阳光的陪伴下唱着自己喜爱的歌、身旁有爱人相伴，他们虽然没有宝马车，但他们依旧幸福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我很幸福。我没有一个很大的家，我也没有同龄人那么多绚丽多彩的衣服。我只有一个很爱我的母亲和一个很爱我的父亲，我知道他们不能给我更多，但，只要他们爱着我，那就足够了。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很幸福。有时父母忙于工作很晚回家，在门外细心的妈妈总会提醒毛手毛脚的爸爸：“轻点，孩子在睡觉呢。小心别吵着孩子。”然后我就听到钥匙小心的插进钥匙孔里，以及缓慢的速度转动着。“咔。”门开了，他们也总是会小心翼翼地拉开门，轻轻地，慢慢地，蹑手蹑脚地走进屋来。接着才如释重负的舒了一口气。那时的我躲在被子里偷偷的笑，我真的很幸福。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很幸福。我过生日的时候父母中会早早下班，然后变戏法一样的从后面拎出一个小蛋糕。我一脸惊喜地看着他们，他们也会说：“对不起孩子，我们只能送给你这么小的一个蛋糕，忘记给你买礼物，也不能给你办生日派对……下次！我保证下次一定做到！”呵呵，我的“傻”父母啊，你们何须自责？只要是你们送的，比什么都珍贵……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其实，幸福是“临行密密缝缝，意恐迟迟归”的浓浓母爱；幸福是“采菊东篱下，悠然见南山”隐士情怀；幸福，是“春种一粒粟，秋收万颗子”的劳苦收获；幸福，也是“竹中窥落日，鸟向檐上飞”的有趣生活。幸福与否是不能用金钱和物质来衡量的。停下来，感受一下生活；感受一下父母的爱；感受、体会一下周围的世界。你一定会发现：</w:t>
      </w:r>
    </w:p>
    <w:p w:rsidR="000741CF" w:rsidRDefault="00573D9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幸福，其实很简单，真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19050" t="0" r="0" b="0"/>
            <wp:docPr id="100007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无需太多思考。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例文二：</w:t>
      </w:r>
    </w:p>
    <w:p w:rsidR="000741CF" w:rsidRDefault="00573D9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家给予的幸福，永恒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我经常问妈妈：“幸福是什么，什么是幸福？我有没有幸福？”妈妈总是告诉我：“你有没有幸福你不知道吗？如果你不知道自己有没有幸福，那就自己去寻找。”于是，我便去尝试寻找幸福。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在奶奶的饭馆里，我一个人玩的太无聊了，便跑出去。走啊走，玩啊玩，在不知不觉中我忘记回家的方向了，看着这一张张陌生的面孔，我心里又是害怕又是着急。我向四周瞧瞧嘴里还小声嘀咕着：“妈妈，妈妈，你在哪？我要回家！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时，我还小，不知道此时此刻该干吗。只好在路边来回寻找回家的路线。“珊珊，珊珊。”我隐隐听见了几声呼叫声，便立刻回头去找叫我的人。可是我看到的还是一张张陌生的面孔。我更着急了，我想沿着路边慢慢的找回家，走了很长时间，我依然没有找到自己温暖而舒适的家。太阳也渐渐地下山了，路上的行人慢慢的少了，终于，我禁不住大声哭了起来，“妈妈，妈妈，你在哪儿，我要回家……”突然，远处有几个人向我跑来，仔细一看是奶奶，爸爸和妈妈，我又高兴又委屈的冲了过去，抱住妈妈说：“妈妈，我要回家！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妈妈说：“珊珊，知道什么是幸福了吗？”我摇了摇头，妈妈说：“这就是幸福，在你最需要帮助、呵护、温暖时，你的爸爸、妈妈都可以给你幸福！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可我却还是满脑疑问，这也是幸福吗？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随着时间的飞逝，我转眼间已是初一的女生了。在一个星期天的早上，爸爸必须去参加公司的会议，妈妈要去看店，而妹妹要去上学习班。只有我一个人度过这个无聊的星期天。我呆呆地望着窗外的小鸟，亲密地聚在一起，忽然我脑前闪过“幸福”两个字。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“对呀！这就是幸福，一家人和和睦睦的在一起，在一起说说笑笑的吃饭，有难一起承担，有福一起享，一家人永不分离，这就是幸福，原来，我一直生活在幸福之中！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晚上，我们一家人又团聚在一起，吃着饭，说说笑笑。我看着我这和睦的一家人，我才知道，原来幸福在我的身边！此时，我好像快要幸福的飞起来了。“妈妈，我终于知道了，我原来一直生活在一个幸福的家庭中！</w:t>
      </w:r>
    </w:p>
    <w:p w:rsidR="000741CF" w:rsidRDefault="00573D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从此，我更加珍惜和家人在一起的幸福时光了。来自家庭的幸福，永远围绕在我身边……</w:t>
      </w:r>
    </w:p>
    <w:p w:rsidR="000741CF" w:rsidRDefault="00573D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br w:type="page"/>
      </w:r>
      <w:r>
        <w:rPr>
          <w:noProof/>
          <w:color w:val="000000"/>
        </w:rPr>
        <w:drawing>
          <wp:inline distT="0" distB="0" distL="0" distR="0">
            <wp:extent cx="5731510" cy="6859323"/>
            <wp:effectExtent l="19050" t="0" r="2540" b="0"/>
            <wp:docPr id="100017" name="">
              <a:hlinkClick xmlns:a="http://schemas.openxmlformats.org/drawingml/2006/main" r:id="rId9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859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41CF" w:rsidSect="00D16379">
      <w:headerReference w:type="default" r:id="rId12"/>
      <w:footerReference w:type="even" r:id="rId13"/>
      <w:headerReference w:type="first" r:id="rId14"/>
      <w:pgSz w:w="11906" w:h="16838"/>
      <w:pgMar w:top="1440" w:right="1797" w:bottom="1440" w:left="1797" w:header="152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1CF" w:rsidRDefault="000741CF" w:rsidP="000741CF">
      <w:r>
        <w:separator/>
      </w:r>
    </w:p>
  </w:endnote>
  <w:endnote w:type="continuationSeparator" w:id="0">
    <w:p w:rsidR="000741CF" w:rsidRDefault="000741CF" w:rsidP="00074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79" w:rsidRDefault="00EA2D92" w:rsidP="003743B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1637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16379" w:rsidRDefault="00D16379" w:rsidP="00D1637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1CF" w:rsidRDefault="000741CF" w:rsidP="000741CF">
      <w:r>
        <w:separator/>
      </w:r>
    </w:p>
  </w:footnote>
  <w:footnote w:type="continuationSeparator" w:id="0">
    <w:p w:rsidR="000741CF" w:rsidRDefault="000741CF" w:rsidP="000741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D9C" w:rsidRPr="006857CB" w:rsidRDefault="00573D9C" w:rsidP="006857CB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1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D9C" w:rsidRDefault="00573D9C" w:rsidP="00573D9C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654A2FF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10B2E4C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4C777A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6C80A5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A1C3FE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E0862C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66C7C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59E2FC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422D77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741CF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73D9C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857CB"/>
    <w:rsid w:val="00690DA4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16379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A2D92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sz w:val="23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41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41C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0"/>
    <w:rsid w:val="000741C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paragraph" w:styleId="a8">
    <w:name w:val="Balloon Text"/>
    <w:basedOn w:val="a"/>
    <w:link w:val="Char1"/>
    <w:semiHidden/>
    <w:unhideWhenUsed/>
    <w:rsid w:val="00573D9C"/>
    <w:rPr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573D9C"/>
    <w:rPr>
      <w:kern w:val="2"/>
      <w:sz w:val="18"/>
      <w:szCs w:val="18"/>
    </w:rPr>
  </w:style>
  <w:style w:type="character" w:customStyle="1" w:styleId="Char0">
    <w:name w:val="页脚 Char"/>
    <w:link w:val="a4"/>
    <w:rsid w:val="00573D9C"/>
    <w:rPr>
      <w:kern w:val="2"/>
      <w:sz w:val="18"/>
      <w:szCs w:val="24"/>
    </w:rPr>
  </w:style>
  <w:style w:type="character" w:styleId="a9">
    <w:name w:val="Emphasis"/>
    <w:uiPriority w:val="20"/>
    <w:qFormat/>
    <w:rsid w:val="00573D9C"/>
    <w:rPr>
      <w:i/>
      <w:iCs/>
    </w:rPr>
  </w:style>
  <w:style w:type="character" w:styleId="aa">
    <w:name w:val="page number"/>
    <w:basedOn w:val="a0"/>
    <w:rsid w:val="00D163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zzstep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91AA-D219-4F7F-A87F-40D78934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1662</Words>
  <Characters>9478</Characters>
  <Application>Microsoft Office Word</Application>
  <DocSecurity>0</DocSecurity>
  <Lines>78</Lines>
  <Paragraphs>22</Paragraphs>
  <ScaleCrop>false</ScaleCrop>
  <Manager/>
  <Company>中国教育出版网www.zzstep.com</Company>
  <LinksUpToDate>false</LinksUpToDate>
  <CharactersWithSpaces>11118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中国教育出版网www.zzstep.com</dc:title>
  <dc:subject>中国教育出版网www.zzstep.com</dc:subject>
  <dc:creator>user</dc:creator>
  <cp:keywords>中国教育出版网www.zzstep.com</cp:keywords>
  <dc:description>中国教育出版网www.zzstep.com</dc:description>
  <cp:lastModifiedBy>dell</cp:lastModifiedBy>
  <cp:revision>11</cp:revision>
  <dcterms:created xsi:type="dcterms:W3CDTF">2023-06-29T07:46:00Z</dcterms:created>
  <dcterms:modified xsi:type="dcterms:W3CDTF">2023-07-04T18:18:00Z</dcterms:modified>
  <cp:category>中国教育出版网www.zzstep.com</cp:category>
</cp:coreProperties>
</file>