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E9297D" w:rsidRPr="006732FC" w:rsidP="000308D1">
      <w:pPr>
        <w:adjustRightInd w:val="0"/>
        <w:snapToGrid w:val="0"/>
        <w:spacing w:before="156" w:beforeLines="50" w:line="460" w:lineRule="exact"/>
        <w:jc w:val="center"/>
        <w:rPr>
          <w:rFonts w:ascii="黑体" w:eastAsia="黑体" w:hAnsi="黑体" w:hint="eastAsia"/>
          <w:bCs/>
          <w:sz w:val="44"/>
          <w:szCs w:val="44"/>
        </w:rPr>
      </w:pPr>
      <w:r w:rsidRPr="006732FC">
        <w:rPr>
          <w:rFonts w:ascii="黑体" w:eastAsia="黑体" w:hAnsi="黑体" w:hint="eastAsia"/>
          <w:bCs/>
          <w:sz w:val="44"/>
          <w:szCs w:val="4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11049000</wp:posOffset>
            </wp:positionV>
            <wp:extent cx="457200" cy="34290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9952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732FC">
        <w:rPr>
          <w:rFonts w:ascii="黑体" w:eastAsia="黑体" w:hAnsi="黑体" w:hint="eastAsia"/>
          <w:bCs/>
          <w:sz w:val="44"/>
          <w:szCs w:val="44"/>
        </w:rPr>
        <w:t>人教（部编版）</w:t>
      </w:r>
    </w:p>
    <w:p w:rsidR="001B2101" w:rsidRPr="006732FC" w:rsidP="000308D1">
      <w:pPr>
        <w:adjustRightInd w:val="0"/>
        <w:snapToGrid w:val="0"/>
        <w:spacing w:before="156" w:beforeLines="50" w:line="460" w:lineRule="exact"/>
        <w:jc w:val="center"/>
        <w:rPr>
          <w:rFonts w:ascii="黑体" w:eastAsia="黑体" w:hAnsi="黑体" w:hint="eastAsia"/>
          <w:bCs/>
          <w:sz w:val="44"/>
          <w:szCs w:val="44"/>
        </w:rPr>
      </w:pPr>
      <w:r w:rsidRPr="006732FC">
        <w:rPr>
          <w:rFonts w:ascii="黑体" w:eastAsia="黑体" w:hAnsi="黑体" w:hint="eastAsia"/>
          <w:bCs/>
          <w:sz w:val="44"/>
          <w:szCs w:val="44"/>
        </w:rPr>
        <w:t>高中</w:t>
      </w:r>
      <w:r w:rsidRPr="006732FC" w:rsidR="00AD439D">
        <w:rPr>
          <w:rFonts w:ascii="黑体" w:eastAsia="黑体" w:hAnsi="黑体" w:hint="eastAsia"/>
          <w:bCs/>
          <w:sz w:val="44"/>
          <w:szCs w:val="44"/>
        </w:rPr>
        <w:t>语文</w:t>
      </w:r>
      <w:r w:rsidRPr="006732FC">
        <w:rPr>
          <w:rFonts w:ascii="黑体" w:eastAsia="黑体" w:hAnsi="黑体" w:hint="eastAsia"/>
          <w:bCs/>
          <w:sz w:val="44"/>
          <w:szCs w:val="44"/>
        </w:rPr>
        <w:t>必修</w:t>
      </w:r>
      <w:r w:rsidRPr="006732FC" w:rsidR="00AD439D">
        <w:rPr>
          <w:rFonts w:ascii="黑体" w:eastAsia="黑体" w:hAnsi="黑体" w:hint="eastAsia"/>
          <w:bCs/>
          <w:sz w:val="44"/>
          <w:szCs w:val="44"/>
        </w:rPr>
        <w:t>下册必背</w:t>
      </w:r>
      <w:bookmarkStart w:id="0" w:name="_GoBack"/>
      <w:bookmarkEnd w:id="0"/>
      <w:r w:rsidRPr="006732FC" w:rsidR="00AD439D">
        <w:rPr>
          <w:rFonts w:ascii="黑体" w:eastAsia="黑体" w:hAnsi="黑体" w:hint="eastAsia"/>
          <w:bCs/>
          <w:sz w:val="44"/>
          <w:szCs w:val="44"/>
        </w:rPr>
        <w:t>篇目</w:t>
      </w:r>
      <w:r w:rsidRPr="006732FC" w:rsidR="00FB5B70">
        <w:rPr>
          <w:rFonts w:ascii="黑体" w:eastAsia="黑体" w:hAnsi="黑体" w:hint="eastAsia"/>
          <w:bCs/>
          <w:sz w:val="44"/>
          <w:szCs w:val="44"/>
        </w:rPr>
        <w:t>原文</w:t>
      </w:r>
    </w:p>
    <w:p w:rsidR="00832AB2" w:rsidRPr="00C7404C" w:rsidP="00E41DA7">
      <w:pPr>
        <w:adjustRightInd w:val="0"/>
        <w:snapToGrid w:val="0"/>
        <w:spacing w:line="460" w:lineRule="exact"/>
        <w:jc w:val="center"/>
        <w:rPr>
          <w:b/>
          <w:bCs/>
          <w:sz w:val="30"/>
          <w:szCs w:val="30"/>
        </w:rPr>
      </w:pPr>
    </w:p>
    <w:p w:rsidR="0010362A" w:rsidRPr="00C7404C" w:rsidP="00E41DA7">
      <w:pPr>
        <w:adjustRightInd w:val="0"/>
        <w:snapToGrid w:val="0"/>
        <w:spacing w:line="460" w:lineRule="exact"/>
        <w:jc w:val="center"/>
        <w:rPr>
          <w:b/>
          <w:bCs/>
          <w:sz w:val="30"/>
          <w:szCs w:val="30"/>
        </w:rPr>
      </w:pPr>
    </w:p>
    <w:p w:rsidR="00BC60D7" w:rsidRPr="00C7404C" w:rsidP="00E41DA7">
      <w:pPr>
        <w:adjustRightInd w:val="0"/>
        <w:snapToGrid w:val="0"/>
        <w:spacing w:line="460" w:lineRule="exact"/>
        <w:rPr>
          <w:rFonts w:ascii="楷体" w:eastAsia="楷体" w:hAnsi="楷体" w:hint="eastAsia"/>
          <w:color w:val="C00000"/>
          <w:sz w:val="30"/>
          <w:szCs w:val="30"/>
        </w:rPr>
      </w:pPr>
      <w:r w:rsidRPr="00C7404C">
        <w:rPr>
          <w:rFonts w:ascii="楷体" w:eastAsia="楷体" w:hAnsi="楷体" w:hint="eastAsia"/>
          <w:color w:val="C00000"/>
          <w:sz w:val="30"/>
          <w:szCs w:val="30"/>
        </w:rPr>
        <w:t>第一单元</w:t>
      </w:r>
    </w:p>
    <w:p w:rsidR="001B2101" w:rsidRPr="00C7404C" w:rsidP="00E41DA7">
      <w:pPr>
        <w:adjustRightInd w:val="0"/>
        <w:snapToGrid w:val="0"/>
        <w:spacing w:line="460" w:lineRule="exact"/>
        <w:rPr>
          <w:sz w:val="30"/>
          <w:szCs w:val="30"/>
        </w:rPr>
      </w:pPr>
      <w:r w:rsidRPr="00C7404C">
        <w:rPr>
          <w:rFonts w:hint="eastAsia"/>
          <w:sz w:val="30"/>
          <w:szCs w:val="30"/>
        </w:rPr>
        <w:t>1</w:t>
      </w:r>
      <w:r w:rsidRPr="00C7404C" w:rsidR="00BC60D7">
        <w:rPr>
          <w:rFonts w:hint="eastAsia"/>
          <w:sz w:val="30"/>
          <w:szCs w:val="30"/>
        </w:rPr>
        <w:t xml:space="preserve">  </w:t>
      </w:r>
      <w:r w:rsidRPr="00C7404C">
        <w:rPr>
          <w:rFonts w:hint="eastAsia"/>
          <w:sz w:val="30"/>
          <w:szCs w:val="30"/>
        </w:rPr>
        <w:t>子路、曾皙、冉有、公西华侍坐</w:t>
      </w:r>
      <w:r w:rsidRPr="00C7404C" w:rsidR="002C32FC">
        <w:rPr>
          <w:rFonts w:hint="eastAsia"/>
          <w:sz w:val="30"/>
          <w:szCs w:val="30"/>
        </w:rPr>
        <w:t>/</w:t>
      </w:r>
      <w:r w:rsidRPr="00C7404C">
        <w:rPr>
          <w:rFonts w:ascii="仿宋" w:eastAsia="仿宋" w:hAnsi="仿宋" w:hint="eastAsia"/>
          <w:sz w:val="30"/>
          <w:szCs w:val="30"/>
        </w:rPr>
        <w:t>《论语》</w:t>
      </w:r>
    </w:p>
    <w:p w:rsidR="001B2101" w:rsidRPr="00C7404C" w:rsidP="00E41DA7">
      <w:pPr>
        <w:adjustRightInd w:val="0"/>
        <w:snapToGrid w:val="0"/>
        <w:spacing w:line="460" w:lineRule="exact"/>
        <w:rPr>
          <w:rFonts w:hint="eastAsia"/>
          <w:sz w:val="30"/>
          <w:szCs w:val="30"/>
        </w:rPr>
      </w:pPr>
      <w:r w:rsidRPr="00C7404C">
        <w:rPr>
          <w:rFonts w:hint="eastAsia"/>
          <w:sz w:val="30"/>
          <w:szCs w:val="30"/>
        </w:rPr>
        <w:t>2</w:t>
      </w:r>
      <w:r w:rsidRPr="00C7404C" w:rsidR="00BC60D7">
        <w:rPr>
          <w:rFonts w:hint="eastAsia"/>
          <w:sz w:val="30"/>
          <w:szCs w:val="30"/>
        </w:rPr>
        <w:t xml:space="preserve">  </w:t>
      </w:r>
      <w:r w:rsidRPr="00C7404C">
        <w:rPr>
          <w:rFonts w:hint="eastAsia"/>
          <w:sz w:val="30"/>
          <w:szCs w:val="30"/>
        </w:rPr>
        <w:t>烛之武退秦师</w:t>
      </w:r>
      <w:r w:rsidRPr="00C7404C" w:rsidR="002C32FC">
        <w:rPr>
          <w:rFonts w:hint="eastAsia"/>
          <w:sz w:val="30"/>
          <w:szCs w:val="30"/>
        </w:rPr>
        <w:t>/</w:t>
      </w:r>
      <w:r w:rsidRPr="00C7404C">
        <w:rPr>
          <w:rFonts w:ascii="仿宋" w:eastAsia="仿宋" w:hAnsi="仿宋" w:hint="eastAsia"/>
          <w:sz w:val="30"/>
          <w:szCs w:val="30"/>
        </w:rPr>
        <w:t>《左传》</w:t>
      </w:r>
    </w:p>
    <w:p w:rsidR="005F34F5" w:rsidRPr="00C7404C" w:rsidP="00E41DA7">
      <w:pPr>
        <w:adjustRightInd w:val="0"/>
        <w:snapToGrid w:val="0"/>
        <w:spacing w:line="460" w:lineRule="exact"/>
        <w:rPr>
          <w:sz w:val="30"/>
          <w:szCs w:val="30"/>
        </w:rPr>
      </w:pPr>
    </w:p>
    <w:p w:rsidR="00BC60D7" w:rsidRPr="00C7404C" w:rsidP="00E41DA7">
      <w:pPr>
        <w:adjustRightInd w:val="0"/>
        <w:snapToGrid w:val="0"/>
        <w:spacing w:line="460" w:lineRule="exact"/>
        <w:rPr>
          <w:rFonts w:ascii="楷体" w:eastAsia="楷体" w:hAnsi="楷体" w:hint="eastAsia"/>
          <w:color w:val="C00000"/>
          <w:sz w:val="30"/>
          <w:szCs w:val="30"/>
        </w:rPr>
      </w:pPr>
      <w:r w:rsidRPr="00C7404C">
        <w:rPr>
          <w:rFonts w:ascii="楷体" w:eastAsia="楷体" w:hAnsi="楷体" w:hint="eastAsia"/>
          <w:color w:val="C00000"/>
          <w:sz w:val="30"/>
          <w:szCs w:val="30"/>
        </w:rPr>
        <w:t>第五单元</w:t>
      </w:r>
    </w:p>
    <w:p w:rsidR="001B2101" w:rsidRPr="00C7404C" w:rsidP="00E41DA7">
      <w:pPr>
        <w:adjustRightInd w:val="0"/>
        <w:snapToGrid w:val="0"/>
        <w:spacing w:line="460" w:lineRule="exact"/>
        <w:rPr>
          <w:rFonts w:hint="eastAsia"/>
          <w:sz w:val="30"/>
          <w:szCs w:val="30"/>
        </w:rPr>
      </w:pPr>
      <w:r w:rsidRPr="00C7404C">
        <w:rPr>
          <w:rFonts w:hint="eastAsia"/>
          <w:sz w:val="30"/>
          <w:szCs w:val="30"/>
        </w:rPr>
        <w:t xml:space="preserve">11 </w:t>
      </w:r>
      <w:r w:rsidRPr="00C7404C" w:rsidR="00AD439D">
        <w:rPr>
          <w:rFonts w:hint="eastAsia"/>
          <w:sz w:val="30"/>
          <w:szCs w:val="30"/>
        </w:rPr>
        <w:t>谏逐客书</w:t>
      </w:r>
      <w:r w:rsidRPr="00C7404C" w:rsidR="002C32FC">
        <w:rPr>
          <w:rFonts w:hint="eastAsia"/>
          <w:sz w:val="30"/>
          <w:szCs w:val="30"/>
        </w:rPr>
        <w:t>/</w:t>
      </w:r>
      <w:r w:rsidRPr="00C7404C" w:rsidR="00AD439D">
        <w:rPr>
          <w:rFonts w:ascii="仿宋" w:eastAsia="仿宋" w:hAnsi="仿宋" w:hint="eastAsia"/>
          <w:sz w:val="30"/>
          <w:szCs w:val="30"/>
        </w:rPr>
        <w:t>李斯</w:t>
      </w:r>
    </w:p>
    <w:p w:rsidR="005F34F5" w:rsidRPr="00C7404C" w:rsidP="00E41DA7">
      <w:pPr>
        <w:adjustRightInd w:val="0"/>
        <w:snapToGrid w:val="0"/>
        <w:spacing w:line="460" w:lineRule="exact"/>
        <w:rPr>
          <w:rFonts w:hint="eastAsia"/>
          <w:sz w:val="30"/>
          <w:szCs w:val="30"/>
        </w:rPr>
      </w:pPr>
    </w:p>
    <w:p w:rsidR="00BC60D7" w:rsidRPr="00C7404C" w:rsidP="00E41DA7">
      <w:pPr>
        <w:adjustRightInd w:val="0"/>
        <w:snapToGrid w:val="0"/>
        <w:spacing w:line="460" w:lineRule="exact"/>
        <w:rPr>
          <w:rFonts w:ascii="楷体" w:eastAsia="楷体" w:hAnsi="楷体"/>
          <w:color w:val="C00000"/>
          <w:sz w:val="30"/>
          <w:szCs w:val="30"/>
        </w:rPr>
      </w:pPr>
      <w:r w:rsidRPr="00C7404C">
        <w:rPr>
          <w:rFonts w:ascii="楷体" w:eastAsia="楷体" w:hAnsi="楷体" w:hint="eastAsia"/>
          <w:color w:val="C00000"/>
          <w:sz w:val="30"/>
          <w:szCs w:val="30"/>
        </w:rPr>
        <w:t>第八单元</w:t>
      </w:r>
    </w:p>
    <w:p w:rsidR="001B2101" w:rsidRPr="00C7404C" w:rsidP="00E41DA7">
      <w:pPr>
        <w:pStyle w:val="ListParagraph"/>
        <w:numPr>
          <w:ilvl w:val="0"/>
          <w:numId w:val="2"/>
        </w:numPr>
        <w:adjustRightInd w:val="0"/>
        <w:snapToGrid w:val="0"/>
        <w:spacing w:line="460" w:lineRule="exact"/>
        <w:ind w:firstLineChars="0"/>
        <w:rPr>
          <w:sz w:val="30"/>
          <w:szCs w:val="30"/>
        </w:rPr>
      </w:pPr>
      <w:r w:rsidRPr="00C7404C">
        <w:rPr>
          <w:rFonts w:hint="eastAsia"/>
          <w:sz w:val="30"/>
          <w:szCs w:val="30"/>
        </w:rPr>
        <w:t xml:space="preserve"> </w:t>
      </w:r>
      <w:r w:rsidRPr="00C7404C" w:rsidR="00AD439D">
        <w:rPr>
          <w:rFonts w:hint="eastAsia"/>
          <w:sz w:val="30"/>
          <w:szCs w:val="30"/>
        </w:rPr>
        <w:t>谏太宗十思书</w:t>
      </w:r>
      <w:r w:rsidRPr="00C7404C" w:rsidR="002C32FC">
        <w:rPr>
          <w:rFonts w:hint="eastAsia"/>
          <w:sz w:val="30"/>
          <w:szCs w:val="30"/>
        </w:rPr>
        <w:t>/</w:t>
      </w:r>
      <w:r w:rsidRPr="00C7404C" w:rsidR="00AD439D">
        <w:rPr>
          <w:rFonts w:ascii="仿宋" w:eastAsia="仿宋" w:hAnsi="仿宋" w:hint="eastAsia"/>
          <w:sz w:val="30"/>
          <w:szCs w:val="30"/>
        </w:rPr>
        <w:t>魏征</w:t>
      </w:r>
    </w:p>
    <w:p w:rsidR="001B2101" w:rsidRPr="00C7404C" w:rsidP="00E41DA7">
      <w:pPr>
        <w:adjustRightInd w:val="0"/>
        <w:snapToGrid w:val="0"/>
        <w:spacing w:line="460" w:lineRule="exact"/>
        <w:rPr>
          <w:sz w:val="30"/>
          <w:szCs w:val="30"/>
        </w:rPr>
      </w:pPr>
      <w:r w:rsidRPr="00C7404C">
        <w:rPr>
          <w:rFonts w:hint="eastAsia"/>
          <w:sz w:val="30"/>
          <w:szCs w:val="30"/>
        </w:rPr>
        <w:t xml:space="preserve">*  </w:t>
      </w:r>
      <w:r w:rsidRPr="00C7404C" w:rsidR="00AD439D">
        <w:rPr>
          <w:rFonts w:hint="eastAsia"/>
          <w:sz w:val="30"/>
          <w:szCs w:val="30"/>
        </w:rPr>
        <w:t>答司马谏议书</w:t>
      </w:r>
      <w:r w:rsidRPr="00C7404C" w:rsidR="002C32FC">
        <w:rPr>
          <w:rFonts w:hint="eastAsia"/>
          <w:sz w:val="30"/>
          <w:szCs w:val="30"/>
        </w:rPr>
        <w:t>/</w:t>
      </w:r>
      <w:r w:rsidRPr="00C7404C" w:rsidR="00AD439D">
        <w:rPr>
          <w:rFonts w:ascii="仿宋" w:eastAsia="仿宋" w:hAnsi="仿宋" w:hint="eastAsia"/>
          <w:sz w:val="30"/>
          <w:szCs w:val="30"/>
        </w:rPr>
        <w:t>王安石</w:t>
      </w:r>
    </w:p>
    <w:p w:rsidR="001B2101" w:rsidRPr="00C7404C" w:rsidP="00E41DA7">
      <w:pPr>
        <w:adjustRightInd w:val="0"/>
        <w:snapToGrid w:val="0"/>
        <w:spacing w:line="460" w:lineRule="exact"/>
        <w:rPr>
          <w:sz w:val="30"/>
          <w:szCs w:val="30"/>
        </w:rPr>
      </w:pPr>
      <w:r w:rsidRPr="00C7404C">
        <w:rPr>
          <w:rFonts w:hint="eastAsia"/>
          <w:sz w:val="30"/>
          <w:szCs w:val="30"/>
        </w:rPr>
        <w:t xml:space="preserve">16 </w:t>
      </w:r>
      <w:r w:rsidRPr="00C7404C" w:rsidR="00AD439D">
        <w:rPr>
          <w:rFonts w:hint="eastAsia"/>
          <w:sz w:val="30"/>
          <w:szCs w:val="30"/>
        </w:rPr>
        <w:t>阿房宫赋</w:t>
      </w:r>
      <w:r w:rsidRPr="00C7404C" w:rsidR="002C32FC">
        <w:rPr>
          <w:rFonts w:hint="eastAsia"/>
          <w:sz w:val="30"/>
          <w:szCs w:val="30"/>
        </w:rPr>
        <w:t>/</w:t>
      </w:r>
      <w:r w:rsidRPr="00C7404C" w:rsidR="00AD439D">
        <w:rPr>
          <w:rFonts w:ascii="仿宋" w:eastAsia="仿宋" w:hAnsi="仿宋" w:hint="eastAsia"/>
          <w:sz w:val="30"/>
          <w:szCs w:val="30"/>
        </w:rPr>
        <w:t>杜牧</w:t>
      </w:r>
    </w:p>
    <w:p w:rsidR="001B2101" w:rsidRPr="00C7404C" w:rsidP="00E41DA7">
      <w:pPr>
        <w:adjustRightInd w:val="0"/>
        <w:snapToGrid w:val="0"/>
        <w:spacing w:line="460" w:lineRule="exact"/>
        <w:rPr>
          <w:rFonts w:ascii="仿宋" w:eastAsia="仿宋" w:hAnsi="仿宋" w:hint="eastAsia"/>
          <w:sz w:val="30"/>
          <w:szCs w:val="30"/>
        </w:rPr>
      </w:pPr>
      <w:r w:rsidRPr="00C7404C">
        <w:rPr>
          <w:rFonts w:hint="eastAsia"/>
          <w:sz w:val="30"/>
          <w:szCs w:val="30"/>
        </w:rPr>
        <w:t xml:space="preserve">*  </w:t>
      </w:r>
      <w:r w:rsidRPr="00C7404C" w:rsidR="00AD439D">
        <w:rPr>
          <w:rFonts w:hint="eastAsia"/>
          <w:sz w:val="30"/>
          <w:szCs w:val="30"/>
        </w:rPr>
        <w:t>六国论</w:t>
      </w:r>
      <w:r w:rsidRPr="00C7404C" w:rsidR="002C32FC">
        <w:rPr>
          <w:rFonts w:hint="eastAsia"/>
          <w:sz w:val="30"/>
          <w:szCs w:val="30"/>
        </w:rPr>
        <w:t>/</w:t>
      </w:r>
      <w:r w:rsidRPr="00C7404C" w:rsidR="00AD439D">
        <w:rPr>
          <w:rFonts w:ascii="仿宋" w:eastAsia="仿宋" w:hAnsi="仿宋" w:hint="eastAsia"/>
          <w:sz w:val="30"/>
          <w:szCs w:val="30"/>
        </w:rPr>
        <w:t>苏洵</w:t>
      </w:r>
    </w:p>
    <w:p w:rsidR="005F34F5" w:rsidRPr="00C7404C" w:rsidP="00E41DA7">
      <w:pPr>
        <w:adjustRightInd w:val="0"/>
        <w:snapToGrid w:val="0"/>
        <w:spacing w:line="460" w:lineRule="exact"/>
        <w:rPr>
          <w:rFonts w:hint="eastAsia"/>
          <w:sz w:val="30"/>
          <w:szCs w:val="30"/>
        </w:rPr>
      </w:pPr>
    </w:p>
    <w:p w:rsidR="00BC60D7" w:rsidRPr="00C7404C" w:rsidP="00E41DA7">
      <w:pPr>
        <w:adjustRightInd w:val="0"/>
        <w:snapToGrid w:val="0"/>
        <w:spacing w:line="460" w:lineRule="exact"/>
        <w:rPr>
          <w:rFonts w:ascii="楷体" w:eastAsia="楷体" w:hAnsi="楷体"/>
          <w:color w:val="C00000"/>
          <w:sz w:val="30"/>
          <w:szCs w:val="30"/>
        </w:rPr>
      </w:pPr>
      <w:r w:rsidRPr="00C7404C">
        <w:rPr>
          <w:rFonts w:ascii="楷体" w:eastAsia="楷体" w:hAnsi="楷体" w:hint="eastAsia"/>
          <w:color w:val="C00000"/>
          <w:sz w:val="30"/>
          <w:szCs w:val="30"/>
        </w:rPr>
        <w:t>古诗词诵读</w:t>
      </w:r>
    </w:p>
    <w:p w:rsidR="001B2101" w:rsidRPr="00C7404C" w:rsidP="00E41DA7">
      <w:pPr>
        <w:adjustRightInd w:val="0"/>
        <w:snapToGrid w:val="0"/>
        <w:spacing w:line="460" w:lineRule="exact"/>
        <w:ind w:firstLine="450" w:firstLineChars="150"/>
        <w:rPr>
          <w:sz w:val="30"/>
          <w:szCs w:val="30"/>
        </w:rPr>
      </w:pPr>
      <w:r w:rsidRPr="00C7404C">
        <w:rPr>
          <w:rFonts w:hint="eastAsia"/>
          <w:sz w:val="30"/>
          <w:szCs w:val="30"/>
        </w:rPr>
        <w:t>登岳阳楼</w:t>
      </w:r>
      <w:r w:rsidRPr="00C7404C" w:rsidR="002C32FC">
        <w:rPr>
          <w:rFonts w:hint="eastAsia"/>
          <w:sz w:val="30"/>
          <w:szCs w:val="30"/>
        </w:rPr>
        <w:t>/</w:t>
      </w:r>
      <w:r w:rsidRPr="00C7404C">
        <w:rPr>
          <w:rFonts w:ascii="仿宋" w:eastAsia="仿宋" w:hAnsi="仿宋" w:hint="eastAsia"/>
          <w:sz w:val="30"/>
          <w:szCs w:val="30"/>
        </w:rPr>
        <w:t>杜甫</w:t>
      </w:r>
    </w:p>
    <w:p w:rsidR="001B2101" w:rsidRPr="00C7404C" w:rsidP="00E41DA7">
      <w:pPr>
        <w:adjustRightInd w:val="0"/>
        <w:snapToGrid w:val="0"/>
        <w:spacing w:line="460" w:lineRule="exact"/>
        <w:ind w:firstLine="450" w:firstLineChars="150"/>
        <w:rPr>
          <w:rFonts w:ascii="仿宋" w:eastAsia="仿宋" w:hAnsi="仿宋"/>
          <w:sz w:val="30"/>
          <w:szCs w:val="30"/>
        </w:rPr>
      </w:pPr>
      <w:r w:rsidRPr="00C7404C">
        <w:rPr>
          <w:rFonts w:hint="eastAsia"/>
          <w:sz w:val="30"/>
          <w:szCs w:val="30"/>
        </w:rPr>
        <w:t>桂枝香</w:t>
      </w:r>
      <w:r w:rsidRPr="00C7404C">
        <w:rPr>
          <w:rFonts w:hint="eastAsia"/>
          <w:sz w:val="30"/>
          <w:szCs w:val="30"/>
        </w:rPr>
        <w:t>.</w:t>
      </w:r>
      <w:r w:rsidRPr="00C7404C">
        <w:rPr>
          <w:rFonts w:hint="eastAsia"/>
          <w:sz w:val="30"/>
          <w:szCs w:val="30"/>
        </w:rPr>
        <w:t>金陵怀古</w:t>
      </w:r>
      <w:r w:rsidRPr="00C7404C" w:rsidR="002C32FC">
        <w:rPr>
          <w:rFonts w:hint="eastAsia"/>
          <w:sz w:val="30"/>
          <w:szCs w:val="30"/>
        </w:rPr>
        <w:t>/</w:t>
      </w:r>
      <w:r w:rsidRPr="00C7404C">
        <w:rPr>
          <w:rFonts w:ascii="仿宋" w:eastAsia="仿宋" w:hAnsi="仿宋" w:hint="eastAsia"/>
          <w:sz w:val="30"/>
          <w:szCs w:val="30"/>
        </w:rPr>
        <w:t>王安石</w:t>
      </w:r>
    </w:p>
    <w:p w:rsidR="001B2101" w:rsidRPr="00C7404C" w:rsidP="00E41DA7">
      <w:pPr>
        <w:adjustRightInd w:val="0"/>
        <w:snapToGrid w:val="0"/>
        <w:spacing w:line="460" w:lineRule="exact"/>
        <w:ind w:firstLine="450" w:firstLineChars="150"/>
        <w:rPr>
          <w:rFonts w:ascii="仿宋" w:eastAsia="仿宋" w:hAnsi="仿宋"/>
          <w:sz w:val="30"/>
          <w:szCs w:val="30"/>
        </w:rPr>
      </w:pPr>
      <w:r w:rsidRPr="00C7404C">
        <w:rPr>
          <w:rFonts w:hint="eastAsia"/>
          <w:sz w:val="30"/>
          <w:szCs w:val="30"/>
        </w:rPr>
        <w:t>念奴娇</w:t>
      </w:r>
      <w:r w:rsidRPr="00C7404C">
        <w:rPr>
          <w:rFonts w:hint="eastAsia"/>
          <w:sz w:val="30"/>
          <w:szCs w:val="30"/>
        </w:rPr>
        <w:t>.</w:t>
      </w:r>
      <w:r w:rsidRPr="00C7404C">
        <w:rPr>
          <w:rFonts w:hint="eastAsia"/>
          <w:sz w:val="30"/>
          <w:szCs w:val="30"/>
        </w:rPr>
        <w:t>过洞庭</w:t>
      </w:r>
      <w:r w:rsidRPr="00C7404C" w:rsidR="002C32FC">
        <w:rPr>
          <w:rFonts w:hint="eastAsia"/>
          <w:sz w:val="30"/>
          <w:szCs w:val="30"/>
        </w:rPr>
        <w:t>/</w:t>
      </w:r>
      <w:r w:rsidRPr="00C7404C">
        <w:rPr>
          <w:rFonts w:ascii="仿宋" w:eastAsia="仿宋" w:hAnsi="仿宋" w:hint="eastAsia"/>
          <w:sz w:val="30"/>
          <w:szCs w:val="30"/>
        </w:rPr>
        <w:t>张孝祥</w:t>
      </w:r>
    </w:p>
    <w:p w:rsidR="001B2101" w:rsidRPr="00C7404C" w:rsidP="00E41DA7">
      <w:pPr>
        <w:adjustRightInd w:val="0"/>
        <w:snapToGrid w:val="0"/>
        <w:spacing w:line="460" w:lineRule="exact"/>
        <w:ind w:firstLine="450" w:firstLineChars="150"/>
        <w:rPr>
          <w:sz w:val="30"/>
          <w:szCs w:val="30"/>
        </w:rPr>
      </w:pPr>
      <w:r w:rsidRPr="00C7404C">
        <w:rPr>
          <w:rFonts w:hint="eastAsia"/>
          <w:sz w:val="30"/>
          <w:szCs w:val="30"/>
        </w:rPr>
        <w:t>游园</w:t>
      </w:r>
      <w:r w:rsidRPr="00C7404C" w:rsidR="002C32FC">
        <w:rPr>
          <w:rFonts w:hint="eastAsia"/>
          <w:sz w:val="30"/>
          <w:szCs w:val="30"/>
        </w:rPr>
        <w:t>（</w:t>
      </w:r>
      <w:r w:rsidRPr="00C7404C">
        <w:rPr>
          <w:rFonts w:hint="eastAsia"/>
          <w:sz w:val="30"/>
          <w:szCs w:val="30"/>
        </w:rPr>
        <w:t>【皂罗袍】</w:t>
      </w:r>
      <w:r w:rsidRPr="00C7404C" w:rsidR="002C32FC">
        <w:rPr>
          <w:rFonts w:hint="eastAsia"/>
          <w:sz w:val="30"/>
          <w:szCs w:val="30"/>
        </w:rPr>
        <w:t>）</w:t>
      </w:r>
      <w:r w:rsidRPr="00C7404C" w:rsidR="002C32FC">
        <w:rPr>
          <w:rFonts w:hint="eastAsia"/>
          <w:sz w:val="30"/>
          <w:szCs w:val="30"/>
        </w:rPr>
        <w:t>/</w:t>
      </w:r>
      <w:r w:rsidRPr="00C7404C">
        <w:rPr>
          <w:rFonts w:ascii="仿宋" w:eastAsia="仿宋" w:hAnsi="仿宋" w:hint="eastAsia"/>
          <w:sz w:val="30"/>
          <w:szCs w:val="30"/>
        </w:rPr>
        <w:t>汤显祖</w:t>
      </w:r>
    </w:p>
    <w:p w:rsidR="001B2101" w:rsidP="00E41DA7">
      <w:pPr>
        <w:adjustRightInd w:val="0"/>
        <w:snapToGrid w:val="0"/>
        <w:spacing w:line="460" w:lineRule="exact"/>
        <w:rPr>
          <w:rFonts w:hint="eastAsia"/>
          <w:sz w:val="22"/>
          <w:szCs w:val="28"/>
        </w:rPr>
      </w:pPr>
    </w:p>
    <w:p w:rsidR="009F0AE2" w:rsidP="00E41DA7">
      <w:pPr>
        <w:adjustRightInd w:val="0"/>
        <w:snapToGrid w:val="0"/>
        <w:spacing w:line="460" w:lineRule="exact"/>
        <w:rPr>
          <w:rFonts w:hint="eastAsia"/>
          <w:sz w:val="22"/>
          <w:szCs w:val="28"/>
        </w:rPr>
      </w:pPr>
    </w:p>
    <w:p w:rsidR="009F0AE2" w:rsidP="00E41DA7">
      <w:pPr>
        <w:adjustRightInd w:val="0"/>
        <w:snapToGrid w:val="0"/>
        <w:spacing w:line="460" w:lineRule="exact"/>
        <w:rPr>
          <w:rFonts w:hint="eastAsia"/>
          <w:sz w:val="22"/>
          <w:szCs w:val="28"/>
        </w:rPr>
      </w:pPr>
    </w:p>
    <w:p w:rsidR="009F0AE2" w:rsidP="00E41DA7">
      <w:pPr>
        <w:adjustRightInd w:val="0"/>
        <w:snapToGrid w:val="0"/>
        <w:spacing w:line="460" w:lineRule="exact"/>
        <w:rPr>
          <w:rFonts w:hint="eastAsia"/>
          <w:sz w:val="22"/>
          <w:szCs w:val="28"/>
        </w:rPr>
      </w:pPr>
    </w:p>
    <w:p w:rsidR="009F0AE2" w:rsidP="00E41DA7">
      <w:pPr>
        <w:adjustRightInd w:val="0"/>
        <w:snapToGrid w:val="0"/>
        <w:spacing w:line="460" w:lineRule="exact"/>
        <w:rPr>
          <w:rFonts w:hint="eastAsia"/>
          <w:sz w:val="22"/>
          <w:szCs w:val="28"/>
        </w:rPr>
      </w:pPr>
    </w:p>
    <w:p w:rsidR="009F0AE2" w:rsidP="00E41DA7">
      <w:pPr>
        <w:adjustRightInd w:val="0"/>
        <w:snapToGrid w:val="0"/>
        <w:spacing w:line="460" w:lineRule="exact"/>
        <w:rPr>
          <w:sz w:val="22"/>
          <w:szCs w:val="28"/>
        </w:rPr>
      </w:pPr>
    </w:p>
    <w:p w:rsidR="001B2101" w:rsidP="00E41DA7">
      <w:pPr>
        <w:adjustRightInd w:val="0"/>
        <w:snapToGrid w:val="0"/>
        <w:spacing w:line="460" w:lineRule="exact"/>
        <w:rPr>
          <w:sz w:val="22"/>
          <w:szCs w:val="28"/>
        </w:rPr>
      </w:pPr>
    </w:p>
    <w:p w:rsidR="006079B8" w:rsidRPr="00E41DA7" w:rsidP="00E41DA7">
      <w:pPr>
        <w:adjustRightInd w:val="0"/>
        <w:snapToGrid w:val="0"/>
        <w:spacing w:line="460" w:lineRule="exact"/>
        <w:jc w:val="center"/>
        <w:rPr>
          <w:rFonts w:ascii="仿宋" w:eastAsia="仿宋" w:hAnsi="仿宋"/>
          <w:b/>
          <w:color w:val="C00000"/>
          <w:sz w:val="36"/>
          <w:szCs w:val="32"/>
        </w:rPr>
      </w:pPr>
      <w:r w:rsidRPr="00E41DA7">
        <w:rPr>
          <w:rFonts w:ascii="仿宋" w:eastAsia="仿宋" w:hAnsi="仿宋" w:hint="eastAsia"/>
          <w:b/>
          <w:color w:val="C00000"/>
          <w:sz w:val="36"/>
          <w:szCs w:val="32"/>
        </w:rPr>
        <w:t>1  子路、曾皙、冉有、公西华侍坐</w:t>
      </w:r>
    </w:p>
    <w:p w:rsidR="006079B8" w:rsidP="00E41DA7">
      <w:pPr>
        <w:pStyle w:val="ListParagraph"/>
        <w:widowControl/>
        <w:adjustRightInd w:val="0"/>
        <w:snapToGrid w:val="0"/>
        <w:spacing w:line="460" w:lineRule="exact"/>
        <w:ind w:left="360" w:firstLine="0" w:firstLineChars="0"/>
        <w:jc w:val="center"/>
        <w:rPr>
          <w:rFonts w:ascii="仿宋" w:eastAsia="仿宋" w:hAnsi="仿宋" w:cs="微软雅黑" w:hint="eastAsia"/>
          <w:b/>
          <w:color w:val="C00000"/>
          <w:sz w:val="28"/>
        </w:rPr>
      </w:pPr>
      <w:r w:rsidRPr="00E41DA7">
        <w:rPr>
          <w:rFonts w:ascii="仿宋" w:eastAsia="仿宋" w:hAnsi="仿宋" w:cs="微软雅黑" w:hint="eastAsia"/>
          <w:b/>
          <w:color w:val="C00000"/>
          <w:sz w:val="28"/>
        </w:rPr>
        <w:t>《论语》</w:t>
      </w:r>
    </w:p>
    <w:p w:rsidR="00E41DA7" w:rsidRPr="00E41DA7" w:rsidP="00E41DA7">
      <w:pPr>
        <w:pStyle w:val="ListParagraph"/>
        <w:widowControl/>
        <w:adjustRightInd w:val="0"/>
        <w:snapToGrid w:val="0"/>
        <w:spacing w:line="460" w:lineRule="exact"/>
        <w:ind w:left="360" w:firstLine="0" w:firstLineChars="0"/>
        <w:jc w:val="center"/>
        <w:rPr>
          <w:rFonts w:ascii="仿宋" w:eastAsia="仿宋" w:hAnsi="仿宋" w:cs="微软雅黑"/>
          <w:b/>
          <w:color w:val="C00000"/>
          <w:sz w:val="28"/>
        </w:rPr>
      </w:pP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子路、曾晳、冉有、公西华侍坐。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子曰：“以吾一日长乎尔，毋吾以也。居则曰：‘不吾知也！’如或知尔，则何以哉？”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子路率尔而对曰</w:t>
      </w:r>
      <w:r w:rsidRPr="00E41DA7" w:rsidR="00AC7D85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: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“千乘之国，摄乎大国之间，加之以师旅，因之以饥馑；由也为之，比及三年，可使有勇，且知方也。”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夫子哂之。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“求！尔何如？”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对曰：“方六七十，如五六十，求也为之，比及三年，可使足民。如其礼乐，以俟君子。”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“赤！尔何如？”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对曰：“非曰能之，愿学焉。宗庙之事，如会同，端章甫，愿为小相焉。”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“点！尔何如？”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鼓瑟希，铿尔，舍瑟而作，对曰：“异乎三子者之撰。”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子曰：“何伤乎？亦各言其志也。”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曰：“莫春者，春服既成，冠者五六人，童子六七人，浴乎沂，风乎舞雩，咏而归。”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夫子喟然叹曰：“吾与点也！”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三子者出，曾晳后。曾晳曰：“夫三子者之言何如？”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子曰：“亦各言其志也已矣。”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曰：“夫子何哂由也？”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曰：“为国以礼，其言不让，是故哂之。”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“唯求则非邦也与？”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“安见方六七十如五六十而非邦也者？”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“唯赤则非邦也与？”</w:t>
      </w:r>
    </w:p>
    <w:p w:rsidR="00BB7FB8" w:rsidRPr="003444D4" w:rsidP="003444D4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“宗庙会同，非诸侯而何？赤也为之小，孰能为之大？”</w:t>
      </w:r>
    </w:p>
    <w:p w:rsidR="00660413" w:rsidP="00E41DA7">
      <w:pPr>
        <w:widowControl/>
        <w:adjustRightInd w:val="0"/>
        <w:snapToGrid w:val="0"/>
        <w:spacing w:line="460" w:lineRule="exact"/>
        <w:ind w:firstLine="420"/>
        <w:jc w:val="left"/>
        <w:rPr>
          <w:rFonts w:ascii="仿宋" w:eastAsia="仿宋" w:hAnsi="仿宋" w:cs="微软雅黑" w:hint="eastAsia"/>
          <w:color w:val="000000" w:themeColor="text1"/>
          <w:kern w:val="0"/>
          <w:sz w:val="24"/>
        </w:rPr>
      </w:pPr>
    </w:p>
    <w:p w:rsidR="00660413" w:rsidRPr="006079B8" w:rsidP="00E41DA7">
      <w:pPr>
        <w:widowControl/>
        <w:adjustRightInd w:val="0"/>
        <w:snapToGrid w:val="0"/>
        <w:spacing w:line="460" w:lineRule="exact"/>
        <w:ind w:firstLine="420"/>
        <w:jc w:val="left"/>
        <w:rPr>
          <w:rFonts w:ascii="仿宋" w:eastAsia="仿宋" w:hAnsi="仿宋" w:cs="微软雅黑" w:hint="eastAsia"/>
          <w:color w:val="000000" w:themeColor="text1"/>
          <w:kern w:val="0"/>
          <w:sz w:val="24"/>
        </w:rPr>
      </w:pPr>
    </w:p>
    <w:p w:rsidR="00660413" w:rsidRPr="00E41DA7" w:rsidP="00E41DA7">
      <w:pPr>
        <w:adjustRightInd w:val="0"/>
        <w:snapToGrid w:val="0"/>
        <w:spacing w:line="460" w:lineRule="exact"/>
        <w:jc w:val="center"/>
        <w:rPr>
          <w:rFonts w:ascii="仿宋" w:eastAsia="仿宋" w:hAnsi="仿宋" w:hint="eastAsia"/>
          <w:b/>
          <w:color w:val="C00000"/>
          <w:sz w:val="28"/>
          <w:szCs w:val="32"/>
        </w:rPr>
      </w:pPr>
      <w:r w:rsidRPr="00E41DA7">
        <w:rPr>
          <w:rFonts w:ascii="仿宋" w:eastAsia="仿宋" w:hAnsi="仿宋" w:hint="eastAsia"/>
          <w:b/>
          <w:color w:val="C00000"/>
          <w:sz w:val="36"/>
          <w:szCs w:val="32"/>
        </w:rPr>
        <w:t>2  烛之武退秦师</w:t>
      </w:r>
    </w:p>
    <w:p w:rsidR="00993C11" w:rsidP="00E41DA7">
      <w:pPr>
        <w:adjustRightInd w:val="0"/>
        <w:snapToGrid w:val="0"/>
        <w:spacing w:line="460" w:lineRule="exact"/>
        <w:jc w:val="center"/>
        <w:rPr>
          <w:rFonts w:ascii="仿宋" w:eastAsia="仿宋" w:hAnsi="仿宋" w:hint="eastAsia"/>
          <w:b/>
          <w:color w:val="C00000"/>
          <w:sz w:val="24"/>
          <w:szCs w:val="32"/>
        </w:rPr>
      </w:pPr>
      <w:r w:rsidRPr="00B168A5">
        <w:rPr>
          <w:rFonts w:ascii="仿宋" w:eastAsia="仿宋" w:hAnsi="仿宋" w:hint="eastAsia"/>
          <w:b/>
          <w:color w:val="C00000"/>
          <w:sz w:val="24"/>
          <w:szCs w:val="32"/>
        </w:rPr>
        <w:t>《左传》</w:t>
      </w:r>
    </w:p>
    <w:p w:rsidR="00B168A5" w:rsidRPr="00B168A5" w:rsidP="00E41DA7">
      <w:pPr>
        <w:adjustRightInd w:val="0"/>
        <w:snapToGrid w:val="0"/>
        <w:spacing w:line="460" w:lineRule="exact"/>
        <w:jc w:val="center"/>
        <w:rPr>
          <w:rFonts w:ascii="仿宋" w:eastAsia="仿宋" w:hAnsi="仿宋" w:hint="eastAsia"/>
          <w:b/>
          <w:color w:val="C00000"/>
          <w:sz w:val="24"/>
          <w:szCs w:val="32"/>
        </w:rPr>
      </w:pPr>
    </w:p>
    <w:p w:rsidR="00AC7D85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晋侯、秦伯围郑，以其无礼于晋，且贰于楚也。晋军函陵，秦军氾南。</w:t>
      </w:r>
    </w:p>
    <w:p w:rsidR="00AC7D85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佚之狐言于郑伯曰：“国危矣，若使烛之武见秦君，师必退。”公从之。辞曰：“臣之壮也，犹不如人；今老矣，无能为也已。”公曰：“吾不能早用子，今急而求子，是寡人之过也。然郑亡，子亦有不利焉。”许之。</w:t>
      </w:r>
    </w:p>
    <w:p w:rsidR="00AC7D85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夜缒而出，见秦伯，曰：“秦、晋围郑，郑既知亡矣。若亡郑而有益于君，敢以烦执事。越国以鄙远，君知其难也。焉用亡郑以陪邻？邻之厚，君之薄也。若舍郑以为东道主，行李之往来，共其乏困，君亦无所害。且君尝为晋君赐矣，许君焦、瑕，朝济而夕设版焉，君之所知也。夫晋，何厌之有？既东封郑，又欲肆其西封，若不阙秦，将焉取之？阙秦以利晋，唯君图之。”秦伯说，与郑人盟。使杞子、逢孙、杨孙戍之，乃还。</w:t>
      </w:r>
    </w:p>
    <w:p w:rsidR="00660413" w:rsidRPr="00E41DA7" w:rsidP="003444D4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子犯请击之，公曰：“不可。微夫人之力不及此。因人之力而敝之，不仁；失其所与，不知；以乱易整，不武。吾其还也。”亦去之。</w:t>
      </w:r>
    </w:p>
    <w:p w:rsidR="00993C11" w:rsidP="00E41DA7">
      <w:pPr>
        <w:widowControl/>
        <w:adjustRightInd w:val="0"/>
        <w:snapToGrid w:val="0"/>
        <w:spacing w:line="460" w:lineRule="exact"/>
        <w:ind w:firstLine="420"/>
        <w:jc w:val="left"/>
        <w:rPr>
          <w:rFonts w:ascii="仿宋" w:eastAsia="仿宋" w:hAnsi="仿宋" w:cs="微软雅黑" w:hint="eastAsia"/>
          <w:color w:val="000000" w:themeColor="text1"/>
          <w:kern w:val="0"/>
          <w:sz w:val="24"/>
        </w:rPr>
      </w:pPr>
    </w:p>
    <w:p w:rsidR="00660413" w:rsidRPr="006079B8" w:rsidP="00E41DA7">
      <w:pPr>
        <w:widowControl/>
        <w:adjustRightInd w:val="0"/>
        <w:snapToGrid w:val="0"/>
        <w:spacing w:line="460" w:lineRule="exact"/>
        <w:ind w:firstLine="420"/>
        <w:jc w:val="left"/>
        <w:rPr>
          <w:rFonts w:ascii="仿宋" w:eastAsia="仿宋" w:hAnsi="仿宋" w:cs="微软雅黑"/>
          <w:color w:val="000000" w:themeColor="text1"/>
          <w:kern w:val="0"/>
          <w:sz w:val="24"/>
        </w:rPr>
      </w:pPr>
    </w:p>
    <w:p w:rsidR="00993C11" w:rsidP="00E41DA7">
      <w:pPr>
        <w:adjustRightInd w:val="0"/>
        <w:snapToGrid w:val="0"/>
        <w:spacing w:line="460" w:lineRule="exact"/>
        <w:jc w:val="center"/>
        <w:rPr>
          <w:rFonts w:ascii="仿宋" w:eastAsia="仿宋" w:hAnsi="仿宋" w:hint="eastAsia"/>
          <w:b/>
          <w:color w:val="C00000"/>
          <w:sz w:val="24"/>
          <w:szCs w:val="32"/>
        </w:rPr>
      </w:pPr>
      <w:r w:rsidRPr="00A060D7">
        <w:rPr>
          <w:rFonts w:ascii="仿宋" w:eastAsia="仿宋" w:hAnsi="仿宋" w:hint="eastAsia"/>
          <w:b/>
          <w:color w:val="C00000"/>
          <w:sz w:val="32"/>
          <w:szCs w:val="32"/>
        </w:rPr>
        <w:t>11 谏逐客书</w:t>
      </w:r>
    </w:p>
    <w:p w:rsidR="00993C11" w:rsidP="00E41DA7">
      <w:pPr>
        <w:adjustRightInd w:val="0"/>
        <w:snapToGrid w:val="0"/>
        <w:spacing w:line="460" w:lineRule="exact"/>
        <w:jc w:val="center"/>
        <w:rPr>
          <w:rFonts w:ascii="仿宋" w:eastAsia="仿宋" w:hAnsi="仿宋" w:hint="eastAsia"/>
          <w:b/>
          <w:color w:val="C00000"/>
          <w:sz w:val="24"/>
          <w:szCs w:val="32"/>
        </w:rPr>
      </w:pPr>
      <w:r>
        <w:rPr>
          <w:rFonts w:ascii="仿宋" w:eastAsia="仿宋" w:hAnsi="仿宋" w:hint="eastAsia"/>
          <w:b/>
          <w:color w:val="C00000"/>
          <w:sz w:val="24"/>
          <w:szCs w:val="32"/>
        </w:rPr>
        <w:t>李斯</w:t>
      </w:r>
    </w:p>
    <w:p w:rsidR="00B168A5" w:rsidRPr="00993C11" w:rsidP="00E41DA7">
      <w:pPr>
        <w:adjustRightInd w:val="0"/>
        <w:snapToGrid w:val="0"/>
        <w:spacing w:line="460" w:lineRule="exact"/>
        <w:jc w:val="center"/>
        <w:rPr>
          <w:rFonts w:ascii="仿宋" w:eastAsia="仿宋" w:hAnsi="仿宋" w:hint="eastAsia"/>
          <w:b/>
          <w:color w:val="C00000"/>
          <w:sz w:val="24"/>
          <w:szCs w:val="32"/>
        </w:rPr>
      </w:pP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臣闻吏议逐客，窃以为过矣。昔</w:t>
      </w:r>
      <w:r w:rsidRPr="00E41DA7" w:rsidR="00AC7D85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缪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公求士，西取由余于戎，东得百里奚于宛，迎蹇叔于宋，来</w:t>
      </w:r>
      <w:r w:rsidRPr="00E41DA7" w:rsidR="00AC7D85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丕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豹、公孙支于晋。此五子者，不产于秦，而</w:t>
      </w:r>
      <w:r w:rsidRPr="00E41DA7" w:rsidR="00AC7D85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缪公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用之，并国二十，遂霸西戎。孝公用商鞅之法，移风易俗，民以殷盛，国以富强，百姓乐用，诸侯亲服，获楚、魏之师，举地千里，至今治强。惠王用张仪之计，拔三川之地，西并巴、蜀，北收上郡，南取汉中，包九夷，制鄢、郢，东据成皋之险，割膏腴之壤，遂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散六国之</w:t>
      </w:r>
      <w:r w:rsidRPr="00E41DA7" w:rsidR="00AC7D85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从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，使之西面事秦，功施到今。昭王得范雎，废穰侯，逐华阳，强公室，杜私门，蚕食诸侯，使秦成帝业。此四君者，皆以客之功。由此观之，客何负于秦哉！向使四君却客而不内，疏士而不用，是使国无富利之实，而秦无强大之名也。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今陛下致昆山之玉，有随</w:t>
      </w:r>
      <w:r w:rsidRPr="00E41DA7" w:rsidR="00AC7D85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、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和之宝，垂明月之珠，服太阿之剑，乘纤离之马，建翠凤之旗，树灵鼍之鼓。此数宝者，</w:t>
      </w:r>
      <w:r w:rsidRPr="00E41DA7" w:rsidR="00AC7D85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秦不生一焉，而陛下说之，何也？必秦国之所生然后可，则是夜光之璧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不饰朝廷</w:t>
      </w:r>
      <w:r w:rsidRPr="00E41DA7" w:rsidR="00AC7D85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，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犀象之器不为玩好</w:t>
      </w:r>
      <w:r w:rsidRPr="00E41DA7" w:rsidR="00AC7D85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，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郑、卫之女不充后宫，而骏良駃騠不实外厩，江南金锡不为用，西蜀丹青不为采。所以饰后宫</w:t>
      </w:r>
      <w:r w:rsidRPr="00E41DA7" w:rsidR="00AC7D85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、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充下陈</w:t>
      </w:r>
      <w:r w:rsidRPr="00E41DA7" w:rsidR="003E3EFE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、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娱心意</w:t>
      </w:r>
      <w:r w:rsidRPr="00E41DA7" w:rsidR="003E3EFE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、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说耳目者，必出于秦然后可，则是宛珠之簪</w:t>
      </w:r>
      <w:r w:rsidRPr="00E41DA7" w:rsidR="003E3EFE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、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傅玑之珥</w:t>
      </w:r>
      <w:r w:rsidRPr="00E41DA7" w:rsidR="003E3EFE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、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阿缟之衣</w:t>
      </w:r>
      <w:r w:rsidRPr="00E41DA7" w:rsidR="003E3EFE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、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锦绣之饰不进于前，而随俗雅化佳冶窈窕赵女不立于侧也。夫击瓮叩缶</w:t>
      </w:r>
      <w:r w:rsidRPr="00E41DA7" w:rsidR="00200D10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，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弹筝搏髀，而歌呼呜呜快耳者，真秦之声也；《郑》《卫》《桑间》《</w:t>
      </w:r>
      <w:r w:rsidRPr="00E41DA7" w:rsidR="00200D10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昭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》《虞》《武》《象》者，异国之乐也。今弃击瓮叩缶而就《郑》《卫》，退弹筝而取《昭》《虞》，若是者何也？快意当前，适观而已矣。今取人则不然</w:t>
      </w:r>
      <w:r w:rsidRPr="00E41DA7" w:rsidR="00200D10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，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不问可否，不论曲直，非秦者去，为客者逐。然则是所重者在乎色</w:t>
      </w:r>
      <w:r w:rsidRPr="00E41DA7" w:rsidR="00200D10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、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乐</w:t>
      </w:r>
      <w:r w:rsidRPr="00E41DA7" w:rsidR="00200D10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、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珠玉，而所轻者在乎人民也。此非所以跨海内、制诸侯之术也。</w:t>
      </w:r>
    </w:p>
    <w:p w:rsidR="00200D10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臣闻地广者粟多，国大者人众，兵强则士勇。是以太山不让土壤，故能成其大；河海不择细流，故能就其深；王者不却众庶，故能明其德。是以地无四方，民无异国，四时充美，鬼神降福，此五帝三王之所以无敌也。今乃弃黔首以资敌国，却宾客以业诸侯，使天下之士退而不敢西向，裹足不入秦，此所谓“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藉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寇兵而赍盗粮”者也。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夫物不产于秦，可宝者多；士不产于秦，而愿忠者众。今逐客以资敌国，损民以益仇，内自虚而外树怨于诸侯，求国无危，不可得也。</w:t>
      </w:r>
    </w:p>
    <w:p w:rsidR="001B2101" w:rsidP="00E41DA7">
      <w:pPr>
        <w:widowControl/>
        <w:adjustRightInd w:val="0"/>
        <w:snapToGrid w:val="0"/>
        <w:spacing w:line="460" w:lineRule="exact"/>
        <w:rPr>
          <w:rFonts w:ascii="仿宋" w:eastAsia="仿宋" w:hAnsi="仿宋" w:cs="微软雅黑" w:hint="eastAsia"/>
          <w:b/>
          <w:color w:val="000000" w:themeColor="text1"/>
          <w:kern w:val="0"/>
          <w:sz w:val="24"/>
        </w:rPr>
      </w:pPr>
    </w:p>
    <w:p w:rsidR="00993C11" w:rsidRPr="006079B8" w:rsidP="00E41DA7">
      <w:pPr>
        <w:widowControl/>
        <w:adjustRightInd w:val="0"/>
        <w:snapToGrid w:val="0"/>
        <w:spacing w:line="460" w:lineRule="exact"/>
        <w:rPr>
          <w:rFonts w:ascii="仿宋" w:eastAsia="仿宋" w:hAnsi="仿宋" w:cs="微软雅黑"/>
          <w:b/>
          <w:color w:val="000000" w:themeColor="text1"/>
          <w:kern w:val="0"/>
          <w:sz w:val="24"/>
        </w:rPr>
      </w:pPr>
    </w:p>
    <w:p w:rsidR="00993C11" w:rsidP="00E41DA7">
      <w:pPr>
        <w:adjustRightInd w:val="0"/>
        <w:snapToGrid w:val="0"/>
        <w:spacing w:line="460" w:lineRule="exact"/>
        <w:jc w:val="center"/>
        <w:rPr>
          <w:rFonts w:ascii="仿宋" w:eastAsia="仿宋" w:hAnsi="仿宋" w:hint="eastAsia"/>
          <w:b/>
          <w:color w:val="C00000"/>
          <w:sz w:val="24"/>
          <w:szCs w:val="32"/>
        </w:rPr>
      </w:pPr>
      <w:r>
        <w:rPr>
          <w:rFonts w:ascii="仿宋" w:eastAsia="仿宋" w:hAnsi="仿宋" w:hint="eastAsia"/>
          <w:b/>
          <w:color w:val="C00000"/>
          <w:sz w:val="32"/>
          <w:szCs w:val="32"/>
        </w:rPr>
        <w:t xml:space="preserve">15 </w:t>
      </w:r>
      <w:r w:rsidRPr="00A060D7">
        <w:rPr>
          <w:rFonts w:ascii="仿宋" w:eastAsia="仿宋" w:hAnsi="仿宋" w:hint="eastAsia"/>
          <w:b/>
          <w:color w:val="C00000"/>
          <w:sz w:val="32"/>
          <w:szCs w:val="32"/>
        </w:rPr>
        <w:t>谏太宗十思书</w:t>
      </w:r>
    </w:p>
    <w:p w:rsidR="00993C11" w:rsidP="00E41DA7">
      <w:pPr>
        <w:adjustRightInd w:val="0"/>
        <w:snapToGrid w:val="0"/>
        <w:spacing w:line="460" w:lineRule="exact"/>
        <w:jc w:val="center"/>
        <w:rPr>
          <w:rFonts w:ascii="仿宋" w:eastAsia="仿宋" w:hAnsi="仿宋" w:hint="eastAsia"/>
          <w:b/>
          <w:color w:val="C00000"/>
          <w:sz w:val="24"/>
          <w:szCs w:val="32"/>
        </w:rPr>
      </w:pPr>
      <w:r>
        <w:rPr>
          <w:rFonts w:ascii="仿宋" w:eastAsia="仿宋" w:hAnsi="仿宋" w:hint="eastAsia"/>
          <w:b/>
          <w:color w:val="C00000"/>
          <w:sz w:val="24"/>
          <w:szCs w:val="32"/>
        </w:rPr>
        <w:t>魏征</w:t>
      </w:r>
    </w:p>
    <w:p w:rsidR="002A0E4B" w:rsidRPr="00993C11" w:rsidP="00E41DA7">
      <w:pPr>
        <w:adjustRightInd w:val="0"/>
        <w:snapToGrid w:val="0"/>
        <w:spacing w:line="460" w:lineRule="exact"/>
        <w:jc w:val="center"/>
        <w:rPr>
          <w:rFonts w:ascii="仿宋" w:eastAsia="仿宋" w:hAnsi="仿宋"/>
          <w:b/>
          <w:color w:val="C00000"/>
          <w:sz w:val="24"/>
          <w:szCs w:val="32"/>
        </w:rPr>
      </w:pP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臣闻求木之长者，必固其根本；欲流之远者，必浚其泉源；思国之安者，必积其德义。源不深而望流之远，根不固而求木之长，德不厚而思国之</w:t>
      </w:r>
      <w:r w:rsidRPr="00E41DA7" w:rsidR="004C046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理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，臣虽下愚，知其不可，而况于明哲乎</w:t>
      </w:r>
      <w:r w:rsidRPr="00E41DA7" w:rsidR="004C046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！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人君当神器之重，居域中之大，将崇极天之峻，永保无疆之休。不念居安思危，戒奢以俭，德不处其厚，情不胜其欲，斯亦伐根以求木茂，塞源而欲流长</w:t>
      </w:r>
      <w:r w:rsidRPr="00E41DA7" w:rsidR="004C046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者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也。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凡百元首，承天景</w:t>
      </w:r>
      <w:r w:rsidRPr="00E41DA7" w:rsidR="001153DF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命，莫不殷忧而道著，功成而德衰，有善始者实繁，能克终者盖寡。岂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取之易</w:t>
      </w:r>
      <w:r w:rsidRPr="00E41DA7" w:rsidR="004C046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而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守之难乎？昔取之而有余，今守之而不足，何也？夫在殷忧</w:t>
      </w:r>
      <w:r w:rsidRPr="00E41DA7" w:rsidR="001153DF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，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必竭诚以待下</w:t>
      </w:r>
      <w:r w:rsidRPr="00E41DA7" w:rsidR="001153DF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；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既得志</w:t>
      </w:r>
      <w:r w:rsidRPr="00E41DA7" w:rsidR="001153DF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，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则纵情以傲物</w:t>
      </w:r>
      <w:r w:rsidRPr="00E41DA7" w:rsidR="001153DF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。竭诚则吴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越为一体，傲物则骨肉为行路。虽董之以严刑，</w:t>
      </w:r>
      <w:r w:rsidRPr="00E41DA7" w:rsidR="00546D55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振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之以威怒，终苟免而不怀仁，貌恭而不心服。怨不在大，可畏惟人；载舟覆舟，所宜深慎</w:t>
      </w:r>
      <w:r w:rsidRPr="00E41DA7" w:rsidR="00546D55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；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奔车朽索，其可忽乎</w:t>
      </w:r>
      <w:r w:rsidRPr="00E41DA7" w:rsidR="00546D55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！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君人者，诚能见可欲则思知足以自戒</w:t>
      </w:r>
      <w:r w:rsidRPr="00E41DA7" w:rsidR="009912E4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，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将有作则思知止以安人</w:t>
      </w:r>
      <w:r w:rsidRPr="00E41DA7" w:rsidR="009912E4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，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念高危则思谦冲而自牧</w:t>
      </w:r>
      <w:r w:rsidRPr="00E41DA7" w:rsidR="009912E4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，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惧满溢则思江海下百川</w:t>
      </w:r>
      <w:r w:rsidRPr="00E41DA7" w:rsidR="009912E4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，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乐盘游则思三驱以为度</w:t>
      </w:r>
      <w:r w:rsidRPr="00E41DA7" w:rsidR="009912E4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，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忧懈怠则思慎始而敬终</w:t>
      </w:r>
      <w:r w:rsidRPr="00E41DA7" w:rsidR="009912E4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，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虑壅蔽则思虚心以纳下</w:t>
      </w:r>
      <w:r w:rsidRPr="00E41DA7" w:rsidR="009912E4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，想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谗邪则思正身以黜恶</w:t>
      </w:r>
      <w:r w:rsidRPr="00E41DA7" w:rsidR="009912E4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，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恩所加则思无因喜以谬赏</w:t>
      </w:r>
      <w:r w:rsidRPr="00E41DA7" w:rsidR="009912E4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，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罚所及则思无</w:t>
      </w:r>
      <w:r w:rsidRPr="00E41DA7" w:rsidR="009912E4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因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怒而滥刑。总此十思，</w:t>
      </w:r>
      <w:r w:rsidRPr="00E41DA7" w:rsidR="00F13330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弘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兹九德，简能而任之，择善而从之，则智者尽其谋，勇者竭其力，仁者播其惠，信者效其忠</w:t>
      </w:r>
      <w:r w:rsidRPr="00E41DA7" w:rsidR="00F13330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。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文武争驰，</w:t>
      </w:r>
      <w:r w:rsidRPr="00E41DA7" w:rsidR="00F13330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在君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无事，可以尽豫游之乐，可以养松</w:t>
      </w:r>
      <w:r w:rsidRPr="00E41DA7" w:rsidR="00F13330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、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乔之寿，鸣琴垂拱，不言而化。何必劳神苦思，代下司职，役聪明之耳目，亏无为之大道哉</w:t>
      </w:r>
      <w:r w:rsidRPr="00E41DA7" w:rsidR="00F13330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！</w:t>
      </w:r>
    </w:p>
    <w:p w:rsidR="001B2101" w:rsidP="00E41DA7">
      <w:pPr>
        <w:widowControl/>
        <w:adjustRightInd w:val="0"/>
        <w:snapToGrid w:val="0"/>
        <w:spacing w:line="460" w:lineRule="exact"/>
        <w:jc w:val="center"/>
        <w:rPr>
          <w:rFonts w:ascii="仿宋" w:eastAsia="仿宋" w:hAnsi="仿宋" w:cs="微软雅黑" w:hint="eastAsia"/>
          <w:b/>
          <w:color w:val="000000" w:themeColor="text1"/>
          <w:kern w:val="0"/>
          <w:sz w:val="24"/>
        </w:rPr>
      </w:pPr>
    </w:p>
    <w:p w:rsidR="00E41DA7" w:rsidRPr="006079B8" w:rsidP="00E41DA7">
      <w:pPr>
        <w:widowControl/>
        <w:adjustRightInd w:val="0"/>
        <w:snapToGrid w:val="0"/>
        <w:spacing w:line="460" w:lineRule="exact"/>
        <w:jc w:val="center"/>
        <w:rPr>
          <w:rFonts w:ascii="仿宋" w:eastAsia="仿宋" w:hAnsi="仿宋" w:cs="微软雅黑"/>
          <w:b/>
          <w:color w:val="000000" w:themeColor="text1"/>
          <w:kern w:val="0"/>
          <w:sz w:val="24"/>
        </w:rPr>
      </w:pPr>
    </w:p>
    <w:p w:rsidR="00A060D7" w:rsidP="00E41DA7">
      <w:pPr>
        <w:adjustRightInd w:val="0"/>
        <w:snapToGrid w:val="0"/>
        <w:spacing w:line="460" w:lineRule="exact"/>
        <w:jc w:val="center"/>
        <w:rPr>
          <w:rFonts w:ascii="仿宋" w:eastAsia="仿宋" w:hAnsi="仿宋" w:hint="eastAsia"/>
          <w:b/>
          <w:color w:val="C00000"/>
          <w:sz w:val="32"/>
          <w:szCs w:val="32"/>
        </w:rPr>
      </w:pPr>
      <w:r w:rsidRPr="00A060D7">
        <w:rPr>
          <w:rFonts w:ascii="仿宋" w:eastAsia="仿宋" w:hAnsi="仿宋" w:hint="eastAsia"/>
          <w:b/>
          <w:color w:val="C00000"/>
          <w:sz w:val="32"/>
          <w:szCs w:val="32"/>
        </w:rPr>
        <w:t>*  答司马谏议书</w:t>
      </w:r>
    </w:p>
    <w:p w:rsidR="00B608A7" w:rsidP="00E41DA7">
      <w:pPr>
        <w:adjustRightInd w:val="0"/>
        <w:snapToGrid w:val="0"/>
        <w:spacing w:line="460" w:lineRule="exact"/>
        <w:jc w:val="center"/>
        <w:rPr>
          <w:rFonts w:ascii="仿宋" w:eastAsia="仿宋" w:hAnsi="仿宋" w:hint="eastAsia"/>
          <w:b/>
          <w:color w:val="C00000"/>
          <w:sz w:val="24"/>
          <w:szCs w:val="32"/>
        </w:rPr>
      </w:pPr>
      <w:r>
        <w:rPr>
          <w:rFonts w:ascii="仿宋" w:eastAsia="仿宋" w:hAnsi="仿宋" w:hint="eastAsia"/>
          <w:b/>
          <w:color w:val="C00000"/>
          <w:sz w:val="24"/>
          <w:szCs w:val="32"/>
        </w:rPr>
        <w:t>王安石</w:t>
      </w:r>
    </w:p>
    <w:p w:rsidR="00E41DA7" w:rsidRPr="00B608A7" w:rsidP="00E41DA7">
      <w:pPr>
        <w:adjustRightInd w:val="0"/>
        <w:snapToGrid w:val="0"/>
        <w:spacing w:line="460" w:lineRule="exact"/>
        <w:jc w:val="center"/>
        <w:rPr>
          <w:rFonts w:ascii="仿宋" w:eastAsia="仿宋" w:hAnsi="仿宋"/>
          <w:b/>
          <w:color w:val="C00000"/>
          <w:sz w:val="24"/>
          <w:szCs w:val="32"/>
        </w:rPr>
      </w:pP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某启：昨日蒙教，窃以为与君实游处相好之日久，而议事每不合，所操之术多异故也。虽欲强聒，终必不蒙见察，故略上报，不复一一自辨。重念蒙君实视遇厚，于反复不宜卤莽，故今具道所以，冀君实或见恕也。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盖儒者所争，尤在</w:t>
      </w:r>
      <w:r w:rsidRPr="00E41DA7" w:rsidR="005F19FA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于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名实，名实已明，而天下之理得矣。今君实所以见教者，以为侵官、生事、征利、拒谏，以致天下怨谤也。某则以谓受命于人主，议法度而修之于朝廷，以授之于有司，不为侵官；举先王之政，以兴利除弊，不为生事；为天下理财，不为征利；辟邪说，难壬人，不为拒谏。至于怨诽之多，则固前知其如此也。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人习于苟且非一日，士大夫多以不恤国事、同俗自媚于众为善，上乃欲变此，而某不量敌之众寡，欲出力助上以抗之，则众何为而不汹汹然？盘庚之迁，胥怨者民也，非特朝廷士大夫而已。盘庚不为怨者故改其度，度义而后动，是而不见可悔故也。如君实责我以在位久，未能助上大有为，以膏泽斯民，则某知罪矣；如</w:t>
      </w:r>
      <w:r w:rsidRPr="00E41DA7" w:rsidR="00554C2E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曰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今日当一切不事事，守前所为而已，则非某之所敢知。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无由会晤，不任区区向往之至</w:t>
      </w:r>
      <w:r w:rsidRPr="00E41DA7" w:rsidR="00554C2E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！</w:t>
      </w:r>
    </w:p>
    <w:p w:rsidR="001B2101" w:rsidP="00E41DA7">
      <w:pPr>
        <w:widowControl/>
        <w:adjustRightInd w:val="0"/>
        <w:snapToGrid w:val="0"/>
        <w:spacing w:line="460" w:lineRule="exact"/>
        <w:rPr>
          <w:rFonts w:ascii="仿宋" w:eastAsia="仿宋" w:hAnsi="仿宋" w:cs="微软雅黑" w:hint="eastAsia"/>
          <w:b/>
          <w:color w:val="000000" w:themeColor="text1"/>
          <w:kern w:val="0"/>
          <w:sz w:val="24"/>
        </w:rPr>
      </w:pPr>
    </w:p>
    <w:p w:rsidR="00E41DA7" w:rsidRPr="006079B8" w:rsidP="00E41DA7">
      <w:pPr>
        <w:widowControl/>
        <w:adjustRightInd w:val="0"/>
        <w:snapToGrid w:val="0"/>
        <w:spacing w:line="460" w:lineRule="exact"/>
        <w:rPr>
          <w:rFonts w:ascii="仿宋" w:eastAsia="仿宋" w:hAnsi="仿宋" w:cs="微软雅黑"/>
          <w:b/>
          <w:color w:val="000000" w:themeColor="text1"/>
          <w:kern w:val="0"/>
          <w:sz w:val="24"/>
        </w:rPr>
      </w:pPr>
    </w:p>
    <w:p w:rsidR="00A060D7" w:rsidRPr="00BF61E1" w:rsidP="00E41DA7">
      <w:pPr>
        <w:pStyle w:val="ListParagraph"/>
        <w:numPr>
          <w:ilvl w:val="0"/>
          <w:numId w:val="2"/>
        </w:numPr>
        <w:adjustRightInd w:val="0"/>
        <w:snapToGrid w:val="0"/>
        <w:spacing w:line="460" w:lineRule="exact"/>
        <w:ind w:firstLineChars="0"/>
        <w:jc w:val="center"/>
        <w:rPr>
          <w:rFonts w:ascii="仿宋" w:eastAsia="仿宋" w:hAnsi="仿宋" w:hint="eastAsia"/>
          <w:b/>
          <w:color w:val="C00000"/>
          <w:sz w:val="32"/>
          <w:szCs w:val="32"/>
        </w:rPr>
      </w:pPr>
      <w:r w:rsidRPr="00BF61E1">
        <w:rPr>
          <w:rFonts w:ascii="仿宋" w:eastAsia="仿宋" w:hAnsi="仿宋" w:hint="eastAsia"/>
          <w:b/>
          <w:color w:val="C00000"/>
          <w:sz w:val="32"/>
          <w:szCs w:val="32"/>
        </w:rPr>
        <w:t>阿房宫赋</w:t>
      </w:r>
    </w:p>
    <w:p w:rsidR="00BF61E1" w:rsidP="00E41DA7">
      <w:pPr>
        <w:pStyle w:val="ListParagraph"/>
        <w:adjustRightInd w:val="0"/>
        <w:snapToGrid w:val="0"/>
        <w:spacing w:line="460" w:lineRule="exact"/>
        <w:ind w:left="420" w:firstLine="0" w:firstLineChars="0"/>
        <w:jc w:val="center"/>
        <w:rPr>
          <w:rFonts w:ascii="仿宋" w:eastAsia="仿宋" w:hAnsi="仿宋" w:hint="eastAsia"/>
          <w:b/>
          <w:color w:val="C00000"/>
          <w:sz w:val="24"/>
          <w:szCs w:val="32"/>
        </w:rPr>
      </w:pPr>
      <w:r>
        <w:rPr>
          <w:rFonts w:ascii="仿宋" w:eastAsia="仿宋" w:hAnsi="仿宋" w:hint="eastAsia"/>
          <w:b/>
          <w:color w:val="C00000"/>
          <w:sz w:val="24"/>
          <w:szCs w:val="32"/>
        </w:rPr>
        <w:t>杜牧</w:t>
      </w:r>
    </w:p>
    <w:p w:rsidR="00E41DA7" w:rsidRPr="00BF61E1" w:rsidP="00E41DA7">
      <w:pPr>
        <w:pStyle w:val="ListParagraph"/>
        <w:adjustRightInd w:val="0"/>
        <w:snapToGrid w:val="0"/>
        <w:spacing w:line="460" w:lineRule="exact"/>
        <w:ind w:left="420" w:firstLine="0" w:firstLineChars="0"/>
        <w:jc w:val="center"/>
        <w:rPr>
          <w:rFonts w:ascii="仿宋" w:eastAsia="仿宋" w:hAnsi="仿宋"/>
          <w:b/>
          <w:color w:val="C00000"/>
          <w:sz w:val="24"/>
          <w:szCs w:val="32"/>
        </w:rPr>
      </w:pP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六王毕，四海一</w:t>
      </w:r>
      <w:r w:rsidRPr="00E41DA7" w:rsidR="00965CB2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，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蜀山兀，阿房出。覆压三百余里，隔离天日。骊山北构而西折，直走咸阳。二川溶溶，流入宫墙。五步一楼，十步一阁；廊腰缦回，檐牙高啄；各抱地势，钩心斗角。盘盘焉，囷囷焉，蜂房水涡，矗不知</w:t>
      </w:r>
      <w:r w:rsidRPr="00E41DA7" w:rsidR="00965CB2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其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几千万落</w:t>
      </w:r>
      <w:r w:rsidRPr="00E41DA7" w:rsidR="00965CB2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。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长桥卧波，未云何龙？</w:t>
      </w:r>
      <w:r w:rsidRPr="00E41DA7" w:rsidR="00965CB2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复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道行空，不霁何虹？高低冥迷，不知西东。歌台暖响，春光融融；舞殿冷袖，风雨凄凄。一日之内，一宫之间，而气候不齐。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妃嫔媵嫱，王子皇孙，辞楼下殿，辇来于秦，朝歌夜弦，为秦宫人。明星荧荧，开妆镜也；绿云扰扰，梳晓鬟也；渭流涨腻，弃脂水也；烟斜雾横，焚椒兰也。雷霆乍惊，宫车过也；辘辘远听，杳不知其所之也。一肌一容，尽态极妍，缦立远视，而望幸焉</w:t>
      </w:r>
      <w:r w:rsidRPr="00E41DA7" w:rsidR="00965CB2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。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有不得见者，三十六年。</w:t>
      </w:r>
      <w:r w:rsidRPr="00E41DA7" w:rsidR="00965CB2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燕赵之收藏，韩魏之经营，齐楚之精英，几世几年，剽掠其人，倚叠如山。一旦不能有，输来其间。鼎铛玉石，金块珠砾，弃掷逦迤，秦人视之，亦不甚惜。</w:t>
      </w:r>
    </w:p>
    <w:p w:rsidR="001B2101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嗟乎！一人之心，千万人之心也。秦爱纷奢，人亦念其家</w:t>
      </w:r>
      <w:r w:rsidRPr="00E41DA7" w:rsidR="00A724EC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。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奈何取之尽锱铢，用之如泥沙？使负栋之柱，多于南亩之农夫；架梁之椽，多于机上之工女；钉头磷磷，多于在庾之粟粒；瓦缝参差，多于周身之帛缕；直栏横槛，多于九土之城郭；管弦呕哑，多于市人之言语。使天下之人，不敢言而敢怒</w:t>
      </w:r>
      <w:r w:rsidRPr="00E41DA7" w:rsidR="00A724EC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。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独夫之心，日益骄固。戍卒叫，函谷举</w:t>
      </w:r>
      <w:r w:rsidRPr="00E41DA7" w:rsidR="00A724EC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，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楚人一炬，可怜焦土</w:t>
      </w:r>
      <w:r w:rsidRPr="00E41DA7" w:rsidR="00A724EC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！</w:t>
      </w:r>
    </w:p>
    <w:p w:rsidR="001B2101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呜呼！灭六国者六国也，非秦也</w:t>
      </w:r>
      <w:r w:rsidRPr="00E41DA7" w:rsidR="00A724EC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；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族秦者秦也，非天下也。嗟乎！使六国各爱其人，则足以拒秦；使秦复爱六国之人，则递三世可至万世而为君，谁得而族灭也？秦人不暇自哀，而后人哀之；后人哀之而不鉴之，亦使后人而复哀后人也。</w:t>
      </w:r>
    </w:p>
    <w:p w:rsidR="00E41DA7" w:rsidP="003444D4">
      <w:pPr>
        <w:widowControl/>
        <w:adjustRightInd w:val="0"/>
        <w:snapToGrid w:val="0"/>
        <w:spacing w:line="460" w:lineRule="exact"/>
        <w:jc w:val="left"/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</w:pPr>
    </w:p>
    <w:p w:rsidR="00E41DA7" w:rsidRPr="00E41DA7" w:rsidP="00E41DA7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</w:p>
    <w:p w:rsidR="00A060D7" w:rsidP="00E41DA7">
      <w:pPr>
        <w:adjustRightInd w:val="0"/>
        <w:snapToGrid w:val="0"/>
        <w:spacing w:line="460" w:lineRule="exact"/>
        <w:jc w:val="center"/>
        <w:rPr>
          <w:rFonts w:ascii="仿宋" w:eastAsia="仿宋" w:hAnsi="仿宋" w:hint="eastAsia"/>
          <w:b/>
          <w:color w:val="C00000"/>
          <w:sz w:val="32"/>
          <w:szCs w:val="32"/>
        </w:rPr>
      </w:pPr>
      <w:bookmarkStart w:id="1" w:name="wb7"/>
      <w:bookmarkEnd w:id="1"/>
      <w:r w:rsidRPr="00660413">
        <w:rPr>
          <w:rFonts w:ascii="仿宋" w:eastAsia="仿宋" w:hAnsi="仿宋" w:hint="eastAsia"/>
          <w:b/>
          <w:color w:val="C00000"/>
          <w:sz w:val="32"/>
          <w:szCs w:val="32"/>
        </w:rPr>
        <w:t>*六国论</w:t>
      </w:r>
    </w:p>
    <w:p w:rsidR="00F811A5" w:rsidP="00E41DA7">
      <w:pPr>
        <w:adjustRightInd w:val="0"/>
        <w:snapToGrid w:val="0"/>
        <w:spacing w:line="460" w:lineRule="exact"/>
        <w:jc w:val="center"/>
        <w:rPr>
          <w:rFonts w:ascii="仿宋" w:eastAsia="仿宋" w:hAnsi="仿宋" w:hint="eastAsia"/>
          <w:b/>
          <w:color w:val="C00000"/>
          <w:sz w:val="24"/>
          <w:szCs w:val="32"/>
        </w:rPr>
      </w:pPr>
      <w:r w:rsidRPr="00F811A5">
        <w:rPr>
          <w:rFonts w:ascii="仿宋" w:eastAsia="仿宋" w:hAnsi="仿宋" w:hint="eastAsia"/>
          <w:b/>
          <w:color w:val="C00000"/>
          <w:sz w:val="24"/>
          <w:szCs w:val="32"/>
        </w:rPr>
        <w:t>苏洵</w:t>
      </w:r>
    </w:p>
    <w:p w:rsidR="00E41DA7" w:rsidRPr="00F811A5" w:rsidP="00E41DA7">
      <w:pPr>
        <w:adjustRightInd w:val="0"/>
        <w:snapToGrid w:val="0"/>
        <w:spacing w:line="460" w:lineRule="exact"/>
        <w:jc w:val="center"/>
        <w:rPr>
          <w:rFonts w:ascii="仿宋" w:eastAsia="仿宋" w:hAnsi="仿宋" w:hint="eastAsia"/>
          <w:b/>
          <w:color w:val="C00000"/>
          <w:sz w:val="24"/>
          <w:szCs w:val="32"/>
        </w:rPr>
      </w:pPr>
    </w:p>
    <w:p w:rsidR="001B2101" w:rsidRPr="00E41DA7" w:rsidP="003444D4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六国破灭，非兵不利，战不善，弊在赂秦。赂秦而力亏，破灭之道也。或曰：六国互丧，率赂秦耶?曰：不赂者以赂者丧</w:t>
      </w:r>
      <w:r w:rsidRPr="00E41DA7" w:rsidR="00A724EC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。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盖失强援，不能独完。故曰：弊在赂秦也。</w:t>
      </w:r>
    </w:p>
    <w:p w:rsidR="001B2101" w:rsidRPr="00E41DA7" w:rsidP="003444D4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秦以攻取之外，小则获邑，大则得城。较秦之所得，与战胜而得者，其实百倍;诸侯之所亡，与战败而亡者，其实亦百倍。则秦之所大欲，诸侯之所大患，固不在战矣。思厥先祖父，暴霜露，斩荆棘，以有尺寸之地。子孙视之不甚惜，举以予人，如弃草芥。今日割五城，明日割十城，然后得一夕安寝。起视四境，而秦兵又至矣。然则诸侯之地有限，暴秦之欲无厌，奉之弥繁，侵之愈急。故不战而强弱胜负已判矣。至于颠覆，理固宜然。古人云：“以地事秦，犹抱薪救火，薪不尽，火不灭。”此言得之。</w:t>
      </w:r>
    </w:p>
    <w:p w:rsidR="001B2101" w:rsidRPr="00E41DA7" w:rsidP="003444D4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齐人未尝赂秦，终继五国迁灭，何哉?与嬴而不助五国也。五国既丧，齐亦不免矣。燕赵之君，始有远略，能守其土，义不赂秦。是故燕虽小国而后亡，斯用兵之效也。至丹以荆卿为计，始速祸焉。赵尝五战于秦，二败而三胜。后秦击赵者再，李牧连却之。洎牧以谗诛，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邯郸为郡，惜其用武而不终也。且燕赵处秦革灭殆尽之际，可谓智力孤危，战败而亡，诚不得已。向使三国各爱其地，齐人勿附于秦，刺客不行，良将犹在，则胜负之数，存亡之理，当与秦相较，或未易量。</w:t>
      </w:r>
    </w:p>
    <w:p w:rsidR="001B2101" w:rsidRPr="00E41DA7" w:rsidP="003444D4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呜呼!以赂秦之地，封天下之谋臣，以事秦之心，礼天下之奇才，并力西向，则吾恐秦人食之不得下咽也。悲夫!有如此之势，而为秦人积威之所劫，日削月割，以趋于亡。为国者无使为积威之所劫哉!</w:t>
      </w:r>
    </w:p>
    <w:p w:rsidR="00E41DA7" w:rsidP="003444D4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夫六国与秦皆诸侯，其势弱于秦，而犹有可以不赂而胜之之势。苟以天下之大，下而从六国破亡之故事，是又在六国下矣。</w:t>
      </w:r>
    </w:p>
    <w:p w:rsidR="00E41DA7" w:rsidRPr="00E41DA7" w:rsidP="00E41DA7">
      <w:pPr>
        <w:widowControl/>
        <w:adjustRightInd w:val="0"/>
        <w:snapToGrid w:val="0"/>
        <w:spacing w:line="460" w:lineRule="exact"/>
        <w:ind w:firstLine="420"/>
        <w:jc w:val="left"/>
        <w:rPr>
          <w:rFonts w:ascii="仿宋" w:eastAsia="仿宋" w:hAnsi="仿宋" w:cs="微软雅黑"/>
          <w:color w:val="000000" w:themeColor="text1"/>
          <w:kern w:val="0"/>
          <w:sz w:val="28"/>
          <w:szCs w:val="28"/>
        </w:rPr>
      </w:pPr>
    </w:p>
    <w:p w:rsidR="001B2101" w:rsidRPr="00E41DA7" w:rsidP="00E41DA7">
      <w:pPr>
        <w:widowControl/>
        <w:adjustRightInd w:val="0"/>
        <w:snapToGrid w:val="0"/>
        <w:spacing w:line="460" w:lineRule="exact"/>
        <w:jc w:val="center"/>
        <w:rPr>
          <w:rFonts w:ascii="仿宋" w:eastAsia="仿宋" w:hAnsi="仿宋"/>
          <w:b/>
          <w:color w:val="C00000"/>
          <w:sz w:val="32"/>
          <w:szCs w:val="32"/>
        </w:rPr>
      </w:pPr>
      <w:hyperlink r:id="rId6" w:tgtFrame="https://www.baidu.com/_blank" w:history="1">
        <w:r w:rsidRPr="00E41DA7" w:rsidR="00AD439D">
          <w:rPr>
            <w:rFonts w:ascii="仿宋" w:eastAsia="仿宋" w:hAnsi="仿宋"/>
            <w:b/>
            <w:color w:val="C00000"/>
            <w:sz w:val="32"/>
            <w:szCs w:val="32"/>
          </w:rPr>
          <w:t>登岳阳楼</w:t>
        </w:r>
      </w:hyperlink>
    </w:p>
    <w:p w:rsidR="001B2101" w:rsidP="00E41DA7">
      <w:pPr>
        <w:widowControl/>
        <w:adjustRightInd w:val="0"/>
        <w:snapToGrid w:val="0"/>
        <w:spacing w:line="460" w:lineRule="exact"/>
        <w:jc w:val="center"/>
        <w:rPr>
          <w:rFonts w:ascii="仿宋" w:eastAsia="仿宋" w:hAnsi="仿宋" w:hint="eastAsia"/>
          <w:color w:val="C00000"/>
        </w:rPr>
      </w:pPr>
      <w:hyperlink r:id="rId7" w:tgtFrame="https://www.baidu.com/_blank" w:history="1">
        <w:r w:rsidRPr="003444D4" w:rsidR="00AD439D">
          <w:rPr>
            <w:rFonts w:ascii="仿宋" w:eastAsia="仿宋" w:hAnsi="仿宋" w:cs="微软雅黑"/>
            <w:b/>
            <w:color w:val="C00000"/>
            <w:kern w:val="0"/>
            <w:sz w:val="24"/>
          </w:rPr>
          <w:t>杜甫</w:t>
        </w:r>
      </w:hyperlink>
    </w:p>
    <w:p w:rsidR="00E81B0C" w:rsidRPr="003444D4" w:rsidP="00E41DA7">
      <w:pPr>
        <w:widowControl/>
        <w:adjustRightInd w:val="0"/>
        <w:snapToGrid w:val="0"/>
        <w:spacing w:line="460" w:lineRule="exact"/>
        <w:jc w:val="center"/>
        <w:rPr>
          <w:rFonts w:ascii="仿宋" w:eastAsia="仿宋" w:hAnsi="仿宋" w:cs="微软雅黑"/>
          <w:b/>
          <w:color w:val="C00000"/>
          <w:kern w:val="0"/>
          <w:sz w:val="24"/>
        </w:rPr>
      </w:pPr>
    </w:p>
    <w:p w:rsidR="001B2101" w:rsidP="00E41DA7">
      <w:pPr>
        <w:widowControl/>
        <w:adjustRightInd w:val="0"/>
        <w:snapToGrid w:val="0"/>
        <w:spacing w:line="460" w:lineRule="exact"/>
        <w:jc w:val="center"/>
        <w:rPr>
          <w:rFonts w:ascii="仿宋" w:eastAsia="仿宋" w:hAnsi="仿宋" w:cs="微软雅黑" w:hint="eastAsia"/>
          <w:color w:val="000000" w:themeColor="text1"/>
          <w:kern w:val="0"/>
          <w:sz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</w:rPr>
        <w:t>昔闻洞庭水，今上岳阳楼。</w:t>
      </w:r>
      <w:r w:rsidRPr="00E41DA7">
        <w:rPr>
          <w:rFonts w:ascii="微软雅黑" w:eastAsia="仿宋" w:hAnsi="微软雅黑" w:cs="微软雅黑" w:hint="eastAsia"/>
          <w:color w:val="000000" w:themeColor="text1"/>
          <w:kern w:val="0"/>
          <w:sz w:val="28"/>
        </w:rPr>
        <w:t> 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</w:rPr>
        <w:br/>
        <w:t>吴楚东南坼，乾坤日夜浮。</w:t>
      </w:r>
      <w:r w:rsidRPr="00E41DA7">
        <w:rPr>
          <w:rFonts w:ascii="微软雅黑" w:eastAsia="仿宋" w:hAnsi="微软雅黑" w:cs="微软雅黑" w:hint="eastAsia"/>
          <w:color w:val="000000" w:themeColor="text1"/>
          <w:kern w:val="0"/>
          <w:sz w:val="28"/>
        </w:rPr>
        <w:t> 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</w:rPr>
        <w:br/>
        <w:t>亲朋无一字，老病有孤舟。</w:t>
      </w:r>
      <w:r w:rsidRPr="00E41DA7">
        <w:rPr>
          <w:rFonts w:ascii="微软雅黑" w:eastAsia="仿宋" w:hAnsi="微软雅黑" w:cs="微软雅黑" w:hint="eastAsia"/>
          <w:color w:val="000000" w:themeColor="text1"/>
          <w:kern w:val="0"/>
          <w:sz w:val="28"/>
        </w:rPr>
        <w:t> 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</w:rPr>
        <w:br/>
        <w:t>戎马关山北，凭轩涕泗流。</w:t>
      </w:r>
    </w:p>
    <w:p w:rsidR="00E81B0C" w:rsidRPr="00E41DA7" w:rsidP="00E41DA7">
      <w:pPr>
        <w:widowControl/>
        <w:adjustRightInd w:val="0"/>
        <w:snapToGrid w:val="0"/>
        <w:spacing w:line="460" w:lineRule="exact"/>
        <w:jc w:val="center"/>
        <w:rPr>
          <w:rFonts w:ascii="仿宋" w:eastAsia="仿宋" w:hAnsi="仿宋" w:cs="微软雅黑" w:hint="eastAsia"/>
          <w:color w:val="000000" w:themeColor="text1"/>
          <w:kern w:val="0"/>
          <w:sz w:val="28"/>
        </w:rPr>
      </w:pPr>
    </w:p>
    <w:p w:rsidR="00E41DA7" w:rsidRPr="006079B8" w:rsidP="00E41DA7">
      <w:pPr>
        <w:widowControl/>
        <w:adjustRightInd w:val="0"/>
        <w:snapToGrid w:val="0"/>
        <w:spacing w:line="460" w:lineRule="exact"/>
        <w:jc w:val="center"/>
        <w:rPr>
          <w:rFonts w:ascii="仿宋" w:eastAsia="仿宋" w:hAnsi="仿宋" w:cs="微软雅黑"/>
          <w:b/>
          <w:color w:val="000000" w:themeColor="text1"/>
          <w:kern w:val="0"/>
          <w:sz w:val="24"/>
        </w:rPr>
      </w:pPr>
    </w:p>
    <w:p w:rsidR="001B2101" w:rsidRPr="00E41DA7" w:rsidP="00E41DA7">
      <w:pPr>
        <w:widowControl/>
        <w:adjustRightInd w:val="0"/>
        <w:snapToGrid w:val="0"/>
        <w:spacing w:line="460" w:lineRule="exact"/>
        <w:jc w:val="center"/>
        <w:rPr>
          <w:rFonts w:ascii="仿宋" w:eastAsia="仿宋" w:hAnsi="仿宋"/>
          <w:b/>
          <w:color w:val="C00000"/>
          <w:sz w:val="32"/>
          <w:szCs w:val="32"/>
        </w:rPr>
      </w:pPr>
      <w:r w:rsidRPr="00E41DA7">
        <w:rPr>
          <w:rFonts w:ascii="仿宋" w:eastAsia="仿宋" w:hAnsi="仿宋" w:hint="eastAsia"/>
          <w:b/>
          <w:color w:val="C00000"/>
          <w:sz w:val="32"/>
          <w:szCs w:val="32"/>
        </w:rPr>
        <w:t>桂枝香·金陵怀古</w:t>
      </w:r>
    </w:p>
    <w:p w:rsidR="001B2101" w:rsidP="00E41DA7">
      <w:pPr>
        <w:widowControl/>
        <w:adjustRightInd w:val="0"/>
        <w:snapToGrid w:val="0"/>
        <w:spacing w:line="460" w:lineRule="exact"/>
        <w:jc w:val="center"/>
        <w:rPr>
          <w:rFonts w:ascii="仿宋" w:eastAsia="仿宋" w:hAnsi="仿宋" w:cs="微软雅黑" w:hint="eastAsia"/>
          <w:b/>
          <w:color w:val="C00000"/>
          <w:kern w:val="0"/>
          <w:sz w:val="24"/>
        </w:rPr>
      </w:pPr>
      <w:r w:rsidRPr="003444D4">
        <w:rPr>
          <w:rFonts w:ascii="仿宋" w:eastAsia="仿宋" w:hAnsi="仿宋" w:cs="微软雅黑" w:hint="eastAsia"/>
          <w:b/>
          <w:color w:val="C00000"/>
          <w:kern w:val="0"/>
          <w:sz w:val="24"/>
        </w:rPr>
        <w:t>[宋] 王安石</w:t>
      </w:r>
    </w:p>
    <w:p w:rsidR="00E81B0C" w:rsidRPr="003444D4" w:rsidP="00E41DA7">
      <w:pPr>
        <w:widowControl/>
        <w:adjustRightInd w:val="0"/>
        <w:snapToGrid w:val="0"/>
        <w:spacing w:line="460" w:lineRule="exact"/>
        <w:jc w:val="center"/>
        <w:rPr>
          <w:rFonts w:ascii="仿宋" w:eastAsia="仿宋" w:hAnsi="仿宋" w:cs="微软雅黑"/>
          <w:b/>
          <w:color w:val="C00000"/>
          <w:sz w:val="24"/>
        </w:rPr>
      </w:pPr>
    </w:p>
    <w:p w:rsidR="001B2101" w:rsidRPr="00E41DA7" w:rsidP="00292E32">
      <w:pPr>
        <w:widowControl/>
        <w:adjustRightInd w:val="0"/>
        <w:snapToGrid w:val="0"/>
        <w:spacing w:line="460" w:lineRule="exact"/>
        <w:jc w:val="left"/>
        <w:rPr>
          <w:rFonts w:ascii="仿宋" w:eastAsia="仿宋" w:hAnsi="仿宋" w:cs="微软雅黑"/>
          <w:color w:val="000000" w:themeColor="text1"/>
          <w:kern w:val="0"/>
          <w:sz w:val="28"/>
        </w:rPr>
      </w:pPr>
      <w:r>
        <w:rPr>
          <w:rFonts w:ascii="仿宋" w:eastAsia="仿宋" w:hAnsi="仿宋" w:cs="微软雅黑" w:hint="eastAsia"/>
          <w:color w:val="000000" w:themeColor="text1"/>
          <w:kern w:val="0"/>
          <w:sz w:val="28"/>
        </w:rPr>
        <w:t xml:space="preserve">    </w:t>
      </w:r>
      <w:r w:rsidRPr="00E41DA7" w:rsidR="00AD439D">
        <w:rPr>
          <w:rFonts w:ascii="仿宋" w:eastAsia="仿宋" w:hAnsi="仿宋" w:cs="微软雅黑" w:hint="eastAsia"/>
          <w:color w:val="000000" w:themeColor="text1"/>
          <w:kern w:val="0"/>
          <w:sz w:val="28"/>
        </w:rPr>
        <w:t>登临送目，正故国晚秋，天气初肃。千里澄江似练，翠峰如簇。</w:t>
      </w:r>
      <w:r w:rsidRPr="00E41DA7" w:rsidR="00990F66">
        <w:rPr>
          <w:rFonts w:ascii="仿宋" w:eastAsia="仿宋" w:hAnsi="仿宋" w:cs="微软雅黑" w:hint="eastAsia"/>
          <w:color w:val="000000" w:themeColor="text1"/>
          <w:kern w:val="0"/>
          <w:sz w:val="28"/>
        </w:rPr>
        <w:t>归</w:t>
      </w:r>
      <w:r w:rsidRPr="00E41DA7" w:rsidR="00AD439D">
        <w:rPr>
          <w:rFonts w:ascii="仿宋" w:eastAsia="仿宋" w:hAnsi="仿宋" w:cs="微软雅黑" w:hint="eastAsia"/>
          <w:color w:val="000000" w:themeColor="text1"/>
          <w:kern w:val="0"/>
          <w:sz w:val="28"/>
        </w:rPr>
        <w:t>帆去棹残阳里，背西风、酒旗斜矗。彩舟云淡，星河鹭起，画图难足。</w:t>
      </w:r>
    </w:p>
    <w:p w:rsidR="001B2101" w:rsidP="00E81B0C">
      <w:pPr>
        <w:widowControl/>
        <w:adjustRightInd w:val="0"/>
        <w:snapToGrid w:val="0"/>
        <w:spacing w:line="460" w:lineRule="exact"/>
        <w:ind w:firstLine="555"/>
        <w:jc w:val="left"/>
        <w:rPr>
          <w:rFonts w:ascii="仿宋" w:eastAsia="仿宋" w:hAnsi="仿宋" w:cs="微软雅黑" w:hint="eastAsia"/>
          <w:color w:val="000000" w:themeColor="text1"/>
          <w:kern w:val="0"/>
          <w:sz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</w:rPr>
        <w:t>念往昔，繁华竞逐。叹门外楼头，悲恨相续。千古凭高对此，谩嗟荣辱。六朝旧事随流水，但寒烟衰草凝绿。至今商女，时时犹唱，《后庭》遗曲。</w:t>
      </w:r>
    </w:p>
    <w:p w:rsidR="00E81B0C" w:rsidRPr="00E41DA7" w:rsidP="00E81B0C">
      <w:pPr>
        <w:widowControl/>
        <w:adjustRightInd w:val="0"/>
        <w:snapToGrid w:val="0"/>
        <w:spacing w:line="460" w:lineRule="exact"/>
        <w:ind w:firstLine="555"/>
        <w:jc w:val="left"/>
        <w:rPr>
          <w:rFonts w:ascii="仿宋" w:eastAsia="仿宋" w:hAnsi="仿宋" w:cs="微软雅黑"/>
          <w:color w:val="000000" w:themeColor="text1"/>
          <w:kern w:val="0"/>
          <w:sz w:val="28"/>
        </w:rPr>
      </w:pPr>
    </w:p>
    <w:p w:rsidR="001B2101" w:rsidRPr="006079B8" w:rsidP="00E41DA7">
      <w:pPr>
        <w:widowControl/>
        <w:adjustRightInd w:val="0"/>
        <w:snapToGrid w:val="0"/>
        <w:spacing w:line="460" w:lineRule="exact"/>
        <w:ind w:firstLine="420"/>
        <w:jc w:val="left"/>
        <w:rPr>
          <w:rFonts w:ascii="仿宋" w:eastAsia="仿宋" w:hAnsi="仿宋" w:cs="微软雅黑"/>
          <w:color w:val="000000" w:themeColor="text1"/>
          <w:kern w:val="0"/>
          <w:sz w:val="24"/>
        </w:rPr>
      </w:pPr>
    </w:p>
    <w:p w:rsidR="001B2101" w:rsidRPr="00E41DA7" w:rsidP="00E41DA7">
      <w:pPr>
        <w:widowControl/>
        <w:adjustRightInd w:val="0"/>
        <w:snapToGrid w:val="0"/>
        <w:spacing w:line="460" w:lineRule="exact"/>
        <w:jc w:val="center"/>
        <w:rPr>
          <w:rFonts w:ascii="仿宋" w:eastAsia="仿宋" w:hAnsi="仿宋"/>
          <w:b/>
          <w:color w:val="C00000"/>
          <w:sz w:val="32"/>
          <w:szCs w:val="32"/>
        </w:rPr>
      </w:pPr>
      <w:r w:rsidRPr="00E41DA7">
        <w:rPr>
          <w:rFonts w:ascii="仿宋" w:eastAsia="仿宋" w:hAnsi="仿宋" w:hint="eastAsia"/>
          <w:b/>
          <w:color w:val="C00000"/>
          <w:sz w:val="32"/>
          <w:szCs w:val="32"/>
        </w:rPr>
        <w:t>念奴娇·过洞庭</w:t>
      </w:r>
    </w:p>
    <w:p w:rsidR="001B2101" w:rsidP="00E41DA7">
      <w:pPr>
        <w:widowControl/>
        <w:adjustRightInd w:val="0"/>
        <w:snapToGrid w:val="0"/>
        <w:spacing w:line="460" w:lineRule="exact"/>
        <w:jc w:val="center"/>
        <w:rPr>
          <w:rFonts w:ascii="仿宋" w:eastAsia="仿宋" w:hAnsi="仿宋" w:cs="微软雅黑" w:hint="eastAsia"/>
          <w:b/>
          <w:color w:val="C00000"/>
          <w:kern w:val="0"/>
          <w:sz w:val="24"/>
        </w:rPr>
      </w:pPr>
      <w:r w:rsidRPr="003444D4">
        <w:rPr>
          <w:rFonts w:ascii="仿宋" w:eastAsia="仿宋" w:hAnsi="仿宋" w:cs="微软雅黑" w:hint="eastAsia"/>
          <w:b/>
          <w:color w:val="C00000"/>
          <w:kern w:val="0"/>
          <w:sz w:val="24"/>
        </w:rPr>
        <w:t>[</w:t>
      </w:r>
      <w:r w:rsidRPr="003444D4" w:rsidR="0087298B">
        <w:rPr>
          <w:rFonts w:ascii="仿宋" w:eastAsia="仿宋" w:hAnsi="仿宋" w:cs="微软雅黑" w:hint="eastAsia"/>
          <w:b/>
          <w:color w:val="C00000"/>
          <w:kern w:val="0"/>
          <w:sz w:val="24"/>
        </w:rPr>
        <w:t>南</w:t>
      </w:r>
      <w:r w:rsidRPr="003444D4">
        <w:rPr>
          <w:rFonts w:ascii="仿宋" w:eastAsia="仿宋" w:hAnsi="仿宋" w:cs="微软雅黑" w:hint="eastAsia"/>
          <w:b/>
          <w:color w:val="C00000"/>
          <w:kern w:val="0"/>
          <w:sz w:val="24"/>
        </w:rPr>
        <w:t>宋] 张孝祥</w:t>
      </w:r>
    </w:p>
    <w:p w:rsidR="00E81B0C" w:rsidRPr="003444D4" w:rsidP="00E41DA7">
      <w:pPr>
        <w:widowControl/>
        <w:adjustRightInd w:val="0"/>
        <w:snapToGrid w:val="0"/>
        <w:spacing w:line="460" w:lineRule="exact"/>
        <w:jc w:val="center"/>
        <w:rPr>
          <w:rFonts w:ascii="仿宋" w:eastAsia="仿宋" w:hAnsi="仿宋" w:cs="微软雅黑"/>
          <w:b/>
          <w:color w:val="C00000"/>
          <w:sz w:val="24"/>
        </w:rPr>
      </w:pPr>
    </w:p>
    <w:p w:rsidR="001B2101" w:rsidRPr="00E41DA7" w:rsidP="00292E32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</w:rPr>
        <w:t>洞庭青草，近中秋</w:t>
      </w:r>
      <w:r w:rsidRPr="00E41DA7" w:rsidR="00990F66">
        <w:rPr>
          <w:rFonts w:ascii="仿宋" w:eastAsia="仿宋" w:hAnsi="仿宋" w:cs="微软雅黑" w:hint="eastAsia"/>
          <w:color w:val="000000" w:themeColor="text1"/>
          <w:kern w:val="0"/>
          <w:sz w:val="28"/>
        </w:rPr>
        <w:t>，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</w:rPr>
        <w:t>更无一点风色。玉鉴琼田三万顷，着我扁舟一叶。素月分辉，明河共影，表里俱澄澈。悠然心会，妙处难与君说。</w:t>
      </w:r>
    </w:p>
    <w:p w:rsidR="001B2101" w:rsidRPr="00E41DA7" w:rsidP="00292E32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 w:hint="eastAsia"/>
          <w:color w:val="000000" w:themeColor="text1"/>
          <w:kern w:val="0"/>
          <w:sz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</w:rPr>
        <w:t>应念岭海经年，孤光自照，肝</w:t>
      </w:r>
      <w:r w:rsidRPr="00E41DA7" w:rsidR="00990F66">
        <w:rPr>
          <w:rFonts w:ascii="仿宋" w:eastAsia="仿宋" w:hAnsi="仿宋" w:cs="微软雅黑" w:hint="eastAsia"/>
          <w:color w:val="000000" w:themeColor="text1"/>
          <w:kern w:val="0"/>
          <w:sz w:val="28"/>
        </w:rPr>
        <w:t>肺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</w:rPr>
        <w:t>皆冰雪。短发萧骚襟袖冷，稳泛沧浪空阔。尽挹西江，细斟北斗，万象为宾客。扣舷独</w:t>
      </w:r>
      <w:r w:rsidRPr="00E41DA7" w:rsidR="00990F66">
        <w:rPr>
          <w:rFonts w:ascii="仿宋" w:eastAsia="仿宋" w:hAnsi="仿宋" w:cs="微软雅黑" w:hint="eastAsia"/>
          <w:color w:val="000000" w:themeColor="text1"/>
          <w:kern w:val="0"/>
          <w:sz w:val="28"/>
        </w:rPr>
        <w:t>啸</w:t>
      </w: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</w:rPr>
        <w:t>，不知今夕何夕</w:t>
      </w:r>
      <w:r w:rsidRPr="00E41DA7" w:rsidR="00990F66">
        <w:rPr>
          <w:rFonts w:ascii="仿宋" w:eastAsia="仿宋" w:hAnsi="仿宋" w:cs="微软雅黑" w:hint="eastAsia"/>
          <w:color w:val="000000" w:themeColor="text1"/>
          <w:kern w:val="0"/>
          <w:sz w:val="28"/>
        </w:rPr>
        <w:t>！</w:t>
      </w:r>
    </w:p>
    <w:p w:rsidR="00E41DA7" w:rsidRPr="006079B8" w:rsidP="00E41DA7">
      <w:pPr>
        <w:widowControl/>
        <w:adjustRightInd w:val="0"/>
        <w:snapToGrid w:val="0"/>
        <w:spacing w:line="460" w:lineRule="exact"/>
        <w:ind w:firstLine="420"/>
        <w:jc w:val="left"/>
        <w:rPr>
          <w:rFonts w:ascii="仿宋" w:eastAsia="仿宋" w:hAnsi="仿宋" w:cs="微软雅黑"/>
          <w:color w:val="000000" w:themeColor="text1"/>
          <w:sz w:val="24"/>
        </w:rPr>
      </w:pPr>
    </w:p>
    <w:p w:rsidR="001B2101" w:rsidRPr="00E41DA7" w:rsidP="00E41DA7">
      <w:pPr>
        <w:widowControl/>
        <w:adjustRightInd w:val="0"/>
        <w:snapToGrid w:val="0"/>
        <w:spacing w:line="460" w:lineRule="exact"/>
        <w:jc w:val="center"/>
        <w:rPr>
          <w:rFonts w:ascii="仿宋" w:eastAsia="仿宋" w:hAnsi="仿宋"/>
          <w:b/>
          <w:color w:val="C00000"/>
          <w:sz w:val="32"/>
          <w:szCs w:val="32"/>
        </w:rPr>
      </w:pPr>
      <w:r w:rsidRPr="00E41DA7">
        <w:rPr>
          <w:rFonts w:ascii="仿宋" w:eastAsia="仿宋" w:hAnsi="仿宋" w:hint="eastAsia"/>
          <w:b/>
          <w:color w:val="C00000"/>
          <w:sz w:val="32"/>
          <w:szCs w:val="32"/>
        </w:rPr>
        <w:t>游园</w:t>
      </w:r>
    </w:p>
    <w:p w:rsidR="001B2101" w:rsidP="00E41DA7">
      <w:pPr>
        <w:widowControl/>
        <w:adjustRightInd w:val="0"/>
        <w:snapToGrid w:val="0"/>
        <w:spacing w:line="460" w:lineRule="exact"/>
        <w:jc w:val="center"/>
        <w:rPr>
          <w:rFonts w:ascii="仿宋" w:eastAsia="仿宋" w:hAnsi="仿宋" w:cs="微软雅黑" w:hint="eastAsia"/>
          <w:b/>
          <w:color w:val="C00000"/>
          <w:kern w:val="0"/>
          <w:sz w:val="24"/>
        </w:rPr>
      </w:pPr>
      <w:r w:rsidRPr="003444D4">
        <w:rPr>
          <w:rFonts w:ascii="仿宋" w:eastAsia="仿宋" w:hAnsi="仿宋" w:cs="微软雅黑" w:hint="eastAsia"/>
          <w:b/>
          <w:color w:val="C00000"/>
          <w:kern w:val="0"/>
          <w:sz w:val="24"/>
        </w:rPr>
        <w:t>汤显祖</w:t>
      </w:r>
    </w:p>
    <w:p w:rsidR="00E81B0C" w:rsidRPr="003444D4" w:rsidP="00E41DA7">
      <w:pPr>
        <w:widowControl/>
        <w:adjustRightInd w:val="0"/>
        <w:snapToGrid w:val="0"/>
        <w:spacing w:line="460" w:lineRule="exact"/>
        <w:jc w:val="center"/>
        <w:rPr>
          <w:rFonts w:ascii="仿宋" w:eastAsia="仿宋" w:hAnsi="仿宋" w:cs="微软雅黑"/>
          <w:b/>
          <w:color w:val="C00000"/>
          <w:kern w:val="0"/>
          <w:sz w:val="24"/>
        </w:rPr>
      </w:pPr>
    </w:p>
    <w:p w:rsidR="001B2101" w:rsidRPr="00E41DA7" w:rsidP="00292E32"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ascii="仿宋" w:eastAsia="仿宋" w:hAnsi="仿宋" w:cs="微软雅黑"/>
          <w:color w:val="000000" w:themeColor="text1"/>
          <w:kern w:val="0"/>
          <w:sz w:val="28"/>
        </w:rPr>
      </w:pPr>
      <w:r w:rsidRPr="00E41DA7">
        <w:rPr>
          <w:rFonts w:ascii="仿宋" w:eastAsia="仿宋" w:hAnsi="仿宋" w:cs="微软雅黑" w:hint="eastAsia"/>
          <w:color w:val="000000" w:themeColor="text1"/>
          <w:kern w:val="0"/>
          <w:sz w:val="28"/>
        </w:rPr>
        <w:t>【皂罗袍】</w:t>
      </w:r>
      <w:r w:rsidRPr="00E41DA7" w:rsidR="00AD439D">
        <w:rPr>
          <w:rFonts w:ascii="仿宋" w:eastAsia="仿宋" w:hAnsi="仿宋" w:cs="微软雅黑" w:hint="eastAsia"/>
          <w:color w:val="000000" w:themeColor="text1"/>
          <w:kern w:val="0"/>
          <w:sz w:val="28"/>
        </w:rPr>
        <w:t>原来姹紫嫣红开遍，似这般都付与断井颓垣。</w:t>
      </w:r>
      <w:hyperlink r:id="rId8" w:tgtFrame="https://zhidao.baidu.com/question/_blank" w:history="1">
        <w:r w:rsidRPr="00E41DA7" w:rsidR="00AD439D">
          <w:rPr>
            <w:rFonts w:ascii="仿宋" w:eastAsia="仿宋" w:hAnsi="仿宋" w:cs="微软雅黑" w:hint="eastAsia"/>
            <w:color w:val="000000" w:themeColor="text1"/>
            <w:kern w:val="0"/>
            <w:sz w:val="28"/>
          </w:rPr>
          <w:t>良辰美景奈何天</w:t>
        </w:r>
      </w:hyperlink>
      <w:r w:rsidRPr="00E41DA7" w:rsidR="00AD439D">
        <w:rPr>
          <w:rFonts w:ascii="仿宋" w:eastAsia="仿宋" w:hAnsi="仿宋" w:cs="微软雅黑" w:hint="eastAsia"/>
          <w:color w:val="000000" w:themeColor="text1"/>
          <w:kern w:val="0"/>
          <w:sz w:val="28"/>
        </w:rPr>
        <w:t>，便赏心乐事谁家院？</w:t>
      </w:r>
      <w:hyperlink r:id="rId9" w:tgtFrame="https://zhidao.baidu.com/question/_blank" w:history="1">
        <w:r w:rsidRPr="00E41DA7" w:rsidR="00AD439D">
          <w:rPr>
            <w:rFonts w:ascii="仿宋" w:eastAsia="仿宋" w:hAnsi="仿宋" w:cs="微软雅黑" w:hint="eastAsia"/>
            <w:color w:val="000000" w:themeColor="text1"/>
            <w:kern w:val="0"/>
            <w:sz w:val="28"/>
          </w:rPr>
          <w:t>朝飞暮卷</w:t>
        </w:r>
      </w:hyperlink>
      <w:r w:rsidRPr="00E41DA7" w:rsidR="00AD439D">
        <w:rPr>
          <w:rFonts w:ascii="仿宋" w:eastAsia="仿宋" w:hAnsi="仿宋" w:cs="微软雅黑" w:hint="eastAsia"/>
          <w:color w:val="000000" w:themeColor="text1"/>
          <w:kern w:val="0"/>
          <w:sz w:val="28"/>
        </w:rPr>
        <w:t>，云霞翠轩</w:t>
      </w:r>
      <w:r w:rsidRPr="00E41DA7" w:rsidR="000C47C1">
        <w:rPr>
          <w:rFonts w:ascii="仿宋" w:eastAsia="仿宋" w:hAnsi="仿宋" w:cs="微软雅黑" w:hint="eastAsia"/>
          <w:color w:val="000000" w:themeColor="text1"/>
          <w:kern w:val="0"/>
          <w:sz w:val="28"/>
        </w:rPr>
        <w:t>；</w:t>
      </w:r>
      <w:hyperlink r:id="rId10" w:tgtFrame="https://zhidao.baidu.com/question/_blank" w:history="1">
        <w:r w:rsidRPr="00E41DA7" w:rsidR="00AD439D">
          <w:rPr>
            <w:rFonts w:ascii="仿宋" w:eastAsia="仿宋" w:hAnsi="仿宋" w:cs="微软雅黑" w:hint="eastAsia"/>
            <w:color w:val="000000" w:themeColor="text1"/>
            <w:kern w:val="0"/>
            <w:sz w:val="28"/>
          </w:rPr>
          <w:t>雨丝风片</w:t>
        </w:r>
      </w:hyperlink>
      <w:r w:rsidRPr="00E41DA7" w:rsidR="00AD439D">
        <w:rPr>
          <w:rFonts w:ascii="仿宋" w:eastAsia="仿宋" w:hAnsi="仿宋" w:cs="微软雅黑" w:hint="eastAsia"/>
          <w:color w:val="000000" w:themeColor="text1"/>
          <w:kern w:val="0"/>
          <w:sz w:val="28"/>
        </w:rPr>
        <w:t>，烟波画船</w:t>
      </w:r>
      <w:r w:rsidRPr="00E41DA7" w:rsidR="000C47C1">
        <w:rPr>
          <w:rFonts w:ascii="仿宋" w:eastAsia="仿宋" w:hAnsi="仿宋" w:cs="微软雅黑" w:hint="eastAsia"/>
          <w:color w:val="000000" w:themeColor="text1"/>
          <w:kern w:val="0"/>
          <w:sz w:val="28"/>
        </w:rPr>
        <w:t>——</w:t>
      </w:r>
      <w:r w:rsidRPr="00E41DA7" w:rsidR="00AD439D">
        <w:rPr>
          <w:rFonts w:ascii="仿宋" w:eastAsia="仿宋" w:hAnsi="仿宋" w:cs="微软雅黑" w:hint="eastAsia"/>
          <w:color w:val="000000" w:themeColor="text1"/>
          <w:kern w:val="0"/>
          <w:sz w:val="28"/>
        </w:rPr>
        <w:t>锦屏人忒看的这韶光贱！</w:t>
      </w:r>
    </w:p>
    <w:p w:rsidR="001B2101" w:rsidRPr="006079B8" w:rsidP="00E41DA7">
      <w:pPr>
        <w:adjustRightInd w:val="0"/>
        <w:snapToGrid w:val="0"/>
        <w:spacing w:line="460" w:lineRule="exact"/>
        <w:rPr>
          <w:rFonts w:ascii="仿宋" w:eastAsia="仿宋" w:hAnsi="仿宋"/>
          <w:sz w:val="22"/>
          <w:szCs w:val="28"/>
        </w:rPr>
      </w:pPr>
    </w:p>
    <w:sectPr w:rsidSect="001B2101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101">
    <w:pPr>
      <w:pStyle w:val="Foo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2in;height:2in;margin-top:0;margin-left:0;mso-position-horizontal:center;mso-position-horizontal-relative:margin;mso-wrap-style:none;position:absolute;z-index:251658240" filled="f" stroked="f" strokeweight="0.5pt">
          <v:textbox style="mso-fit-shape-to-text:t" inset="0,0,0,0">
            <w:txbxContent>
              <w:p w:rsidR="001B2101">
                <w:pPr>
                  <w:pStyle w:val="Footer"/>
                </w:pPr>
                <w:r>
                  <w:rPr>
                    <w:rFonts w:hint="eastAsia"/>
                  </w:rPr>
                  <w:fldChar w:fldCharType="begin"/>
                </w:r>
                <w:r w:rsidR="00AD439D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168A5">
                  <w:rPr>
                    <w:noProof/>
                  </w:rPr>
                  <w:t>9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101">
    <w:pPr>
      <w:pStyle w:val="Header"/>
      <w:jc w:val="center"/>
      <w:rPr>
        <w:sz w:val="28"/>
        <w:szCs w:val="4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63411F2"/>
    <w:multiLevelType w:val="singleLevel"/>
    <w:tmpl w:val="D63411F2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B0639F0"/>
    <w:multiLevelType w:val="hybridMultilevel"/>
    <w:tmpl w:val="13A8840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BA66BF9"/>
    <w:multiLevelType w:val="hybridMultilevel"/>
    <w:tmpl w:val="C1683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6C82ADB"/>
    <w:multiLevelType w:val="hybridMultilevel"/>
    <w:tmpl w:val="1E2E1F8A"/>
    <w:lvl w:ilvl="0">
      <w:start w:val="15"/>
      <w:numFmt w:val="bullet"/>
      <w:lvlText w:val=""/>
      <w:lvlJc w:val="left"/>
      <w:pPr>
        <w:ind w:left="720" w:hanging="720"/>
      </w:pPr>
      <w:rPr>
        <w:rFonts w:ascii="Wingdings" w:hAnsi="Wingdings" w:eastAsiaTheme="minorEastAsia" w:cstheme="minorBidi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B2101"/>
    <w:rsid w:val="000308D1"/>
    <w:rsid w:val="00056F04"/>
    <w:rsid w:val="000C47C1"/>
    <w:rsid w:val="000F70BE"/>
    <w:rsid w:val="0010362A"/>
    <w:rsid w:val="001153DF"/>
    <w:rsid w:val="001B2101"/>
    <w:rsid w:val="00200D10"/>
    <w:rsid w:val="00224CFB"/>
    <w:rsid w:val="00292E32"/>
    <w:rsid w:val="002A0CFD"/>
    <w:rsid w:val="002A0E4B"/>
    <w:rsid w:val="002C32FC"/>
    <w:rsid w:val="002E0FD2"/>
    <w:rsid w:val="003444D4"/>
    <w:rsid w:val="0035260D"/>
    <w:rsid w:val="003E3EFE"/>
    <w:rsid w:val="004C0467"/>
    <w:rsid w:val="0051224D"/>
    <w:rsid w:val="00524609"/>
    <w:rsid w:val="00546D55"/>
    <w:rsid w:val="00554C2E"/>
    <w:rsid w:val="005821B3"/>
    <w:rsid w:val="005C0467"/>
    <w:rsid w:val="005F19FA"/>
    <w:rsid w:val="005F34F5"/>
    <w:rsid w:val="006079B8"/>
    <w:rsid w:val="00622B5B"/>
    <w:rsid w:val="00660413"/>
    <w:rsid w:val="006732FC"/>
    <w:rsid w:val="008265E7"/>
    <w:rsid w:val="00832AB2"/>
    <w:rsid w:val="0087298B"/>
    <w:rsid w:val="00965CB2"/>
    <w:rsid w:val="00990F66"/>
    <w:rsid w:val="009912E4"/>
    <w:rsid w:val="00993C11"/>
    <w:rsid w:val="009F0AE2"/>
    <w:rsid w:val="00A060D7"/>
    <w:rsid w:val="00A57BAE"/>
    <w:rsid w:val="00A724EC"/>
    <w:rsid w:val="00A75EA3"/>
    <w:rsid w:val="00AB5F72"/>
    <w:rsid w:val="00AC7D85"/>
    <w:rsid w:val="00AD439D"/>
    <w:rsid w:val="00B168A5"/>
    <w:rsid w:val="00B608A7"/>
    <w:rsid w:val="00BB7FB8"/>
    <w:rsid w:val="00BC60D7"/>
    <w:rsid w:val="00BF61E1"/>
    <w:rsid w:val="00C7404C"/>
    <w:rsid w:val="00D0778F"/>
    <w:rsid w:val="00E41DA7"/>
    <w:rsid w:val="00E81B0C"/>
    <w:rsid w:val="00E9297D"/>
    <w:rsid w:val="00EC4106"/>
    <w:rsid w:val="00ED4047"/>
    <w:rsid w:val="00F11347"/>
    <w:rsid w:val="00F13330"/>
    <w:rsid w:val="00F811A5"/>
    <w:rsid w:val="00FB5B70"/>
    <w:rsid w:val="00FE6A3B"/>
    <w:rsid w:val="01D45666"/>
    <w:rsid w:val="04097092"/>
    <w:rsid w:val="0D326661"/>
    <w:rsid w:val="0E1C1642"/>
    <w:rsid w:val="11CC4DD4"/>
    <w:rsid w:val="129223EC"/>
    <w:rsid w:val="136F2852"/>
    <w:rsid w:val="13CC6293"/>
    <w:rsid w:val="1695677D"/>
    <w:rsid w:val="1AE942E3"/>
    <w:rsid w:val="1AF40815"/>
    <w:rsid w:val="1BB14892"/>
    <w:rsid w:val="254C7A37"/>
    <w:rsid w:val="2A080E88"/>
    <w:rsid w:val="2B410053"/>
    <w:rsid w:val="2CA32EDC"/>
    <w:rsid w:val="2E076E6B"/>
    <w:rsid w:val="2F0C624D"/>
    <w:rsid w:val="309663C6"/>
    <w:rsid w:val="32033146"/>
    <w:rsid w:val="335E5826"/>
    <w:rsid w:val="33737601"/>
    <w:rsid w:val="35665F28"/>
    <w:rsid w:val="3AD129E4"/>
    <w:rsid w:val="3E7A586C"/>
    <w:rsid w:val="400202A4"/>
    <w:rsid w:val="40BF4875"/>
    <w:rsid w:val="445855D8"/>
    <w:rsid w:val="45960FBB"/>
    <w:rsid w:val="47790AF8"/>
    <w:rsid w:val="47EC6B1A"/>
    <w:rsid w:val="4BD577E8"/>
    <w:rsid w:val="4CDB4B66"/>
    <w:rsid w:val="4D2A2170"/>
    <w:rsid w:val="4DC61098"/>
    <w:rsid w:val="556B4F37"/>
    <w:rsid w:val="59541AD1"/>
    <w:rsid w:val="5A4A1E40"/>
    <w:rsid w:val="5D485C8F"/>
    <w:rsid w:val="68507326"/>
    <w:rsid w:val="6AAF5809"/>
    <w:rsid w:val="6B420604"/>
    <w:rsid w:val="6E6207B1"/>
    <w:rsid w:val="700A5860"/>
    <w:rsid w:val="726D24B7"/>
    <w:rsid w:val="738D0CBA"/>
    <w:rsid w:val="76193C48"/>
    <w:rsid w:val="76AB54AC"/>
    <w:rsid w:val="78EE2CBA"/>
    <w:rsid w:val="793056D0"/>
    <w:rsid w:val="79CF45FD"/>
    <w:rsid w:val="7B6F6AC2"/>
    <w:rsid w:val="7E48220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210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B210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rsid w:val="001B210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rsid w:val="001B2101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Emphasis">
    <w:name w:val="Emphasis"/>
    <w:basedOn w:val="DefaultParagraphFont"/>
    <w:qFormat/>
    <w:rsid w:val="001B2101"/>
    <w:rPr>
      <w:i/>
    </w:rPr>
  </w:style>
  <w:style w:type="character" w:styleId="Hyperlink">
    <w:name w:val="Hyperlink"/>
    <w:basedOn w:val="DefaultParagraphFont"/>
    <w:rsid w:val="001B2101"/>
    <w:rPr>
      <w:color w:val="0000FF"/>
      <w:u w:val="single"/>
    </w:rPr>
  </w:style>
  <w:style w:type="paragraph" w:styleId="ListParagraph">
    <w:name w:val="List Paragraph"/>
    <w:basedOn w:val="Normal"/>
    <w:uiPriority w:val="99"/>
    <w:unhideWhenUsed/>
    <w:rsid w:val="00BC60D7"/>
    <w:pPr>
      <w:ind w:firstLine="420" w:firstLineChars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https://www.baidu.com/s?wd=%E9%9B%A8%E4%B8%9D%E9%A3%8E%E7%89%87&amp;tn=SE_PcZhidaonwhc_ngpagmjz&amp;rsv_dl=gh_pc_zhidao" TargetMode="External" /><Relationship Id="rId11" Type="http://schemas.openxmlformats.org/officeDocument/2006/relationships/header" Target="header1.xml" /><Relationship Id="rId12" Type="http://schemas.openxmlformats.org/officeDocument/2006/relationships/footer" Target="footer1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yperlink" Target="https://www.baidu.com/link?url=accYx-iKZQCsDbNLYkyrIOGBPRbLOswFkyrTQIyBs0CUVBq8uG8LnJjDsDzOfy4GbVHP7ZGkKidHaxgNDU2z0BPDPMLDCp4cnORiDcDOGfx8AJ9qPgZVRMltUBouLSUH&amp;wd=&amp;eqid=88d79d7a001394d8000000025e325378" TargetMode="External" /><Relationship Id="rId7" Type="http://schemas.openxmlformats.org/officeDocument/2006/relationships/hyperlink" Target="https://www.baidu.com/s?tn=25017023_10_pg&amp;wd=%E6%9D%9C%E7%94%AB&amp;usm=2&amp;ie=utf-8&amp;rsv_cq=%E7%99%BB%E5%B2%B3%E9%98%B3%E6%A5%BC&amp;rsv_dl=0_left_exactqa_detail_28239" TargetMode="External" /><Relationship Id="rId8" Type="http://schemas.openxmlformats.org/officeDocument/2006/relationships/hyperlink" Target="https://www.baidu.com/s?wd=%E8%89%AF%E8%BE%B0%E7%BE%8E%E6%99%AF%E5%A5%88%E4%BD%95%E5%A4%A9&amp;tn=SE_PcZhidaonwhc_ngpagmjz&amp;rsv_dl=gh_pc_zhidao" TargetMode="External" /><Relationship Id="rId9" Type="http://schemas.openxmlformats.org/officeDocument/2006/relationships/hyperlink" Target="https://www.baidu.com/s?wd=%E6%9C%9D%E9%A3%9E%E6%9A%AE%E5%8D%B7&amp;tn=SE_PcZhidaonwhc_ngpagmjz&amp;rsv_dl=gh_pc_zhidao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9</Pages>
  <Words>851</Words>
  <Characters>4853</Characters>
  <Application>Microsoft Office Word</Application>
  <DocSecurity>0</DocSecurity>
  <Lines>40</Lines>
  <Paragraphs>11</Paragraphs>
  <ScaleCrop>false</ScaleCrop>
  <Company>ra</Company>
  <LinksUpToDate>false</LinksUpToDate>
  <CharactersWithSpaces>5693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54</cp:revision>
  <dcterms:created xsi:type="dcterms:W3CDTF">2020-01-30T03:32:00Z</dcterms:created>
  <dcterms:modified xsi:type="dcterms:W3CDTF">2020-03-07T09:57:00Z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