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4B3A5" w14:textId="77777777" w:rsidR="00605BCC" w:rsidRPr="00B8568A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一、文言文（35分）</w:t>
      </w:r>
    </w:p>
    <w:p w14:paraId="074704D0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（一）默写与运用（12分）</w:t>
      </w:r>
    </w:p>
    <w:p w14:paraId="1B92720B" w14:textId="4D1B5F04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1.但愿人长久，</w:t>
      </w:r>
      <w:r w:rsidRPr="00B8568A">
        <w:rPr>
          <w:rFonts w:ascii="等线" w:eastAsia="等线" w:hAnsi="等线" w:cs="宋体"/>
          <w:kern w:val="0"/>
          <w:szCs w:val="21"/>
        </w:rPr>
        <w:t>__________________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。（苏轼《水调歌头》）</w:t>
      </w:r>
    </w:p>
    <w:p w14:paraId="64CA5271" w14:textId="72A9881F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2.</w:t>
      </w:r>
      <w:r w:rsidRPr="00B8568A">
        <w:rPr>
          <w:rFonts w:ascii="等线" w:eastAsia="等线" w:hAnsi="等线" w:cs="宋体"/>
          <w:kern w:val="0"/>
          <w:szCs w:val="21"/>
        </w:rPr>
        <w:t xml:space="preserve"> </w:t>
      </w:r>
      <w:r w:rsidRPr="00B8568A">
        <w:rPr>
          <w:rFonts w:ascii="等线" w:eastAsia="等线" w:hAnsi="等线" w:cs="宋体"/>
          <w:kern w:val="0"/>
          <w:szCs w:val="21"/>
        </w:rPr>
        <w:t>__________________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只有香如故。（陆游《卜算子·咏梅》）</w:t>
      </w:r>
    </w:p>
    <w:p w14:paraId="15422AE2" w14:textId="1D8F1A3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3.日光下澈，</w:t>
      </w:r>
      <w:r w:rsidRPr="00B8568A">
        <w:rPr>
          <w:rFonts w:ascii="等线" w:eastAsia="等线" w:hAnsi="等线" w:cs="宋体"/>
          <w:kern w:val="0"/>
          <w:szCs w:val="21"/>
        </w:rPr>
        <w:t>__________________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。（柳宗元《小石潭记》）</w:t>
      </w:r>
    </w:p>
    <w:p w14:paraId="4737A787" w14:textId="22A9CC2C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4.小语登高远眺，原野上艳阳高照，江中小洲草木茂盛，他不禁联想起崔颢《黄鹤楼》中的两句诗“</w:t>
      </w:r>
      <w:r w:rsidRPr="00B8568A">
        <w:rPr>
          <w:rFonts w:ascii="等线" w:eastAsia="等线" w:hAnsi="等线" w:cs="宋体"/>
          <w:kern w:val="0"/>
          <w:szCs w:val="21"/>
        </w:rPr>
        <w:t>__________________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 </w:t>
      </w:r>
      <w:r w:rsidRPr="00B8568A">
        <w:rPr>
          <w:rFonts w:ascii="等线" w:eastAsia="等线" w:hAnsi="等线" w:cs="宋体"/>
          <w:kern w:val="0"/>
          <w:szCs w:val="21"/>
        </w:rPr>
        <w:t>__________________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”。</w:t>
      </w:r>
    </w:p>
    <w:p w14:paraId="502E7895" w14:textId="2673E57D" w:rsidR="00605BCC" w:rsidRPr="00605BCC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（二）阅读下面选文，完成5-10题（23分）</w:t>
      </w:r>
    </w:p>
    <w:p w14:paraId="21D4C9F1" w14:textId="77777777" w:rsidR="00605BCC" w:rsidRPr="00605BCC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【甲】</w:t>
      </w:r>
    </w:p>
    <w:p w14:paraId="6B197933" w14:textId="77777777" w:rsidR="00605BCC" w:rsidRPr="00B8568A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暮投石壕村，有吏夜捉人。</w:t>
      </w:r>
    </w:p>
    <w:p w14:paraId="2B478FDC" w14:textId="77777777" w:rsidR="00605BCC" w:rsidRPr="00B8568A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老翁逾墙走，老妇出门看。</w:t>
      </w:r>
    </w:p>
    <w:p w14:paraId="7B53E5E8" w14:textId="29553BD1" w:rsidR="00605BCC" w:rsidRPr="00605BCC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吏呼一何怒</w:t>
      </w:r>
      <w:r w:rsidRPr="00B8568A">
        <w:rPr>
          <w:rFonts w:ascii="等线" w:eastAsia="等线" w:hAnsi="等线" w:cs="宋体" w:hint="eastAsia"/>
          <w:kern w:val="0"/>
          <w:szCs w:val="21"/>
        </w:rPr>
        <w:t>！</w:t>
      </w:r>
      <w:r w:rsidRPr="00605BCC">
        <w:rPr>
          <w:rFonts w:ascii="等线" w:eastAsia="等线" w:hAnsi="等线" w:cs="宋体" w:hint="eastAsia"/>
          <w:kern w:val="0"/>
          <w:szCs w:val="21"/>
        </w:rPr>
        <w:t>妇啼一何苦</w:t>
      </w:r>
      <w:r w:rsidRPr="00B8568A">
        <w:rPr>
          <w:rFonts w:ascii="等线" w:eastAsia="等线" w:hAnsi="等线" w:cs="宋体" w:hint="eastAsia"/>
          <w:kern w:val="0"/>
          <w:szCs w:val="21"/>
        </w:rPr>
        <w:t>！</w:t>
      </w:r>
    </w:p>
    <w:p w14:paraId="5CA800CC" w14:textId="77777777" w:rsidR="00605BCC" w:rsidRPr="00605BCC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【乙】</w:t>
      </w:r>
    </w:p>
    <w:p w14:paraId="34337457" w14:textId="77777777" w:rsidR="00605BCC" w:rsidRPr="00605BCC" w:rsidRDefault="00605BCC" w:rsidP="00605BCC">
      <w:pPr>
        <w:widowControl/>
        <w:ind w:firstLineChars="200" w:firstLine="420"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庆历四年春，滕子京谪守巴陵郡。越明年，政通人和，百废具兴，乃重修岳阳楼，增其旧制，刻唐贤今人诗赋于其上，属予作文以记之。</w:t>
      </w:r>
    </w:p>
    <w:p w14:paraId="35030C77" w14:textId="77777777" w:rsidR="00605BCC" w:rsidRPr="00605BCC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【丙】</w:t>
      </w:r>
    </w:p>
    <w:p w14:paraId="5102096C" w14:textId="77777777" w:rsidR="00605BCC" w:rsidRPr="00605BCC" w:rsidRDefault="00605BCC" w:rsidP="00605BCC">
      <w:pPr>
        <w:widowControl/>
        <w:ind w:firstLineChars="200" w:firstLine="420"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庆历末，富文忠公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①</w:t>
      </w:r>
      <w:r w:rsidRPr="00605BCC">
        <w:rPr>
          <w:rFonts w:ascii="等线" w:eastAsia="等线" w:hAnsi="等线" w:cs="宋体" w:hint="eastAsia"/>
          <w:kern w:val="0"/>
          <w:szCs w:val="21"/>
        </w:rPr>
        <w:t>镇青州，会河决商胡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②</w:t>
      </w:r>
      <w:r w:rsidRPr="00605BCC">
        <w:rPr>
          <w:rFonts w:ascii="等线" w:eastAsia="等线" w:hAnsi="等线" w:cs="宋体" w:hint="eastAsia"/>
          <w:kern w:val="0"/>
          <w:szCs w:val="21"/>
        </w:rPr>
        <w:t>，北方大水，流民坌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③</w:t>
      </w:r>
      <w:r w:rsidRPr="00605BCC">
        <w:rPr>
          <w:rFonts w:ascii="等线" w:eastAsia="等线" w:hAnsi="等线" w:cs="宋体" w:hint="eastAsia"/>
          <w:kern w:val="0"/>
          <w:szCs w:val="21"/>
        </w:rPr>
        <w:t>入京东。公劝所抚八州之民出粟以助赈给，因坊村择寺庙及公私空舍，又因山崖为窟室，以处流离。择寓居官无职事者，各给以俸，即民所赘聚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④</w:t>
      </w:r>
      <w:r w:rsidRPr="00605BCC">
        <w:rPr>
          <w:rFonts w:ascii="等线" w:eastAsia="等线" w:hAnsi="等线" w:cs="宋体" w:hint="eastAsia"/>
          <w:kern w:val="0"/>
          <w:szCs w:val="21"/>
        </w:rPr>
        <w:t>，籍而受券，以时给之。明年夏，大稔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⑤</w:t>
      </w:r>
      <w:r w:rsidRPr="00605BCC">
        <w:rPr>
          <w:rFonts w:ascii="等线" w:eastAsia="等线" w:hAnsi="等线" w:cs="宋体" w:hint="eastAsia"/>
          <w:kern w:val="0"/>
          <w:szCs w:val="21"/>
        </w:rPr>
        <w:t>。</w:t>
      </w:r>
      <w:r w:rsidRPr="00605BCC">
        <w:rPr>
          <w:rFonts w:ascii="等线" w:eastAsia="等线" w:hAnsi="等线" w:cs="宋体" w:hint="eastAsia"/>
          <w:kern w:val="0"/>
          <w:szCs w:val="21"/>
          <w:u w:val="single"/>
        </w:rPr>
        <w:t>计其道里，资遣还业。</w:t>
      </w:r>
      <w:r w:rsidRPr="00605BCC">
        <w:rPr>
          <w:rFonts w:ascii="等线" w:eastAsia="等线" w:hAnsi="等线" w:cs="宋体" w:hint="eastAsia"/>
          <w:kern w:val="0"/>
          <w:szCs w:val="21"/>
        </w:rPr>
        <w:t>八州之间所活者，无虑</w:t>
      </w:r>
      <w:r w:rsidRPr="00605BCC">
        <w:rPr>
          <w:rFonts w:ascii="等线" w:eastAsia="等线" w:hAnsi="等线" w:cs="宋体" w:hint="eastAsia"/>
          <w:kern w:val="0"/>
          <w:szCs w:val="21"/>
          <w:vertAlign w:val="superscript"/>
        </w:rPr>
        <w:t>⑥</w:t>
      </w:r>
      <w:r w:rsidRPr="00605BCC">
        <w:rPr>
          <w:rFonts w:ascii="等线" w:eastAsia="等线" w:hAnsi="等线" w:cs="宋体" w:hint="eastAsia"/>
          <w:kern w:val="0"/>
          <w:szCs w:val="21"/>
        </w:rPr>
        <w:t>五十余万人。仁宗嘉之，拜公礼部侍郎，公曰：“恤灾赈乏，臣之职也。”卒辞不受。</w:t>
      </w:r>
    </w:p>
    <w:p w14:paraId="14FC6E6A" w14:textId="4F60A023" w:rsidR="00605BCC" w:rsidRPr="00605BCC" w:rsidRDefault="00605BCC" w:rsidP="00605BCC">
      <w:pPr>
        <w:widowControl/>
        <w:jc w:val="left"/>
        <w:rPr>
          <w:rFonts w:ascii="等线" w:eastAsia="等线" w:hAnsi="等线" w:cs="宋体" w:hint="eastAsia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【注释】①富文忠公：北宋名相富弼。②商胡：地名。③坌：并；一齐。④即民所赘聚：让他们到流民聚集的地方去。⑤大稔：大丰收。⑥无虑：大约。</w:t>
      </w:r>
    </w:p>
    <w:p w14:paraId="7CEDD338" w14:textId="4E7D3B86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5.【甲】诗的作者是</w:t>
      </w:r>
      <w:r w:rsidR="00400CFD" w:rsidRPr="00B8568A">
        <w:rPr>
          <w:rFonts w:ascii="等线" w:eastAsia="等线" w:hAnsi="等线" w:cs="宋体"/>
          <w:kern w:val="0"/>
          <w:szCs w:val="21"/>
        </w:rPr>
        <w:t>__________</w:t>
      </w:r>
      <w:r w:rsidRPr="00605BCC">
        <w:rPr>
          <w:rFonts w:ascii="等线" w:eastAsia="等线" w:hAnsi="等线" w:cs="宋体" w:hint="eastAsia"/>
          <w:kern w:val="0"/>
          <w:szCs w:val="21"/>
        </w:rPr>
        <w:t>。（2分）</w:t>
      </w:r>
    </w:p>
    <w:p w14:paraId="77ACBAEF" w14:textId="388C643A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6.解释下列句中的加点词。（4分）</w:t>
      </w:r>
    </w:p>
    <w:p w14:paraId="34191006" w14:textId="18AE5536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（1）</w:t>
      </w:r>
      <w:r w:rsidRPr="00605BCC">
        <w:rPr>
          <w:rFonts w:hint="eastAsia"/>
          <w:em w:val="dot"/>
        </w:rPr>
        <w:t>属</w:t>
      </w:r>
      <w:r w:rsidRPr="00605BCC">
        <w:rPr>
          <w:rFonts w:ascii="等线" w:eastAsia="等线" w:hAnsi="等线" w:cs="宋体" w:hint="eastAsia"/>
          <w:kern w:val="0"/>
          <w:szCs w:val="21"/>
        </w:rPr>
        <w:t>予作文以记之</w:t>
      </w:r>
      <w:r w:rsidR="00400CFD" w:rsidRPr="00B8568A">
        <w:rPr>
          <w:rFonts w:ascii="等线" w:eastAsia="等线" w:hAnsi="等线" w:cs="宋体"/>
          <w:kern w:val="0"/>
          <w:szCs w:val="21"/>
        </w:rPr>
        <w:t>__________</w:t>
      </w:r>
      <w:r w:rsidRPr="00605BCC">
        <w:rPr>
          <w:rFonts w:ascii="等线" w:eastAsia="等线" w:hAnsi="等线" w:cs="宋体" w:hint="eastAsia"/>
          <w:kern w:val="0"/>
          <w:szCs w:val="21"/>
        </w:rPr>
        <w:t>    （2）</w:t>
      </w:r>
      <w:r w:rsidRPr="00605BCC">
        <w:rPr>
          <w:rFonts w:hint="eastAsia"/>
          <w:em w:val="dot"/>
        </w:rPr>
        <w:t>卒</w:t>
      </w:r>
      <w:r w:rsidRPr="00605BCC">
        <w:rPr>
          <w:rFonts w:ascii="等线" w:eastAsia="等线" w:hAnsi="等线" w:cs="宋体" w:hint="eastAsia"/>
          <w:kern w:val="0"/>
          <w:szCs w:val="21"/>
        </w:rPr>
        <w:t>辞不受</w:t>
      </w:r>
      <w:r w:rsidR="00400CFD" w:rsidRPr="00B8568A">
        <w:rPr>
          <w:rFonts w:ascii="等线" w:eastAsia="等线" w:hAnsi="等线" w:cs="宋体"/>
          <w:kern w:val="0"/>
          <w:szCs w:val="21"/>
        </w:rPr>
        <w:t>__________</w:t>
      </w:r>
    </w:p>
    <w:p w14:paraId="3ABC7047" w14:textId="77777777" w:rsidR="00A7697B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7.对【丙】文画线句意思的理解，最恰当的一项是（</w:t>
      </w:r>
      <w:r w:rsidR="00A7697B" w:rsidRPr="00B8568A">
        <w:rPr>
          <w:rFonts w:ascii="等线" w:eastAsia="等线" w:hAnsi="等线" w:cs="宋体"/>
          <w:kern w:val="0"/>
          <w:szCs w:val="21"/>
        </w:rPr>
        <w:t xml:space="preserve">    </w:t>
      </w:r>
      <w:r w:rsidRPr="00605BCC">
        <w:rPr>
          <w:rFonts w:ascii="等线" w:eastAsia="等线" w:hAnsi="等线" w:cs="宋体" w:hint="eastAsia"/>
          <w:kern w:val="0"/>
          <w:szCs w:val="21"/>
        </w:rPr>
        <w:t>）（3分）</w:t>
      </w:r>
    </w:p>
    <w:p w14:paraId="39D728EF" w14:textId="77777777" w:rsidR="00A7697B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A.计算方圆百里的道路，出资修路让他们回去从事本业。</w:t>
      </w:r>
    </w:p>
    <w:p w14:paraId="4C41FB10" w14:textId="77777777" w:rsidR="00A7697B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B.计算灾民回家的路程，出资修路让他们回去从事本业。</w:t>
      </w:r>
    </w:p>
    <w:p w14:paraId="0ED43DF5" w14:textId="0E4A1CDD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C.计算方圆百里的道路，资助路费让他们回去从事本业。</w:t>
      </w:r>
    </w:p>
    <w:p w14:paraId="5A4CBC5E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D.计算灾民回家的路程，资助路费让他们回去从事本业。</w:t>
      </w:r>
    </w:p>
    <w:p w14:paraId="64C8D20C" w14:textId="3BF7ADE7" w:rsidR="00605BCC" w:rsidRPr="00B8568A" w:rsidRDefault="00605BCC" w:rsidP="00605BCC">
      <w:pPr>
        <w:widowControl/>
        <w:rPr>
          <w:rFonts w:ascii="等线" w:eastAsia="等线" w:hAnsi="等线" w:cs="宋体"/>
          <w:spacing w:val="8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8.为【丙】文“籍而受券”中“籍”的注释选择最合适的一项是（</w:t>
      </w:r>
      <w:r w:rsidR="00A7697B" w:rsidRPr="00B8568A">
        <w:rPr>
          <w:rFonts w:ascii="等线" w:eastAsia="等线" w:hAnsi="等线" w:cs="宋体"/>
          <w:kern w:val="0"/>
          <w:szCs w:val="21"/>
        </w:rPr>
        <w:t xml:space="preserve">    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）（2分）</w:t>
      </w:r>
    </w:p>
    <w:p w14:paraId="4830002A" w14:textId="5F7119DA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A.通“藉”，凭借</w:t>
      </w:r>
      <w:r w:rsidR="00A7697B" w:rsidRPr="00605BCC">
        <w:rPr>
          <w:rFonts w:ascii="等线" w:eastAsia="等线" w:hAnsi="等线" w:cs="宋体" w:hint="eastAsia"/>
          <w:kern w:val="0"/>
          <w:szCs w:val="21"/>
        </w:rPr>
        <w:t xml:space="preserve">          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B.书籍，书册</w:t>
      </w:r>
      <w:r w:rsidR="00A7697B" w:rsidRPr="00605BCC">
        <w:rPr>
          <w:rFonts w:ascii="等线" w:eastAsia="等线" w:hAnsi="等线" w:cs="宋体" w:hint="eastAsia"/>
          <w:kern w:val="0"/>
          <w:szCs w:val="21"/>
        </w:rPr>
        <w:t xml:space="preserve">          </w:t>
      </w:r>
      <w:r w:rsidRPr="00605BCC">
        <w:rPr>
          <w:rFonts w:ascii="等线" w:eastAsia="等线" w:hAnsi="等线" w:cs="宋体" w:hint="eastAsia"/>
          <w:kern w:val="0"/>
          <w:szCs w:val="21"/>
        </w:rPr>
        <w:t>C.登记入册          D.籍贯   </w:t>
      </w:r>
    </w:p>
    <w:p w14:paraId="37599A0A" w14:textId="3F47F593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9.【甲】诗和【丙】文都写到百姓的不幸遭遇。【甲】诗“老翁逾墻走”的原因是“ 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”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【丙】文“流民坌入京东”是因为“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 ”。（4分）</w:t>
      </w:r>
    </w:p>
    <w:p w14:paraId="1EE11447" w14:textId="5D278DCE" w:rsidR="00605BCC" w:rsidRPr="00605BCC" w:rsidRDefault="00605BCC" w:rsidP="008C7861">
      <w:pPr>
        <w:widowControl/>
        <w:rPr>
          <w:rFonts w:ascii="等线" w:eastAsia="等线" w:hAnsi="等线" w:cs="宋体" w:hint="eastAsia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10.【乙】文“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，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”两句反映了滕子京的政绩。【丙】文富弼解决灾民食宿的具体措施是：（1）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；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（2）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（用现代汉语回答）。以上表现出两位官员忠于职守、</w:t>
      </w:r>
      <w:r w:rsidR="008C7861" w:rsidRPr="00B8568A">
        <w:rPr>
          <w:rFonts w:ascii="等线" w:eastAsia="等线" w:hAnsi="等线" w:cs="宋体"/>
          <w:kern w:val="0"/>
          <w:szCs w:val="21"/>
        </w:rPr>
        <w:t>________________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的人物特点。（8分）</w:t>
      </w:r>
    </w:p>
    <w:p w14:paraId="3BD3ACBA" w14:textId="77777777" w:rsidR="00605BCC" w:rsidRPr="00605BCC" w:rsidRDefault="00605BCC" w:rsidP="00B8568A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二、现代文（35分）</w:t>
      </w:r>
    </w:p>
    <w:p w14:paraId="4296399B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（一）阅读下文，完成11-13题（16分）</w:t>
      </w:r>
    </w:p>
    <w:p w14:paraId="182CC794" w14:textId="77777777" w:rsidR="00605BCC" w:rsidRPr="00605BCC" w:rsidRDefault="00605BCC" w:rsidP="00605BCC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“扫地僧”冲出“生活围墙”</w:t>
      </w:r>
    </w:p>
    <w:p w14:paraId="245D1B1B" w14:textId="77777777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①近日，颐和园保洁员张旭刷屏网络，缘由是他用“贯口”方式给游客介绍了颐和园四大部洲。“那叫唱怛罗曼怛里孥洲，这下边是舍谛洲、遮末罗洲……”听着张旭侃侃而谈，难怪不少网友赞他“专业”，称他“最强扫地僧”。</w:t>
      </w:r>
    </w:p>
    <w:p w14:paraId="5F47CD62" w14:textId="77777777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lastRenderedPageBreak/>
        <w:t>②其实像张旭这样的人还有不少：炒菜师傅宋成宝写出1000多首诗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“发表”在学校食堂打饭窗口；北大保安许文龙考上本科，可以用英语与留学生流利对话；清华保洁阿姨邢国芹弹奏钢琴，感动无数人……他们都是现实版的“扫地僧”，让人钦佩也让人自省：同样的人生，为什么会被他们活出不一样的精彩。</w:t>
      </w:r>
    </w:p>
    <w:p w14:paraId="51A8BE24" w14:textId="77777777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③这些“扫地僧”能够走红，在于他们把自己活成了一道“风景线”。这道“风景线”哪怕藏于名胜古迹之间，哪怕泯然于众人当中，只要有机会，就会散发出耀眼的光芒。这份光芒或许改变不了他们的人生轨迹，但让我们看到他们的生活并非被“沉闷与漫长”包围，而是冲出了由“重复和单调”构成的生活围墙。</w:t>
      </w:r>
    </w:p>
    <w:p w14:paraId="76C487D4" w14:textId="77777777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④这些“扫地僧”被网友赞赏，也因为他们身上具备了“镜子”的功能，让不少人从中照见了自己。不可否认，太多人比这些“扫地僧”具备更好的条件进行自我提升，创造出更具价值的人生空间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但往往因为容易懈怠、害怕失败等原因，没有走向更为优秀的自己。所以，人们在为“扫地僧”点赞的同时，往往也会种下一颗跃跃欲试的梦想种子。</w:t>
      </w:r>
    </w:p>
    <w:p w14:paraId="7071F5F0" w14:textId="782E43B6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⑤“扫地僧”之所以能成为“高人”，</w:t>
      </w:r>
      <w:r w:rsidR="008062F1">
        <w:rPr>
          <w:rFonts w:ascii="等线" w:eastAsia="等线" w:hAnsi="等线" w:cs="宋体"/>
          <w:kern w:val="0"/>
          <w:szCs w:val="21"/>
        </w:rPr>
        <w:t>________</w:t>
      </w:r>
      <w:r w:rsidRPr="00605BCC">
        <w:rPr>
          <w:rFonts w:ascii="等线" w:eastAsia="等线" w:hAnsi="等线" w:cs="宋体" w:hint="eastAsia"/>
          <w:kern w:val="0"/>
          <w:szCs w:val="21"/>
        </w:rPr>
        <w:t>他们拥有“高人”的天赋与素养，</w:t>
      </w:r>
      <w:r w:rsidR="00B8568A">
        <w:rPr>
          <w:rFonts w:ascii="等线" w:eastAsia="等线" w:hAnsi="等线" w:cs="宋体"/>
          <w:kern w:val="0"/>
          <w:szCs w:val="21"/>
        </w:rPr>
        <w:t>________</w:t>
      </w:r>
      <w:r w:rsidRPr="00605BCC">
        <w:rPr>
          <w:rFonts w:ascii="等线" w:eastAsia="等线" w:hAnsi="等线" w:cs="宋体" w:hint="eastAsia"/>
          <w:kern w:val="0"/>
          <w:szCs w:val="21"/>
        </w:rPr>
        <w:t>他们并不觉得自己有多了不起。他们大都认为增加一点技能、多一点特长，更多是充实自己，让自己的精神生活更富足。一个人只拥有此生此世是不够的，他还应该拥有走向精神世界的力量。“扫地僧”们在展现特长时，就已拥有了一个属于自己的舞台。</w:t>
      </w:r>
    </w:p>
    <w:p w14:paraId="1B34CC9F" w14:textId="539AB080" w:rsidR="00B8568A" w:rsidRDefault="00605BCC" w:rsidP="00B8568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⑥“扫地僧”们的世界，不仅是充实的，而且是诗意的。这份诗意来自于热爱，唯有热爱，才可以打破低起点的束缚；唯有热爱，才可以破解成长过程中的艰难：唯有热爱，才会使人登上一个高峰，然后再淡然离去，奔向下一个高峰。看多了“扫地僧”们的故事，会由衷地相信，他们不会轻易地认输或者被击倒，因为他们的热爱可以抵抗生活的磨损与岁月的消耗。</w:t>
      </w:r>
    </w:p>
    <w:p w14:paraId="793BFBEE" w14:textId="77777777" w:rsidR="00F649AA" w:rsidRDefault="00605BCC" w:rsidP="00F649A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⑦“扫地僧”们的世界还让人感受到了专注的能量。在这样一个注意力分散的时代，他们用自己的专注，把所谓的“不可能”变成了“可能”。在他们的故事里，可以再次读到“滴水成海，聚沙成塔”“只要功夫深，铁杵磨成针”等励志言语的现实意义。他们其实是在用笨功夫，去追求一个无限可能的世界。</w:t>
      </w:r>
    </w:p>
    <w:p w14:paraId="2712DA02" w14:textId="0D07A46F" w:rsidR="00605BCC" w:rsidRPr="00605BCC" w:rsidRDefault="00605BCC" w:rsidP="00F649AA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⑧每一个人都可以活成“扫地僧”。</w:t>
      </w:r>
    </w:p>
    <w:p w14:paraId="1E6125FA" w14:textId="008CF2F8" w:rsidR="00605BCC" w:rsidRPr="00605BCC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11.根据上下文，填入第⑤段的词语正确的一项是（</w:t>
      </w:r>
      <w:r w:rsidR="00F649AA">
        <w:rPr>
          <w:rFonts w:ascii="等线" w:eastAsia="等线" w:hAnsi="等线" w:cs="宋体"/>
          <w:kern w:val="0"/>
          <w:szCs w:val="21"/>
        </w:rPr>
        <w:t xml:space="preserve">    </w:t>
      </w:r>
      <w:r w:rsidRPr="00605BCC">
        <w:rPr>
          <w:rFonts w:ascii="等线" w:eastAsia="等线" w:hAnsi="等线" w:cs="宋体" w:hint="eastAsia"/>
          <w:kern w:val="0"/>
          <w:szCs w:val="21"/>
        </w:rPr>
        <w:t>）（3分）</w:t>
      </w:r>
    </w:p>
    <w:p w14:paraId="28663824" w14:textId="7648BD7C" w:rsidR="00605BCC" w:rsidRPr="00605BCC" w:rsidRDefault="00605BCC" w:rsidP="00605BCC">
      <w:pPr>
        <w:widowControl/>
        <w:jc w:val="left"/>
        <w:rPr>
          <w:rFonts w:ascii="等线" w:eastAsia="等线" w:hAnsi="等线" w:cs="宋体" w:hint="eastAsia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A.因为 所以     B.不是 而是    C.既是 还是     D.不仅 而且 </w:t>
      </w:r>
    </w:p>
    <w:p w14:paraId="19855640" w14:textId="37219B29" w:rsid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12.梳理文章内容，完成下列填空。（8分)</w:t>
      </w:r>
    </w:p>
    <w:p w14:paraId="6E311FE8" w14:textId="3CF44754" w:rsidR="00F649AA" w:rsidRPr="00605BCC" w:rsidRDefault="008062F1" w:rsidP="008062F1">
      <w:pPr>
        <w:widowControl/>
        <w:jc w:val="center"/>
        <w:rPr>
          <w:rFonts w:ascii="等线" w:eastAsia="等线" w:hAnsi="等线" w:cs="宋体" w:hint="eastAsia"/>
          <w:kern w:val="0"/>
          <w:szCs w:val="21"/>
        </w:rPr>
      </w:pPr>
      <w:r w:rsidRPr="008062F1">
        <w:rPr>
          <w:rFonts w:ascii="等线" w:eastAsia="等线" w:hAnsi="等线" w:cs="宋体"/>
          <w:kern w:val="0"/>
          <w:szCs w:val="21"/>
        </w:rPr>
        <w:drawing>
          <wp:inline distT="0" distB="0" distL="0" distR="0" wp14:anchorId="026139DC" wp14:editId="2168FC1A">
            <wp:extent cx="2753480" cy="1412875"/>
            <wp:effectExtent l="0" t="0" r="8890" b="0"/>
            <wp:docPr id="4558190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81900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66412" cy="1419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A905F" w14:textId="77777777" w:rsid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13.文章第③段与第④段的顺序不能互换。请阐释理由。（5分）</w:t>
      </w:r>
    </w:p>
    <w:p w14:paraId="7CACAA4A" w14:textId="3FCF54F1" w:rsidR="00F649AA" w:rsidRPr="00605BCC" w:rsidRDefault="00F649AA" w:rsidP="00605BCC">
      <w:pPr>
        <w:widowControl/>
        <w:jc w:val="left"/>
        <w:rPr>
          <w:rFonts w:ascii="等线" w:eastAsia="等线" w:hAnsi="等线" w:cs="宋体" w:hint="eastAsia"/>
          <w:kern w:val="0"/>
          <w:szCs w:val="21"/>
        </w:rPr>
      </w:pPr>
      <w:r>
        <w:rPr>
          <w:rFonts w:ascii="等线" w:eastAsia="等线" w:hAnsi="等线" w:cs="宋体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______________________________________________________________________________________________________________________________________________________________________________________________</w:t>
      </w:r>
    </w:p>
    <w:p w14:paraId="3E854FDB" w14:textId="77777777" w:rsidR="00825B1D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（二）阅读下文，完成14-17题（19分）</w:t>
      </w:r>
    </w:p>
    <w:p w14:paraId="23292BEB" w14:textId="37AB37B8" w:rsidR="00605BCC" w:rsidRPr="00605BCC" w:rsidRDefault="00605BCC" w:rsidP="00825B1D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普通角色</w:t>
      </w:r>
    </w:p>
    <w:p w14:paraId="7D869455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①考取大学，我见到的第一个老师是三弟老师。</w:t>
      </w:r>
    </w:p>
    <w:p w14:paraId="2EF58966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②他是我们的辅导员，年龄和我差不多大，下过乡，当过知青，比我们先上大学，毕业了留在学校。现在带领我们这些大年龄新学生。</w:t>
      </w:r>
    </w:p>
    <w:p w14:paraId="1CA4E619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lastRenderedPageBreak/>
        <w:t>③他犹如认识我，对我说，你分在三班，当班长，过两天，开学典礼，你代表全年级同学发个言。两件对我来说很大的事，他就说了这么几句话，说完就走，头也不回。他是一个看上去浑身和气的人，却又爽快得没有一点儿缠绕。</w:t>
      </w:r>
    </w:p>
    <w:p w14:paraId="7D1C10F7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④代表全年级发言的时候，有一句话是，我们的水平虽然参差不齐，但是我们都会认真学习得个个优秀!“参差”两个字应该正音的，我却发成了原音，又赶忙纠正。结束的时候，我对三弟老师说：“我音发错了。”他用胳膊肘轻轻碰了一下“你已经纠正了，发错的人多呢，没有关系，以后就不会错了。”</w:t>
      </w:r>
    </w:p>
    <w:p w14:paraId="38C3C34D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⑤那一刻，心里安定，豁然开朗，也自嘱：必须严格，不马虎!</w:t>
      </w:r>
    </w:p>
    <w:p w14:paraId="49282648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⑥大学二年级，我代表学校参加上海首届大学生演讲比赛，获了团体一等奖。题目是我自己想出来的：《不做灵魂的流浪者》。三弟老师在校园林荫道看见我，远远地竖起大拇指，大拇指在空中往上跳了两下，我知道那是什么意思。</w:t>
      </w:r>
    </w:p>
    <w:p w14:paraId="245172AC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⑦考取师范大学中文系，我就兴奋地向往着当语文老师。</w:t>
      </w:r>
    </w:p>
    <w:p w14:paraId="63A8F425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⑧毕业实习需要备一篇课文，上一节课。带我们实习的周老师，教古典文学，说话甜糯，苏州音，耳语般轻柔，绝无铿锵之力。</w:t>
      </w:r>
    </w:p>
    <w:p w14:paraId="63AB0A1A" w14:textId="77777777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⑨我实习的中学是一所“古老”名校。备的课文是闻一多先生的《最后一次讲演》。这是周老师和我一起挑选的。他说，你参加过演讲比赛，这篇课文适合你，上这个课要有力量，要激昂。话音甜糯的周老师，让我要有力量。</w:t>
      </w:r>
    </w:p>
    <w:p w14:paraId="33AF7F68" w14:textId="53DEB41F" w:rsidR="00605BCC" w:rsidRPr="00605BCC" w:rsidRDefault="00605BCC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⑩我很有力量很激昂地上完了课。上得好像我是闻一多。虽然没有穿长衫，没有围围巾，但是声音和气势，都是紧紧靠着他的。我也不时地看一眼周老师。他专注地看着我，惯常平和的神情中竟然也有了一点闻一多的严峻。此时</w:t>
      </w:r>
      <w:r w:rsidRPr="00B8568A">
        <w:rPr>
          <w:rFonts w:ascii="等线" w:eastAsia="等线" w:hAnsi="等线" w:cs="宋体" w:hint="eastAsia"/>
          <w:kern w:val="0"/>
          <w:szCs w:val="21"/>
        </w:rPr>
        <w:t>，</w:t>
      </w:r>
      <w:r w:rsidRPr="00605BCC">
        <w:rPr>
          <w:rFonts w:ascii="等线" w:eastAsia="等线" w:hAnsi="等线" w:cs="宋体" w:hint="eastAsia"/>
          <w:kern w:val="0"/>
          <w:szCs w:val="21"/>
        </w:rPr>
        <w:t>“古老”名校的校长，教研室主任，听课班级的语文老师，还有我们中文系的副系主任，都坐在最后一排听课。</w:t>
      </w:r>
    </w:p>
    <w:p w14:paraId="6EB78B33" w14:textId="723F121F" w:rsidR="00605BCC" w:rsidRPr="00605BCC" w:rsidRDefault="006D7118" w:rsidP="006D711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6D7118">
        <w:rPr>
          <w:rFonts w:asciiTheme="minorEastAsia" w:hAnsiTheme="minorEastAsia" w:cs="Cambria Math"/>
          <w:kern w:val="0"/>
          <w:szCs w:val="21"/>
        </w:rPr>
        <w:t>11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讲完了课，我在收拾课本、讲义，校长和教研室主任走到讲台前，校长问，梅同学，你愿意分配到我们学校当老师吗？</w:t>
      </w:r>
    </w:p>
    <w:p w14:paraId="12641C3D" w14:textId="51B28D73" w:rsidR="00605BCC" w:rsidRPr="00605BCC" w:rsidRDefault="006D7118" w:rsidP="006D711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6D7118">
        <w:rPr>
          <w:rFonts w:asciiTheme="minorEastAsia" w:hAnsiTheme="minorEastAsia" w:cs="Cambria Math"/>
          <w:kern w:val="0"/>
          <w:szCs w:val="21"/>
        </w:rPr>
        <w:t>12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我怎么会不愿意呢？简直太愿意了。我还没来得及说愿意，副系主任一步跨上，伸手拦住校长，说，不啦不啦，这个同学我们学校有安排了。</w:t>
      </w:r>
    </w:p>
    <w:p w14:paraId="259C1B9D" w14:textId="5763ED25" w:rsidR="00605BCC" w:rsidRPr="00605BCC" w:rsidRDefault="006D7118" w:rsidP="006D711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6D7118">
        <w:rPr>
          <w:rFonts w:asciiTheme="minorEastAsia" w:hAnsiTheme="minorEastAsia" w:cs="Cambria Math"/>
          <w:kern w:val="0"/>
          <w:szCs w:val="21"/>
        </w:rPr>
        <w:t>13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稻田金黄突然冒出，自己也不知道是怎么种出来的。</w:t>
      </w:r>
    </w:p>
    <w:p w14:paraId="70DC2C80" w14:textId="6CED7F73" w:rsidR="00605BCC" w:rsidRPr="00605BCC" w:rsidRDefault="006D7118" w:rsidP="006D711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6D7118">
        <w:rPr>
          <w:rFonts w:asciiTheme="minorEastAsia" w:hAnsiTheme="minorEastAsia" w:cs="Cambria Math"/>
          <w:kern w:val="0"/>
          <w:szCs w:val="21"/>
        </w:rPr>
        <w:t>14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周老师站在远处看着我，目光里依然是温温的笑，神情恢复成惯常的甜糯。</w:t>
      </w:r>
      <w:r w:rsidR="00605BCC" w:rsidRPr="00605BCC">
        <w:rPr>
          <w:rFonts w:asciiTheme="minorEastAsia" w:hAnsiTheme="minorEastAsia" w:cs="宋体" w:hint="eastAsia"/>
          <w:kern w:val="0"/>
          <w:szCs w:val="21"/>
          <w:u w:val="single"/>
        </w:rPr>
        <w:t>他是一个普通的老师，为学生做着普通的事的时候是在近处，更多的时候是站在远处。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他听不见讲台前的人在说什么，但是我看见他也朝我跷了跷大拇指!</w:t>
      </w:r>
    </w:p>
    <w:p w14:paraId="49A41BDE" w14:textId="3A97A94E" w:rsidR="00605BCC" w:rsidRPr="00605BCC" w:rsidRDefault="006D7118" w:rsidP="006D7118">
      <w:pPr>
        <w:widowControl/>
        <w:ind w:firstLineChars="200" w:firstLine="420"/>
        <w:rPr>
          <w:rFonts w:asciiTheme="minorEastAsia" w:hAnsiTheme="minorEastAsia" w:cs="宋体"/>
          <w:kern w:val="0"/>
          <w:szCs w:val="21"/>
        </w:rPr>
      </w:pPr>
      <w:r w:rsidRPr="006D7118">
        <w:rPr>
          <w:rFonts w:asciiTheme="minorEastAsia" w:hAnsiTheme="minorEastAsia" w:cs="宋体" w:hint="eastAsia"/>
          <w:kern w:val="0"/>
          <w:szCs w:val="21"/>
        </w:rPr>
        <w:t>1</w:t>
      </w:r>
      <w:r w:rsidRPr="006D7118">
        <w:rPr>
          <w:rFonts w:asciiTheme="minorEastAsia" w:hAnsiTheme="minorEastAsia" w:cs="宋体"/>
          <w:kern w:val="0"/>
          <w:szCs w:val="21"/>
        </w:rPr>
        <w:t>5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后来，我留在中文系当老师了。</w:t>
      </w:r>
    </w:p>
    <w:p w14:paraId="288E307A" w14:textId="580571FB" w:rsidR="00605BCC" w:rsidRPr="00B8568A" w:rsidRDefault="006D7118" w:rsidP="006D7118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D7118">
        <w:rPr>
          <w:rFonts w:asciiTheme="minorEastAsia" w:hAnsiTheme="minorEastAsia" w:cs="宋体" w:hint="eastAsia"/>
          <w:kern w:val="0"/>
          <w:szCs w:val="21"/>
        </w:rPr>
        <w:t>1</w:t>
      </w:r>
      <w:r w:rsidRPr="006D7118">
        <w:rPr>
          <w:rFonts w:asciiTheme="minorEastAsia" w:hAnsiTheme="minorEastAsia" w:cs="宋体"/>
          <w:kern w:val="0"/>
          <w:szCs w:val="21"/>
        </w:rPr>
        <w:t>6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大学的故事里不是只有名师，</w:t>
      </w:r>
      <w:r w:rsidR="00605BCC" w:rsidRPr="00605BCC">
        <w:rPr>
          <w:rFonts w:asciiTheme="minorEastAsia" w:hAnsiTheme="minorEastAsia" w:cs="宋体" w:hint="eastAsia"/>
          <w:kern w:val="0"/>
          <w:szCs w:val="21"/>
          <w:u w:val="single"/>
        </w:rPr>
        <w:t>这些</w:t>
      </w:r>
      <w:r w:rsidR="00605BCC" w:rsidRPr="00605BCC">
        <w:rPr>
          <w:rFonts w:asciiTheme="minorEastAsia" w:hAnsiTheme="minorEastAsia" w:cs="宋体" w:hint="eastAsia"/>
          <w:kern w:val="0"/>
          <w:szCs w:val="21"/>
          <w:u w:val="single"/>
          <w:em w:val="dot"/>
        </w:rPr>
        <w:t>大拇指老师</w:t>
      </w:r>
      <w:r w:rsidR="00605BCC" w:rsidRPr="00605BCC">
        <w:rPr>
          <w:rFonts w:asciiTheme="minorEastAsia" w:hAnsiTheme="minorEastAsia" w:cs="宋体" w:hint="eastAsia"/>
          <w:kern w:val="0"/>
          <w:szCs w:val="21"/>
          <w:u w:val="single"/>
        </w:rPr>
        <w:t>也都是角色</w:t>
      </w:r>
      <w:r w:rsidR="00605BCC" w:rsidRPr="00605BCC">
        <w:rPr>
          <w:rFonts w:asciiTheme="minorEastAsia" w:hAnsiTheme="minorEastAsia" w:cs="宋体" w:hint="eastAsia"/>
          <w:kern w:val="0"/>
          <w:szCs w:val="21"/>
        </w:rPr>
        <w:t>。</w:t>
      </w:r>
      <w:r w:rsidR="00605BCC" w:rsidRPr="00605BCC">
        <w:rPr>
          <w:rFonts w:asciiTheme="minorEastAsia" w:hAnsiTheme="minorEastAsia" w:cs="宋体"/>
          <w:kern w:val="0"/>
          <w:szCs w:val="21"/>
        </w:rPr>
        <w:br/>
      </w:r>
      <w:r w:rsidR="00605BCC" w:rsidRPr="00605BCC">
        <w:rPr>
          <w:rFonts w:ascii="等线" w:eastAsia="等线" w:hAnsi="等线" w:cs="宋体" w:hint="eastAsia"/>
          <w:kern w:val="0"/>
          <w:szCs w:val="21"/>
        </w:rPr>
        <w:t>14.文章回忆了“我”和三弟老师之间的几件往事，请用简洁的语言进行概括。（4分）</w:t>
      </w:r>
    </w:p>
    <w:p w14:paraId="46806493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（1）刚入学，三弟老师就让“我”做班长并发言。</w:t>
      </w:r>
    </w:p>
    <w:p w14:paraId="62BF34BB" w14:textId="1A137CA2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（2）</w:t>
      </w:r>
      <w:r w:rsidR="004D7DA1">
        <w:rPr>
          <w:rFonts w:ascii="等线" w:eastAsia="等线" w:hAnsi="等线" w:cs="宋体"/>
          <w:kern w:val="0"/>
          <w:szCs w:val="21"/>
        </w:rPr>
        <w:t>___________________________________________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。</w:t>
      </w:r>
    </w:p>
    <w:p w14:paraId="3371185D" w14:textId="08B09F12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（3）</w:t>
      </w:r>
      <w:r w:rsidR="004D7DA1">
        <w:rPr>
          <w:rFonts w:ascii="等线" w:eastAsia="等线" w:hAnsi="等线" w:cs="宋体"/>
          <w:kern w:val="0"/>
          <w:szCs w:val="21"/>
        </w:rPr>
        <w:t>___________________________________________</w:t>
      </w:r>
      <w:r w:rsidRPr="00605BCC">
        <w:rPr>
          <w:rFonts w:ascii="等线" w:eastAsia="等线" w:hAnsi="等线" w:cs="宋体" w:hint="eastAsia"/>
          <w:kern w:val="0"/>
          <w:szCs w:val="21"/>
        </w:rPr>
        <w:t>。</w:t>
      </w:r>
    </w:p>
    <w:p w14:paraId="0A236D12" w14:textId="1DF97654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15.对第</w:t>
      </w:r>
      <w:r w:rsidRPr="00605BCC">
        <w:rPr>
          <w:rFonts w:ascii="Cambria Math" w:eastAsia="等线" w:hAnsi="Cambria Math" w:cs="Cambria Math"/>
          <w:kern w:val="0"/>
          <w:szCs w:val="21"/>
        </w:rPr>
        <w:t>⑭</w:t>
      </w:r>
      <w:r w:rsidRPr="00605BCC">
        <w:rPr>
          <w:rFonts w:ascii="等线" w:eastAsia="等线" w:hAnsi="等线" w:cs="宋体" w:hint="eastAsia"/>
          <w:kern w:val="0"/>
          <w:szCs w:val="21"/>
        </w:rPr>
        <w:t>段画线句的理解恰当的一项是（</w:t>
      </w:r>
      <w:r w:rsidR="00AF12AA">
        <w:rPr>
          <w:rFonts w:ascii="等线" w:eastAsia="等线" w:hAnsi="等线" w:cs="宋体"/>
          <w:kern w:val="0"/>
          <w:szCs w:val="21"/>
        </w:rPr>
        <w:t xml:space="preserve">     </w:t>
      </w:r>
      <w:r w:rsidRPr="00605BCC">
        <w:rPr>
          <w:rFonts w:ascii="等线" w:eastAsia="等线" w:hAnsi="等线" w:cs="宋体" w:hint="eastAsia"/>
          <w:kern w:val="0"/>
          <w:szCs w:val="21"/>
        </w:rPr>
        <w:t>）（3分）</w:t>
      </w:r>
    </w:p>
    <w:p w14:paraId="287D94DA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A.第一个“普通”是说周老师生活中是一个很平庸的人。</w:t>
      </w:r>
    </w:p>
    <w:p w14:paraId="1BFD0DBC" w14:textId="0C1BFB1F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B.第二个“普通”是指对于学生而言无关紧要的一些事。</w:t>
      </w:r>
    </w:p>
    <w:p w14:paraId="26C00C23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C.“在近处”是指当学生需要帮助的时候他会悉心指导。</w:t>
      </w:r>
    </w:p>
    <w:p w14:paraId="36D538D6" w14:textId="74C438B2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D.“在远处”是指周老师总与学生刻意保持一定的距离。</w:t>
      </w:r>
    </w:p>
    <w:p w14:paraId="611DEA95" w14:textId="77777777" w:rsidR="00605BCC" w:rsidRPr="00B8568A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16.下列材料放在文章第⑤段之后是否合适？请结合具体内容阐释理由。（5分）</w:t>
      </w:r>
    </w:p>
    <w:p w14:paraId="7119F1B8" w14:textId="2CF2290F" w:rsidR="00605BCC" w:rsidRPr="00605BCC" w:rsidRDefault="00605BCC" w:rsidP="00605BCC">
      <w:pPr>
        <w:widowControl/>
        <w:ind w:firstLineChars="200" w:firstLine="420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我的同寝室同学徐祖源，年龄比我大，家在远郊，周末回去都要种地。碰到农忙，都会不好意思地跟我请假，神情腼腆，话音里满是歉意：“要割稻子，明天晚上我回不来，礼拜一</w:t>
      </w:r>
      <w:r w:rsidRPr="00605BCC">
        <w:rPr>
          <w:rFonts w:ascii="等线" w:eastAsia="等线" w:hAnsi="等线" w:cs="宋体" w:hint="eastAsia"/>
          <w:kern w:val="0"/>
          <w:szCs w:val="21"/>
        </w:rPr>
        <w:lastRenderedPageBreak/>
        <w:t>一早回来，不会迟到的，阿好？”我用手轻轻碰一下他的胳膊：“不要紧的，你不要太累。”我是学着三弟老师的。</w:t>
      </w:r>
    </w:p>
    <w:p w14:paraId="050396F0" w14:textId="77777777" w:rsidR="00FF5964" w:rsidRDefault="00FF5964" w:rsidP="00FF5964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>
        <w:rPr>
          <w:rFonts w:ascii="等线" w:eastAsia="等线" w:hAnsi="等线" w:cs="宋体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</w:t>
      </w:r>
    </w:p>
    <w:p w14:paraId="3F814378" w14:textId="77777777" w:rsidR="00FF5964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17.联系全文，结合加点字理解第</w:t>
      </w:r>
      <w:r w:rsidR="00FF5964">
        <w:rPr>
          <w:rFonts w:ascii="等线" w:eastAsia="等线" w:hAnsi="等线" w:cs="宋体" w:hint="eastAsia"/>
          <w:kern w:val="0"/>
          <w:szCs w:val="21"/>
        </w:rPr>
        <w:t>1</w:t>
      </w:r>
      <w:r w:rsidR="00FF5964">
        <w:rPr>
          <w:rFonts w:ascii="等线" w:eastAsia="等线" w:hAnsi="等线" w:cs="宋体"/>
          <w:kern w:val="0"/>
          <w:szCs w:val="21"/>
        </w:rPr>
        <w:t>6</w:t>
      </w:r>
      <w:r w:rsidRPr="00605BCC">
        <w:rPr>
          <w:rFonts w:ascii="等线" w:eastAsia="等线" w:hAnsi="等线" w:cs="宋体" w:hint="eastAsia"/>
          <w:kern w:val="0"/>
          <w:szCs w:val="21"/>
        </w:rPr>
        <w:t>段画线句的丰富内涵。（7分）</w:t>
      </w:r>
    </w:p>
    <w:p w14:paraId="720D6280" w14:textId="77777777" w:rsidR="00FF5964" w:rsidRDefault="00FF5964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>
        <w:rPr>
          <w:rFonts w:ascii="等线" w:eastAsia="等线" w:hAnsi="等线" w:cs="宋体"/>
          <w:kern w:val="0"/>
          <w:szCs w:val="21"/>
        </w:rPr>
        <w:t>_____________________________________________________________________________________________________________________________________________________________________________________________</w:t>
      </w:r>
    </w:p>
    <w:p w14:paraId="32211124" w14:textId="2D21502C" w:rsidR="00605BCC" w:rsidRPr="00605BCC" w:rsidRDefault="00605BCC" w:rsidP="00FF5964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三、综合运用（20分）</w:t>
      </w:r>
    </w:p>
    <w:p w14:paraId="399B6014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阅读下面材料，完成第18-21题。</w:t>
      </w:r>
    </w:p>
    <w:p w14:paraId="18C1BC7B" w14:textId="77777777" w:rsidR="00605BCC" w:rsidRPr="00605BCC" w:rsidRDefault="00605BCC" w:rsidP="008E13A2">
      <w:pPr>
        <w:widowControl/>
        <w:ind w:firstLineChars="200" w:firstLine="420"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向阳中学开展“阅读经典名著，设计文创产品”的活动，请你参与并完成以下任务。</w:t>
      </w:r>
    </w:p>
    <w:p w14:paraId="5B686CA9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【前期准备】</w:t>
      </w:r>
    </w:p>
    <w:p w14:paraId="501D6F27" w14:textId="27BC83DA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18.为更充分地了解同学们的设计需求，筹备组制作了一份调查问卷，以下需要放入问卷的两项是（</w:t>
      </w:r>
      <w:r w:rsidR="008E13A2">
        <w:rPr>
          <w:rFonts w:ascii="等线" w:eastAsia="等线" w:hAnsi="等线" w:cs="宋体"/>
          <w:kern w:val="0"/>
          <w:szCs w:val="21"/>
        </w:rPr>
        <w:t xml:space="preserve">    </w:t>
      </w:r>
      <w:r w:rsidRPr="00605BCC">
        <w:rPr>
          <w:rFonts w:ascii="等线" w:eastAsia="等线" w:hAnsi="等线" w:cs="宋体" w:hint="eastAsia"/>
          <w:kern w:val="0"/>
          <w:szCs w:val="21"/>
        </w:rPr>
        <w:t>）（</w:t>
      </w:r>
      <w:r w:rsidR="00425DF5">
        <w:rPr>
          <w:rFonts w:ascii="等线" w:eastAsia="等线" w:hAnsi="等线" w:cs="宋体"/>
          <w:kern w:val="0"/>
          <w:szCs w:val="21"/>
        </w:rPr>
        <w:t xml:space="preserve">    </w:t>
      </w:r>
      <w:r w:rsidRPr="00605BCC">
        <w:rPr>
          <w:rFonts w:ascii="等线" w:eastAsia="等线" w:hAnsi="等线" w:cs="宋体" w:hint="eastAsia"/>
          <w:kern w:val="0"/>
          <w:szCs w:val="21"/>
        </w:rPr>
        <w:t>）（4分）</w:t>
      </w:r>
    </w:p>
    <w:p w14:paraId="143E0A41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A.你是否购买过有关名著的文创产品？</w:t>
      </w:r>
    </w:p>
    <w:p w14:paraId="2B1C2659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B.你认为名著文创产品的实用价值是什么？</w:t>
      </w:r>
    </w:p>
    <w:p w14:paraId="71F7E9CA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C.你觉得名著文创产品设计最大的难点在哪？</w:t>
      </w:r>
    </w:p>
    <w:p w14:paraId="4ED0D2D5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D.你是否知晓学校要开展文创产品设计活动？</w:t>
      </w:r>
    </w:p>
    <w:p w14:paraId="3C351750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E.你希望在文创产品设计活动中得到哪些帮助？</w:t>
      </w:r>
    </w:p>
    <w:p w14:paraId="5BCC1B0C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【制定方案】</w:t>
      </w:r>
    </w:p>
    <w:p w14:paraId="40368409" w14:textId="134DE2F8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19.小组经过讨论，制定了一份文创产品设计方案，以下步骤最恰当的一项是（</w:t>
      </w:r>
      <w:r w:rsidR="006668CB">
        <w:rPr>
          <w:rFonts w:ascii="等线" w:eastAsia="等线" w:hAnsi="等线" w:cs="宋体" w:hint="eastAsia"/>
          <w:kern w:val="0"/>
          <w:szCs w:val="21"/>
        </w:rPr>
        <w:t xml:space="preserve"> </w:t>
      </w:r>
      <w:r w:rsidR="006668CB">
        <w:rPr>
          <w:rFonts w:ascii="等线" w:eastAsia="等线" w:hAnsi="等线" w:cs="宋体"/>
          <w:kern w:val="0"/>
          <w:szCs w:val="21"/>
        </w:rPr>
        <w:t xml:space="preserve">   </w:t>
      </w:r>
      <w:r w:rsidRPr="00605BCC">
        <w:rPr>
          <w:rFonts w:ascii="等线" w:eastAsia="等线" w:hAnsi="等线" w:cs="宋体" w:hint="eastAsia"/>
          <w:kern w:val="0"/>
          <w:szCs w:val="21"/>
        </w:rPr>
        <w:t>）（3分）</w:t>
      </w:r>
    </w:p>
    <w:p w14:paraId="06741D99" w14:textId="0BE62B0B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①绘制设计草图</w:t>
      </w:r>
    </w:p>
    <w:p w14:paraId="2FA01F45" w14:textId="1270C946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②宣传文创作品</w:t>
      </w:r>
    </w:p>
    <w:p w14:paraId="2CDC65BF" w14:textId="180E09B5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③制作文创产品</w:t>
      </w:r>
    </w:p>
    <w:p w14:paraId="1E381566" w14:textId="6D972DE2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④选定产品类型</w:t>
      </w:r>
    </w:p>
    <w:p w14:paraId="6899A8B1" w14:textId="79E08FDD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⑤确定名著篇目</w:t>
      </w:r>
    </w:p>
    <w:p w14:paraId="3F32465D" w14:textId="66EA0698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A.⑤②①④③</w:t>
      </w:r>
      <w:r w:rsidR="008E13A2" w:rsidRPr="00605BCC">
        <w:rPr>
          <w:rFonts w:ascii="等线" w:eastAsia="等线" w:hAnsi="等线" w:cs="宋体" w:hint="eastAsia"/>
          <w:kern w:val="0"/>
          <w:szCs w:val="21"/>
        </w:rPr>
        <w:t>        </w:t>
      </w:r>
      <w:r w:rsidRPr="00605BCC">
        <w:rPr>
          <w:rFonts w:ascii="等线" w:eastAsia="等线" w:hAnsi="等线" w:cs="宋体" w:hint="eastAsia"/>
          <w:kern w:val="0"/>
          <w:szCs w:val="21"/>
        </w:rPr>
        <w:t>B.⑤③①④②        C.⑤④①③② </w:t>
      </w:r>
      <w:r w:rsidR="008E13A2" w:rsidRPr="00605BCC">
        <w:rPr>
          <w:rFonts w:ascii="等线" w:eastAsia="等线" w:hAnsi="等线" w:cs="宋体" w:hint="eastAsia"/>
          <w:kern w:val="0"/>
          <w:szCs w:val="21"/>
        </w:rPr>
        <w:t>        </w:t>
      </w:r>
      <w:r w:rsidRPr="00605BCC">
        <w:rPr>
          <w:rFonts w:ascii="等线" w:eastAsia="等线" w:hAnsi="等线" w:cs="宋体" w:hint="eastAsia"/>
          <w:spacing w:val="8"/>
          <w:kern w:val="0"/>
          <w:szCs w:val="21"/>
        </w:rPr>
        <w:t>D.⑤④①②③ </w:t>
      </w:r>
    </w:p>
    <w:p w14:paraId="06C23D79" w14:textId="77777777" w:rsidR="00605BCC" w:rsidRP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【设计产品】</w:t>
      </w:r>
    </w:p>
    <w:p w14:paraId="41379CF9" w14:textId="75F10A34" w:rsidR="00605BCC" w:rsidRDefault="00605BCC" w:rsidP="00605BCC">
      <w:pPr>
        <w:widowControl/>
        <w:jc w:val="left"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20.小青同学设计了一组水浒人物杯垫，杯垫正面为卡通图案，背面为人物介绍。请你仿照林冲的人物介绍，在另外两个人物中任选其一，完成人物介绍。（6分）</w:t>
      </w:r>
    </w:p>
    <w:p w14:paraId="522CA06D" w14:textId="4EFDD7DB" w:rsidR="008E13A2" w:rsidRPr="00605BCC" w:rsidRDefault="008E13A2" w:rsidP="00605BCC">
      <w:pPr>
        <w:widowControl/>
        <w:jc w:val="left"/>
        <w:rPr>
          <w:rFonts w:ascii="等线" w:eastAsia="等线" w:hAnsi="等线" w:cs="宋体" w:hint="eastAsia"/>
          <w:kern w:val="0"/>
          <w:szCs w:val="21"/>
        </w:rPr>
      </w:pPr>
      <w:r>
        <w:rPr>
          <w:noProof/>
        </w:rPr>
        <w:drawing>
          <wp:inline distT="0" distB="0" distL="0" distR="0" wp14:anchorId="75E7282E" wp14:editId="7A253E0F">
            <wp:extent cx="5274310" cy="2124075"/>
            <wp:effectExtent l="0" t="0" r="2540" b="9525"/>
            <wp:docPr id="1812067112" name="图片 1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图片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46B71C" w14:textId="315CE4E7" w:rsidR="00605BCC" w:rsidRDefault="00605BCC" w:rsidP="00605BCC">
      <w:pPr>
        <w:widowControl/>
        <w:rPr>
          <w:rFonts w:ascii="等线" w:eastAsia="等线" w:hAnsi="等线" w:cs="宋体"/>
          <w:kern w:val="0"/>
          <w:szCs w:val="21"/>
        </w:rPr>
      </w:pPr>
      <w:r w:rsidRPr="00605BCC">
        <w:rPr>
          <w:rFonts w:ascii="等线" w:eastAsia="等线" w:hAnsi="等线" w:cs="宋体" w:hint="eastAsia"/>
          <w:kern w:val="0"/>
          <w:szCs w:val="21"/>
        </w:rPr>
        <w:t>21.小浦同学设计了一套名著系列明信片。请你结合《艾青诗选》的阅读体验，谈谈以下这张明信片的设计亮点。（不少于80字）。（7分）</w:t>
      </w:r>
    </w:p>
    <w:p w14:paraId="22CF76DC" w14:textId="27E4464E" w:rsidR="008E13A2" w:rsidRDefault="008E13A2" w:rsidP="00605BCC">
      <w:pPr>
        <w:widowControl/>
        <w:rPr>
          <w:rFonts w:ascii="等线" w:eastAsia="等线" w:hAnsi="等线" w:cs="宋体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 wp14:anchorId="02654BB1" wp14:editId="73DBBAE8">
            <wp:extent cx="5274310" cy="2004060"/>
            <wp:effectExtent l="0" t="0" r="2540" b="0"/>
            <wp:docPr id="387573727" name="图片 1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图片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BCC12" w14:textId="2194B15A" w:rsidR="008E13A2" w:rsidRDefault="00052A9B" w:rsidP="00052A9B">
      <w:pPr>
        <w:widowControl/>
        <w:jc w:val="center"/>
        <w:rPr>
          <w:rFonts w:ascii="等线" w:eastAsia="等线" w:hAnsi="等线" w:cs="宋体"/>
          <w:kern w:val="0"/>
          <w:szCs w:val="21"/>
        </w:rPr>
      </w:pPr>
      <w:r>
        <w:rPr>
          <w:rFonts w:ascii="等线" w:eastAsia="等线" w:hAnsi="等线" w:cs="宋体" w:hint="eastAsia"/>
          <w:kern w:val="0"/>
          <w:szCs w:val="21"/>
        </w:rPr>
        <w:t>四、作文（6</w:t>
      </w:r>
      <w:r>
        <w:rPr>
          <w:rFonts w:ascii="等线" w:eastAsia="等线" w:hAnsi="等线" w:cs="宋体"/>
          <w:kern w:val="0"/>
          <w:szCs w:val="21"/>
        </w:rPr>
        <w:t>0</w:t>
      </w:r>
      <w:r>
        <w:rPr>
          <w:rFonts w:ascii="等线" w:eastAsia="等线" w:hAnsi="等线" w:cs="宋体" w:hint="eastAsia"/>
          <w:kern w:val="0"/>
          <w:szCs w:val="21"/>
        </w:rPr>
        <w:t>分）</w:t>
      </w:r>
    </w:p>
    <w:p w14:paraId="53BBD705" w14:textId="0DB6F631" w:rsidR="00052A9B" w:rsidRDefault="00052A9B" w:rsidP="00052A9B">
      <w:pPr>
        <w:ind w:firstLineChars="200" w:firstLine="420"/>
      </w:pPr>
      <w:r>
        <w:rPr>
          <w:rFonts w:hint="eastAsia"/>
        </w:rPr>
        <w:t>请以“</w:t>
      </w:r>
      <w:r>
        <w:rPr>
          <w:rFonts w:hint="eastAsia"/>
        </w:rPr>
        <w:t>这，也是一个机会</w:t>
      </w:r>
      <w:r>
        <w:rPr>
          <w:rFonts w:hint="eastAsia"/>
        </w:rPr>
        <w:t>”为题，写一篇不少于</w:t>
      </w:r>
      <w:r>
        <w:t>600字的文章。</w:t>
      </w:r>
    </w:p>
    <w:p w14:paraId="6834B57A" w14:textId="77777777" w:rsidR="00052A9B" w:rsidRDefault="00052A9B" w:rsidP="00052A9B">
      <w:pPr>
        <w:ind w:firstLineChars="200" w:firstLine="420"/>
      </w:pPr>
      <w:r>
        <w:t>要求：(1)不得透露个人相关信息。(2)不得抄袭。</w:t>
      </w:r>
    </w:p>
    <w:p w14:paraId="0EE59BD3" w14:textId="77777777" w:rsidR="00052A9B" w:rsidRDefault="00052A9B" w:rsidP="00605BCC">
      <w:pPr>
        <w:widowControl/>
        <w:rPr>
          <w:rFonts w:ascii="等线" w:eastAsia="等线" w:hAnsi="等线" w:cs="宋体" w:hint="eastAsia"/>
          <w:kern w:val="0"/>
          <w:szCs w:val="21"/>
        </w:rPr>
      </w:pPr>
    </w:p>
    <w:p w14:paraId="3234396A" w14:textId="77777777" w:rsidR="008E13A2" w:rsidRDefault="008E13A2" w:rsidP="00605BCC">
      <w:pPr>
        <w:widowControl/>
        <w:rPr>
          <w:rFonts w:ascii="等线" w:eastAsia="等线" w:hAnsi="等线" w:cs="宋体"/>
          <w:kern w:val="0"/>
          <w:szCs w:val="21"/>
        </w:rPr>
      </w:pPr>
    </w:p>
    <w:p w14:paraId="36B0CA37" w14:textId="77777777" w:rsidR="008E13A2" w:rsidRDefault="008E13A2" w:rsidP="00605BCC">
      <w:pPr>
        <w:widowControl/>
        <w:rPr>
          <w:rFonts w:ascii="等线" w:eastAsia="等线" w:hAnsi="等线" w:cs="宋体"/>
          <w:kern w:val="0"/>
          <w:szCs w:val="21"/>
        </w:rPr>
      </w:pPr>
    </w:p>
    <w:p w14:paraId="3CEB9916" w14:textId="77777777" w:rsidR="008E13A2" w:rsidRPr="00605BCC" w:rsidRDefault="008E13A2" w:rsidP="00605BCC">
      <w:pPr>
        <w:widowControl/>
        <w:rPr>
          <w:rFonts w:ascii="等线" w:eastAsia="等线" w:hAnsi="等线" w:cs="宋体" w:hint="eastAsia"/>
          <w:kern w:val="0"/>
          <w:szCs w:val="21"/>
        </w:rPr>
      </w:pPr>
    </w:p>
    <w:p w14:paraId="02829343" w14:textId="77777777" w:rsidR="00AE17C1" w:rsidRP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br/>
        <w:t>一、文言文(35分)</w:t>
      </w:r>
    </w:p>
    <w:p w14:paraId="0F1866C1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1.千里共婵娟(3分)</w:t>
      </w:r>
    </w:p>
    <w:p w14:paraId="1D4F972B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2.零落成泥碾作尘(3分)</w:t>
      </w:r>
    </w:p>
    <w:p w14:paraId="3B41654D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3.影布石上(3分)</w:t>
      </w:r>
    </w:p>
    <w:p w14:paraId="0AC798A0" w14:textId="11179024" w:rsidR="00AE17C1" w:rsidRDefault="00605BCC" w:rsidP="00AE17C1">
      <w:pPr>
        <w:rPr>
          <w:rFonts w:hint="eastAsia"/>
          <w:color w:val="0000FF"/>
        </w:rPr>
      </w:pPr>
      <w:r w:rsidRPr="00605BCC">
        <w:rPr>
          <w:rFonts w:hint="eastAsia"/>
          <w:color w:val="0000FF"/>
        </w:rPr>
        <w:t>4.晴川历历汉阳树，芳草萋萋鹦鹉洲(3分)</w:t>
      </w:r>
    </w:p>
    <w:p w14:paraId="227DDC9F" w14:textId="5185883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5.杜甫(2分)</w:t>
      </w:r>
    </w:p>
    <w:p w14:paraId="228EDC91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6.(1) 同“嘱”，嘱托(2分)   (2)最终(2分)</w:t>
      </w:r>
    </w:p>
    <w:p w14:paraId="56D79E48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7.D(3分)</w:t>
      </w:r>
    </w:p>
    <w:p w14:paraId="3A080838" w14:textId="5DB07DD1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8.C(2分)</w:t>
      </w:r>
    </w:p>
    <w:p w14:paraId="677A7693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9.有吏夜捉人(2分)北方大水(2分)</w:t>
      </w:r>
    </w:p>
    <w:p w14:paraId="58DF2300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10.政通人和，百废具兴(2分) </w:t>
      </w:r>
    </w:p>
    <w:p w14:paraId="351796E1" w14:textId="6023CF93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 (1)劝说所辖百姓捐赠粮食救济灾民(2分)</w:t>
      </w:r>
    </w:p>
    <w:p w14:paraId="7BB01D08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(2)选择寺庙、空舍和窟室安置灾民(2分)</w:t>
      </w:r>
    </w:p>
    <w:p w14:paraId="001E9A04" w14:textId="594D99F1" w:rsidR="00AE17C1" w:rsidRDefault="00605BCC" w:rsidP="00AE17C1">
      <w:pPr>
        <w:rPr>
          <w:rFonts w:hint="eastAsia"/>
          <w:color w:val="0000FF"/>
        </w:rPr>
      </w:pPr>
      <w:r w:rsidRPr="00605BCC">
        <w:rPr>
          <w:rFonts w:hint="eastAsia"/>
          <w:color w:val="0000FF"/>
        </w:rPr>
        <w:t>治理有方/善于治理(2分)</w:t>
      </w:r>
    </w:p>
    <w:p w14:paraId="4ECC2351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二、现代文（35分）</w:t>
      </w:r>
    </w:p>
    <w:p w14:paraId="5B78339F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（一）阅读下文，完成11-13题（16分）</w:t>
      </w:r>
    </w:p>
    <w:p w14:paraId="078A4E55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11.B(3分)</w:t>
      </w:r>
    </w:p>
    <w:p w14:paraId="49EFE4FC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12.(1)分析“扫地僧”走红的原因(分析“扫地僧”为何走红)(2分)</w:t>
      </w:r>
    </w:p>
    <w:p w14:paraId="74FFAD64" w14:textId="0FABB949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(2)用热爱抵抗生活的磨损与岁月的消耗(3分)</w:t>
      </w:r>
    </w:p>
    <w:p w14:paraId="439D5E98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(3)用专注的能量去追求无限可能的世界(3分)</w:t>
      </w:r>
    </w:p>
    <w:p w14:paraId="220181DD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13.第3段论述了“扫地僧”通过努力把自己活成一道“风景线”，这一点让人们钦佩。第4 段论述了“扫地僧”身上具备“镜子”的功能，能让人们从中照见自己，引发自省。从钦佩到自省，符合人们对事物的认知过程。同时，第3、4段的顺序与第2段“让人钦佩也让人自省”一句相照应。(5分)</w:t>
      </w:r>
    </w:p>
    <w:p w14:paraId="2959AAEC" w14:textId="6FFEEE1B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（二）阅读下文，完成14-17题（19分）</w:t>
      </w:r>
    </w:p>
    <w:p w14:paraId="58B2E451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lastRenderedPageBreak/>
        <w:t>14.(2)“我”发言时读错音，三弟老师安慰“我”。(2分)</w:t>
      </w:r>
    </w:p>
    <w:p w14:paraId="7EC9499C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(3)“我”参加演讲比赛获奖，三弟老师表扬“我”。(2分)</w:t>
      </w:r>
    </w:p>
    <w:p w14:paraId="7966ED35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15.C(3分)</w:t>
      </w:r>
    </w:p>
    <w:p w14:paraId="09C99D5B" w14:textId="4B5D187A" w:rsidR="00AE17C1" w:rsidRDefault="00605BCC" w:rsidP="00AE17C1">
      <w:pPr>
        <w:rPr>
          <w:rFonts w:hint="eastAsia"/>
          <w:color w:val="0000FF"/>
        </w:rPr>
      </w:pPr>
      <w:r w:rsidRPr="00605BCC">
        <w:rPr>
          <w:rFonts w:hint="eastAsia"/>
          <w:color w:val="0000FF"/>
        </w:rPr>
        <w:t>16.适合(5分)。这则材料叙述了徐同学向我请假，“我”宽慰他一事，既体现“我”对同学的关心</w:t>
      </w:r>
      <w:r w:rsidRPr="00AE17C1">
        <w:rPr>
          <w:rFonts w:hint="eastAsia"/>
          <w:color w:val="0000FF"/>
        </w:rPr>
        <w:t>，</w:t>
      </w:r>
      <w:r w:rsidRPr="00605BCC">
        <w:rPr>
          <w:rFonts w:hint="eastAsia"/>
          <w:color w:val="0000FF"/>
        </w:rPr>
        <w:t>也表明“我”深受三弟老师的影响，放入第5段后能突出文章中心。同时，“轻轻碰一下他的胳膊”也与第4段中三弟老师是表现形成照应。</w:t>
      </w:r>
    </w:p>
    <w:p w14:paraId="094F8990" w14:textId="4D80DEE1" w:rsidR="00AE17C1" w:rsidRDefault="00605BCC" w:rsidP="00AE17C1">
      <w:pPr>
        <w:rPr>
          <w:rFonts w:hint="eastAsia"/>
          <w:color w:val="0000FF"/>
        </w:rPr>
      </w:pPr>
      <w:r w:rsidRPr="00605BCC">
        <w:rPr>
          <w:rFonts w:hint="eastAsia"/>
          <w:color w:val="0000FF"/>
        </w:rPr>
        <w:t>不适合(4分)。本文主要通过回忆“我”和两位老师之间的往事表达“我”对老师的情感。这则材料叙述了徐同学向我请假，“我”宽慰他一事，是发生在我和同学之间的往事，与文章中心关系不大，放入第5段后显得累赘。</w:t>
      </w:r>
    </w:p>
    <w:p w14:paraId="3C11EFFB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17.文中三弟老师和周老师都曾在“我”获得成功时向我竖起大拇指，“大拇指老师”代指那些善于肯定学生、激励学生的老师。“角色”一词强调了这些老师对学生的重要影响。这句话表达了作者对大学里那些“普通”老师的赞美、感激和怀念之情。</w:t>
      </w:r>
    </w:p>
    <w:p w14:paraId="32441D79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三、综合运用（20分）</w:t>
      </w:r>
    </w:p>
    <w:p w14:paraId="1181E96C" w14:textId="173047ED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18.C E(4分)</w:t>
      </w:r>
    </w:p>
    <w:p w14:paraId="05FB2B2E" w14:textId="0FB4432E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19.C(3分)</w:t>
      </w:r>
    </w:p>
    <w:p w14:paraId="728C9809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20.杨志示例:他得梁中书赏识，奉命押送生辰纲，结果被吴用等人用计劫走，因无法交差只得上二龙山落草。他敢做敢当，但不善合作。(6分)</w:t>
      </w:r>
    </w:p>
    <w:p w14:paraId="36519341" w14:textId="77777777" w:rsidR="00AE17C1" w:rsidRDefault="00605BCC" w:rsidP="00AE17C1">
      <w:pPr>
        <w:rPr>
          <w:color w:val="0000FF"/>
        </w:rPr>
      </w:pPr>
      <w:r w:rsidRPr="00605BCC">
        <w:rPr>
          <w:rFonts w:hint="eastAsia"/>
          <w:color w:val="0000FF"/>
        </w:rPr>
        <w:t>武松示例:他斗杀西门庆、醉打蒋门神、大闹飞云浦、血溅鸳鸯楼、除恶蜈蚣岭，一步步走向反抗道路。他有仇必复，有恩必报(6分)。</w:t>
      </w:r>
    </w:p>
    <w:p w14:paraId="2E85242D" w14:textId="728AFE60" w:rsidR="00B8578B" w:rsidRPr="00AE17C1" w:rsidRDefault="00605BCC" w:rsidP="00AE17C1">
      <w:pPr>
        <w:rPr>
          <w:rFonts w:hint="eastAsia"/>
          <w:color w:val="0000FF"/>
        </w:rPr>
      </w:pPr>
      <w:r w:rsidRPr="00605BCC">
        <w:rPr>
          <w:rFonts w:hint="eastAsia"/>
          <w:color w:val="0000FF"/>
        </w:rPr>
        <w:t>21.示例:左侧以龟裂的土地作为底色，配上艾青代表作中的诗句，突出“土地”这一意象在艾青诗歌中的典型意义，体现诗人所倾注的对国家民族深沉的爱。右侧语句写出艾青始终心系国家，其作品体现时代特征，饱含爱国深情，是对艾青及其作品的高度评价。明信片图文选择具有代表性，能凸显《艾青诗选》的人文价值和写作特色。(7分)</w:t>
      </w:r>
    </w:p>
    <w:sectPr w:rsidR="00B8578B" w:rsidRPr="00AE17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E0FAD"/>
    <w:multiLevelType w:val="multilevel"/>
    <w:tmpl w:val="1120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02A7AFA"/>
    <w:multiLevelType w:val="multilevel"/>
    <w:tmpl w:val="39DE6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BE439E"/>
    <w:multiLevelType w:val="multilevel"/>
    <w:tmpl w:val="8BAA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90325">
    <w:abstractNumId w:val="2"/>
  </w:num>
  <w:num w:numId="2" w16cid:durableId="785544508">
    <w:abstractNumId w:val="1"/>
  </w:num>
  <w:num w:numId="3" w16cid:durableId="75767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616"/>
    <w:rsid w:val="00052A9B"/>
    <w:rsid w:val="00061225"/>
    <w:rsid w:val="002460EA"/>
    <w:rsid w:val="00400CFD"/>
    <w:rsid w:val="00425DF5"/>
    <w:rsid w:val="0042617F"/>
    <w:rsid w:val="004D7DA1"/>
    <w:rsid w:val="005269B0"/>
    <w:rsid w:val="00605BCC"/>
    <w:rsid w:val="006668CB"/>
    <w:rsid w:val="006D7118"/>
    <w:rsid w:val="008062F1"/>
    <w:rsid w:val="00825B1D"/>
    <w:rsid w:val="008C7861"/>
    <w:rsid w:val="008E13A2"/>
    <w:rsid w:val="00A003CC"/>
    <w:rsid w:val="00A7697B"/>
    <w:rsid w:val="00AE17C1"/>
    <w:rsid w:val="00AF12AA"/>
    <w:rsid w:val="00B8568A"/>
    <w:rsid w:val="00B8578B"/>
    <w:rsid w:val="00C90616"/>
    <w:rsid w:val="00E15D37"/>
    <w:rsid w:val="00F649AA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73742"/>
  <w15:chartTrackingRefBased/>
  <w15:docId w15:val="{AB60832E-49C9-4111-AD12-1C459EA6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605BC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05BC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richmediameta">
    <w:name w:val="rich_media_meta"/>
    <w:basedOn w:val="a0"/>
    <w:rsid w:val="00605BCC"/>
  </w:style>
  <w:style w:type="character" w:styleId="a3">
    <w:name w:val="Hyperlink"/>
    <w:basedOn w:val="a0"/>
    <w:uiPriority w:val="99"/>
    <w:semiHidden/>
    <w:unhideWhenUsed/>
    <w:rsid w:val="00605BCC"/>
    <w:rPr>
      <w:color w:val="0000FF"/>
      <w:u w:val="single"/>
    </w:rPr>
  </w:style>
  <w:style w:type="character" w:styleId="a4">
    <w:name w:val="Emphasis"/>
    <w:basedOn w:val="a0"/>
    <w:uiPriority w:val="20"/>
    <w:qFormat/>
    <w:rsid w:val="00605BCC"/>
    <w:rPr>
      <w:i/>
      <w:iCs/>
    </w:rPr>
  </w:style>
  <w:style w:type="paragraph" w:styleId="a5">
    <w:name w:val="Normal (Web)"/>
    <w:basedOn w:val="a"/>
    <w:uiPriority w:val="99"/>
    <w:semiHidden/>
    <w:unhideWhenUsed/>
    <w:rsid w:val="00605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05BCC"/>
    <w:rPr>
      <w:b/>
      <w:bCs/>
    </w:rPr>
  </w:style>
  <w:style w:type="character" w:customStyle="1" w:styleId="wxprofiletipsmeta">
    <w:name w:val="wx_profile_tips_meta"/>
    <w:basedOn w:val="a0"/>
    <w:rsid w:val="00605BCC"/>
  </w:style>
  <w:style w:type="character" w:customStyle="1" w:styleId="article-tagitem">
    <w:name w:val="article-tag__item"/>
    <w:basedOn w:val="a0"/>
    <w:rsid w:val="00605BCC"/>
  </w:style>
  <w:style w:type="character" w:customStyle="1" w:styleId="article-tagitem-num">
    <w:name w:val="article-tag__item-num"/>
    <w:basedOn w:val="a0"/>
    <w:rsid w:val="00605BCC"/>
  </w:style>
  <w:style w:type="character" w:customStyle="1" w:styleId="wxtaplink">
    <w:name w:val="wx_tap_link"/>
    <w:basedOn w:val="a0"/>
    <w:rsid w:val="00605BCC"/>
  </w:style>
  <w:style w:type="character" w:customStyle="1" w:styleId="albumreadnavbtn">
    <w:name w:val="album_read_nav_btn"/>
    <w:basedOn w:val="a0"/>
    <w:rsid w:val="00605BCC"/>
  </w:style>
  <w:style w:type="character" w:customStyle="1" w:styleId="albumreadnavtitleinner">
    <w:name w:val="album_read_nav_title_inner"/>
    <w:basedOn w:val="a0"/>
    <w:rsid w:val="00605BCC"/>
  </w:style>
  <w:style w:type="character" w:customStyle="1" w:styleId="mediatoolmeta">
    <w:name w:val="media_tool_meta"/>
    <w:basedOn w:val="a0"/>
    <w:rsid w:val="00605BCC"/>
  </w:style>
  <w:style w:type="character" w:customStyle="1" w:styleId="snsoprgap">
    <w:name w:val="sns_opr_gap"/>
    <w:basedOn w:val="a0"/>
    <w:rsid w:val="00605BCC"/>
  </w:style>
  <w:style w:type="paragraph" w:customStyle="1" w:styleId="feedbacktagitem">
    <w:name w:val="feedback_tag_item"/>
    <w:basedOn w:val="a"/>
    <w:rsid w:val="00605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iconappmsgtag">
    <w:name w:val="icon_appmsg_tag"/>
    <w:basedOn w:val="a0"/>
    <w:rsid w:val="00605BCC"/>
  </w:style>
  <w:style w:type="paragraph" w:customStyle="1" w:styleId="data-text">
    <w:name w:val="data-text"/>
    <w:basedOn w:val="a"/>
    <w:rsid w:val="00605BC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0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7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3180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244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811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74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068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515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543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1373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7018387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036490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2779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502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20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404222">
                                      <w:marLeft w:val="0"/>
                                      <w:marRight w:val="0"/>
                                      <w:marTop w:val="12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392568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669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60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5435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451675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438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910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3058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0341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1338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5894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224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8162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367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911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30864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0823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32657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7498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62511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4412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579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1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5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195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900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092308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866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075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9903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268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968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0178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54512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192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84977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21262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59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427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04516341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1400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04811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340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802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0927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64472273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909505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101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1863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4404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3143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548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503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299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349437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08466108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5998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788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2492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078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06672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90030269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67034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8876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7305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241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8591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177376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880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2193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7446413">
                                                              <w:marLeft w:val="18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1757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7637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50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906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5897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382748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12859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837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558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33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39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52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61520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2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0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954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小锅</dc:creator>
  <cp:keywords/>
  <dc:description/>
  <cp:lastModifiedBy>小锅</cp:lastModifiedBy>
  <cp:revision>24</cp:revision>
  <dcterms:created xsi:type="dcterms:W3CDTF">2024-01-12T14:27:00Z</dcterms:created>
  <dcterms:modified xsi:type="dcterms:W3CDTF">2024-01-12T14:45:00Z</dcterms:modified>
</cp:coreProperties>
</file>